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4C057E" w:rsidRPr="000D497F" w14:paraId="7D0CF14D" w14:textId="77777777" w:rsidTr="00050DA7">
        <w:tc>
          <w:tcPr>
            <w:tcW w:w="4428" w:type="dxa"/>
          </w:tcPr>
          <w:p w14:paraId="235A87EE" w14:textId="0E5F6A92" w:rsidR="004C057E" w:rsidRPr="000D497F" w:rsidRDefault="004C057E" w:rsidP="004C057E">
            <w:r w:rsidRPr="000D497F">
              <w:t>From:</w:t>
            </w:r>
            <w:r w:rsidRPr="000D497F">
              <w:tab/>
              <w:t>VTS</w:t>
            </w:r>
          </w:p>
        </w:tc>
        <w:tc>
          <w:tcPr>
            <w:tcW w:w="5461" w:type="dxa"/>
          </w:tcPr>
          <w:p w14:paraId="631D7B38" w14:textId="569DD1CA" w:rsidR="004C057E" w:rsidRPr="000D497F" w:rsidRDefault="004C057E" w:rsidP="004C057E">
            <w:pPr>
              <w:jc w:val="right"/>
              <w:rPr>
                <w:highlight w:val="yellow"/>
              </w:rPr>
            </w:pPr>
            <w:r>
              <w:t>DTEC1-5.0.5</w:t>
            </w:r>
          </w:p>
        </w:tc>
      </w:tr>
      <w:tr w:rsidR="004C057E" w:rsidRPr="000D497F" w14:paraId="47DFB09E" w14:textId="77777777" w:rsidTr="00050DA7">
        <w:tc>
          <w:tcPr>
            <w:tcW w:w="4428" w:type="dxa"/>
          </w:tcPr>
          <w:p w14:paraId="74920EA1" w14:textId="1FA978F9" w:rsidR="004C057E" w:rsidRPr="000D497F" w:rsidRDefault="004C057E" w:rsidP="004C057E">
            <w:r w:rsidRPr="000D497F">
              <w:t>To:</w:t>
            </w:r>
            <w:r w:rsidRPr="000D497F">
              <w:tab/>
              <w:t>DTEC and ARM</w:t>
            </w:r>
          </w:p>
        </w:tc>
        <w:tc>
          <w:tcPr>
            <w:tcW w:w="5461" w:type="dxa"/>
          </w:tcPr>
          <w:p w14:paraId="224839D7" w14:textId="667CD40C" w:rsidR="004C057E" w:rsidRPr="000D497F" w:rsidRDefault="004C057E" w:rsidP="004C057E">
            <w:pPr>
              <w:jc w:val="right"/>
            </w:pPr>
            <w:r>
              <w:t>27 September 2023</w:t>
            </w:r>
          </w:p>
        </w:tc>
      </w:tr>
    </w:tbl>
    <w:p w14:paraId="6B876A1F" w14:textId="77777777" w:rsidR="000348ED" w:rsidRPr="000D497F" w:rsidRDefault="00AA2626" w:rsidP="002B0236">
      <w:pPr>
        <w:pStyle w:val="Title"/>
      </w:pPr>
      <w:r w:rsidRPr="000D497F">
        <w:t>LIAISON NOTE</w:t>
      </w:r>
    </w:p>
    <w:p w14:paraId="44FF2777" w14:textId="07D4A272" w:rsidR="000348ED" w:rsidRPr="000D497F" w:rsidRDefault="001B1B3F" w:rsidP="002B0236">
      <w:pPr>
        <w:pStyle w:val="Title"/>
      </w:pPr>
      <w:r w:rsidRPr="000D497F">
        <w:t>VTS Digital Services Architecture</w:t>
      </w:r>
      <w:r w:rsidR="00CE7BE3" w:rsidRPr="000D497F">
        <w:t xml:space="preserve"> Development</w:t>
      </w:r>
    </w:p>
    <w:p w14:paraId="0B99D1FB" w14:textId="77777777" w:rsidR="0064435F" w:rsidRPr="000D497F" w:rsidRDefault="008E7A45" w:rsidP="002B0236">
      <w:pPr>
        <w:pStyle w:val="Heading1"/>
      </w:pPr>
      <w:r w:rsidRPr="000D497F">
        <w:t>INTRODUCTION</w:t>
      </w:r>
    </w:p>
    <w:p w14:paraId="4BDA5A9E" w14:textId="3916CDB1" w:rsidR="00CE7BE3" w:rsidRPr="000D497F" w:rsidRDefault="00CE7BE3" w:rsidP="00CE7BE3">
      <w:pPr>
        <w:pStyle w:val="BodyText"/>
      </w:pPr>
      <w:r w:rsidRPr="000D497F">
        <w:t xml:space="preserve">The VTS Committee </w:t>
      </w:r>
      <w:r w:rsidR="00E93F71">
        <w:t xml:space="preserve">is </w:t>
      </w:r>
      <w:r w:rsidR="000474AE">
        <w:t>tasked with</w:t>
      </w:r>
      <w:r w:rsidRPr="000D497F">
        <w:t xml:space="preserve"> formulating technical service specifications for the digital data interchange between VTS and associated entities</w:t>
      </w:r>
      <w:r w:rsidR="00920EFC">
        <w:t xml:space="preserve"> </w:t>
      </w:r>
      <w:r w:rsidR="005B6CC0" w:rsidRPr="000D497F">
        <w:t>(</w:t>
      </w:r>
      <w:r w:rsidRPr="000D497F">
        <w:t>VTS-2.5.2</w:t>
      </w:r>
      <w:r w:rsidR="005B6CC0" w:rsidRPr="000D497F">
        <w:t>) and</w:t>
      </w:r>
      <w:r w:rsidRPr="000D497F">
        <w:t xml:space="preserve"> </w:t>
      </w:r>
      <w:r w:rsidR="005B6CC0" w:rsidRPr="000D497F">
        <w:t>developing</w:t>
      </w:r>
      <w:r w:rsidRPr="000D497F">
        <w:t xml:space="preserve"> a Product Specification within the S-100 framework for VTS</w:t>
      </w:r>
      <w:r w:rsidR="005B6CC0" w:rsidRPr="000D497F">
        <w:t>(</w:t>
      </w:r>
      <w:r w:rsidRPr="000D497F">
        <w:t>VTS-2.8.1</w:t>
      </w:r>
      <w:r w:rsidR="005B6CC0" w:rsidRPr="000D497F">
        <w:t>)</w:t>
      </w:r>
      <w:r w:rsidRPr="000D497F">
        <w:t xml:space="preserve">. Currently, the primary focus lies </w:t>
      </w:r>
      <w:r w:rsidR="00A709A2">
        <w:t>o</w:t>
      </w:r>
      <w:r w:rsidRPr="000D497F">
        <w:t xml:space="preserve">n enhancing the ship-to-shore data exchange for VTS </w:t>
      </w:r>
      <w:r w:rsidR="0084004A" w:rsidRPr="000D497F">
        <w:t>services</w:t>
      </w:r>
      <w:r w:rsidRPr="000D497F">
        <w:t xml:space="preserve">. In line with this, the </w:t>
      </w:r>
      <w:r w:rsidR="002B456B">
        <w:t>VTS Committee</w:t>
      </w:r>
      <w:r w:rsidRPr="000D497F">
        <w:t xml:space="preserve"> has drafted a VTS digital service architecture.</w:t>
      </w:r>
    </w:p>
    <w:p w14:paraId="1B3F0F1A" w14:textId="388BBB5C" w:rsidR="00CE7BE3" w:rsidRPr="000D497F" w:rsidRDefault="00CE7BE3" w:rsidP="002B0236">
      <w:pPr>
        <w:pStyle w:val="BodyText"/>
      </w:pPr>
      <w:r w:rsidRPr="000D497F">
        <w:t>For a</w:t>
      </w:r>
      <w:r w:rsidR="00634954">
        <w:t>n overview</w:t>
      </w:r>
      <w:r w:rsidRPr="000D497F">
        <w:t xml:space="preserve"> of these tasks, refer to the document “</w:t>
      </w:r>
      <w:r w:rsidRPr="00F806DD">
        <w:t>VTS54-XXX Task Register 2023-2027.docx</w:t>
      </w:r>
      <w:r w:rsidRPr="000D497F">
        <w:t>”, specifically tasks VTS-2.5.2 and 2.8.1</w:t>
      </w:r>
      <w:r w:rsidR="00860FD5">
        <w:t xml:space="preserve"> </w:t>
      </w:r>
    </w:p>
    <w:p w14:paraId="2F11B98B" w14:textId="63F0AF5A" w:rsidR="00902AA4" w:rsidRPr="000D497F" w:rsidRDefault="00693884" w:rsidP="002B0236">
      <w:pPr>
        <w:pStyle w:val="Heading1"/>
        <w:rPr>
          <w:caps/>
        </w:rPr>
      </w:pPr>
      <w:r w:rsidRPr="000D497F">
        <w:rPr>
          <w:caps/>
        </w:rPr>
        <w:t xml:space="preserve">VTS digital </w:t>
      </w:r>
      <w:r w:rsidR="0078636C" w:rsidRPr="000D497F">
        <w:rPr>
          <w:caps/>
        </w:rPr>
        <w:t>services architecture</w:t>
      </w:r>
    </w:p>
    <w:p w14:paraId="174E15A1" w14:textId="0C22F024" w:rsidR="000D497F" w:rsidRPr="000D497F" w:rsidRDefault="000D497F" w:rsidP="000D497F">
      <w:pPr>
        <w:pStyle w:val="BodyText"/>
      </w:pPr>
      <w:r w:rsidRPr="000D497F">
        <w:t xml:space="preserve">VTS </w:t>
      </w:r>
      <w:r w:rsidR="00920EFC">
        <w:t>Committee</w:t>
      </w:r>
      <w:r w:rsidRPr="0039473E">
        <w:t xml:space="preserve"> initiated the </w:t>
      </w:r>
      <w:r w:rsidR="00185C08" w:rsidRPr="0039473E">
        <w:t xml:space="preserve">task of </w:t>
      </w:r>
      <w:r w:rsidR="001626CB" w:rsidRPr="0039473E">
        <w:t>developing</w:t>
      </w:r>
      <w:r w:rsidRPr="0039473E">
        <w:t xml:space="preserve"> a technical services specification, taking into account </w:t>
      </w:r>
      <w:r w:rsidR="001626CB" w:rsidRPr="0039473E">
        <w:t>relevant</w:t>
      </w:r>
      <w:r w:rsidRPr="0039473E">
        <w:t xml:space="preserve"> IALA documents</w:t>
      </w:r>
      <w:r w:rsidR="00A709A2">
        <w:t>,</w:t>
      </w:r>
      <w:r w:rsidR="00547813" w:rsidRPr="0039473E">
        <w:t xml:space="preserve"> including </w:t>
      </w:r>
      <w:r w:rsidRPr="0039473E">
        <w:t>G1128</w:t>
      </w:r>
      <w:r w:rsidR="00BE1C15" w:rsidRPr="0039473E">
        <w:t xml:space="preserve"> on </w:t>
      </w:r>
      <w:r w:rsidR="00A709A2">
        <w:t xml:space="preserve">the </w:t>
      </w:r>
      <w:r w:rsidR="00085750" w:rsidRPr="0039473E">
        <w:t>specification of</w:t>
      </w:r>
      <w:r w:rsidRPr="0039473E">
        <w:t xml:space="preserve"> e-Navigation technical services</w:t>
      </w:r>
      <w:r w:rsidR="00BE1C15" w:rsidRPr="0039473E">
        <w:t xml:space="preserve"> and</w:t>
      </w:r>
      <w:r w:rsidRPr="0039473E">
        <w:t xml:space="preserve"> G1157</w:t>
      </w:r>
      <w:r w:rsidR="00BE1C15" w:rsidRPr="0039473E">
        <w:t xml:space="preserve"> on</w:t>
      </w:r>
      <w:r w:rsidRPr="0039473E">
        <w:t xml:space="preserve"> </w:t>
      </w:r>
      <w:r w:rsidR="000D648B" w:rsidRPr="0039473E">
        <w:t>W</w:t>
      </w:r>
      <w:r w:rsidRPr="0039473E">
        <w:t>eb</w:t>
      </w:r>
      <w:r w:rsidR="00BE1C15" w:rsidRPr="0039473E">
        <w:t xml:space="preserve"> </w:t>
      </w:r>
      <w:proofErr w:type="gramStart"/>
      <w:r w:rsidR="000D648B" w:rsidRPr="0039473E">
        <w:t xml:space="preserve">service </w:t>
      </w:r>
      <w:r w:rsidR="00BE1C15" w:rsidRPr="0039473E">
        <w:t>based</w:t>
      </w:r>
      <w:proofErr w:type="gramEnd"/>
      <w:r w:rsidR="00BE1C15" w:rsidRPr="0039473E">
        <w:t xml:space="preserve"> </w:t>
      </w:r>
      <w:r w:rsidR="000D648B" w:rsidRPr="0039473E">
        <w:t>S-</w:t>
      </w:r>
      <w:r w:rsidRPr="0039473E">
        <w:t>100 data exchange and G1161</w:t>
      </w:r>
      <w:r w:rsidR="00BE1C15" w:rsidRPr="0039473E">
        <w:t xml:space="preserve"> on </w:t>
      </w:r>
      <w:r w:rsidR="00A709A2">
        <w:t xml:space="preserve">the </w:t>
      </w:r>
      <w:r w:rsidR="0039473E" w:rsidRPr="0039473E">
        <w:t xml:space="preserve">evaluation of </w:t>
      </w:r>
      <w:r w:rsidRPr="0039473E">
        <w:t xml:space="preserve">platforms </w:t>
      </w:r>
      <w:r w:rsidR="0039473E" w:rsidRPr="0039473E">
        <w:t>for the provision of Maritime Services</w:t>
      </w:r>
      <w:r w:rsidRPr="0039473E">
        <w:t>.</w:t>
      </w:r>
    </w:p>
    <w:p w14:paraId="7251E332" w14:textId="68D6F1A9" w:rsidR="007340EA" w:rsidRPr="000D497F" w:rsidRDefault="007340EA" w:rsidP="000D497F">
      <w:pPr>
        <w:pStyle w:val="BodyText"/>
      </w:pPr>
      <w:r w:rsidRPr="007340EA">
        <w:t>During the VTS</w:t>
      </w:r>
      <w:r>
        <w:t xml:space="preserve"> </w:t>
      </w:r>
      <w:r w:rsidRPr="007340EA">
        <w:t>53 and VTS</w:t>
      </w:r>
      <w:r>
        <w:t xml:space="preserve"> </w:t>
      </w:r>
      <w:r w:rsidRPr="007340EA">
        <w:t xml:space="preserve">54 sessions, </w:t>
      </w:r>
      <w:r w:rsidR="008802B6">
        <w:t>the committee</w:t>
      </w:r>
      <w:r w:rsidRPr="007340EA">
        <w:t xml:space="preserve"> established the initial framework for the VTS digital services architecture. Serving as the foundation for service descriptions and product specifications</w:t>
      </w:r>
      <w:r>
        <w:t xml:space="preserve"> for VTS services</w:t>
      </w:r>
      <w:r w:rsidRPr="007340EA">
        <w:t xml:space="preserve">, this architecture outlines the data and information exchange between VTS and </w:t>
      </w:r>
      <w:r>
        <w:t>ships</w:t>
      </w:r>
      <w:r w:rsidRPr="007340EA">
        <w:t>. Additionally, it provides clarity on its scope, defines terms, and identifies involved stakeholders. Further details on this architecture can be found in the annex</w:t>
      </w:r>
      <w:r w:rsidR="00E734F4">
        <w:t xml:space="preserve"> </w:t>
      </w:r>
      <w:r w:rsidRPr="007340EA">
        <w:t>attached to this communication.</w:t>
      </w:r>
    </w:p>
    <w:p w14:paraId="0DD06118" w14:textId="10B22A8E" w:rsidR="000D497F" w:rsidRPr="000D497F" w:rsidRDefault="000D497F" w:rsidP="000D497F">
      <w:pPr>
        <w:pStyle w:val="BodyText"/>
      </w:pPr>
      <w:r w:rsidRPr="000D497F">
        <w:t xml:space="preserve">A </w:t>
      </w:r>
      <w:r w:rsidR="0014364C" w:rsidRPr="000D497F">
        <w:t>critical</w:t>
      </w:r>
      <w:r w:rsidRPr="000D497F">
        <w:t xml:space="preserve"> consideration during its development was ensuring the architecture adhered to </w:t>
      </w:r>
      <w:r w:rsidR="0014364C">
        <w:t>existing</w:t>
      </w:r>
      <w:r w:rsidRPr="000D497F">
        <w:t xml:space="preserve"> guidelines </w:t>
      </w:r>
      <w:r w:rsidR="0014364C" w:rsidRPr="000D497F">
        <w:t>relating</w:t>
      </w:r>
      <w:r w:rsidRPr="000D497F">
        <w:t xml:space="preserve"> to digital communication and information services.</w:t>
      </w:r>
    </w:p>
    <w:p w14:paraId="0E298141" w14:textId="6057C4C4" w:rsidR="000D497F" w:rsidRPr="000D497F" w:rsidRDefault="000D497F" w:rsidP="000D497F">
      <w:pPr>
        <w:pStyle w:val="BodyText"/>
      </w:pPr>
      <w:r w:rsidRPr="000D497F">
        <w:t xml:space="preserve">Recognizing that DTEC has produced </w:t>
      </w:r>
      <w:proofErr w:type="gramStart"/>
      <w:r w:rsidRPr="000D497F">
        <w:t>a number of</w:t>
      </w:r>
      <w:proofErr w:type="gramEnd"/>
      <w:r w:rsidRPr="000D497F">
        <w:t xml:space="preserve"> technical service-related documents and ARM is </w:t>
      </w:r>
      <w:r w:rsidR="00146521">
        <w:t>developing some of the service</w:t>
      </w:r>
      <w:r w:rsidR="00A94D33">
        <w:t xml:space="preserve"> specifications</w:t>
      </w:r>
      <w:r w:rsidRPr="000D497F">
        <w:t xml:space="preserve">, the VTS Committee intends to circulate the draft architecture for feedback from </w:t>
      </w:r>
      <w:r w:rsidR="00A94D33">
        <w:t>the other</w:t>
      </w:r>
      <w:r w:rsidRPr="000D497F">
        <w:t xml:space="preserve"> committees. VTS </w:t>
      </w:r>
      <w:r w:rsidR="008802B6">
        <w:t xml:space="preserve">Committee </w:t>
      </w:r>
      <w:r w:rsidR="00FC1B21">
        <w:t>sees</w:t>
      </w:r>
      <w:r w:rsidRPr="000D497F">
        <w:t xml:space="preserve"> that insights and comments on the architecture from other committees can refine the document, aligning it closely with </w:t>
      </w:r>
      <w:r w:rsidR="00FC1B21">
        <w:t>relevant</w:t>
      </w:r>
      <w:r w:rsidRPr="000D497F">
        <w:t xml:space="preserve"> Recommendations and Guidelines.</w:t>
      </w:r>
    </w:p>
    <w:p w14:paraId="51920993" w14:textId="77777777" w:rsidR="009F5C36" w:rsidRPr="000D497F" w:rsidRDefault="008E7A45" w:rsidP="002B0236">
      <w:pPr>
        <w:pStyle w:val="Heading1"/>
      </w:pPr>
      <w:r w:rsidRPr="000D497F">
        <w:t>ACTION REQUESTED</w:t>
      </w:r>
    </w:p>
    <w:p w14:paraId="50B20FAE" w14:textId="34E3BD09" w:rsidR="00901ACC" w:rsidRPr="000D497F" w:rsidRDefault="005C3091" w:rsidP="000D497F">
      <w:pPr>
        <w:pStyle w:val="BodyText"/>
      </w:pPr>
      <w:r w:rsidRPr="000D497F">
        <w:t>DTEC</w:t>
      </w:r>
      <w:r w:rsidR="003C1F15" w:rsidRPr="000D497F">
        <w:t xml:space="preserve"> </w:t>
      </w:r>
      <w:r w:rsidR="00EA6F18" w:rsidRPr="000D497F">
        <w:t xml:space="preserve">and ARM </w:t>
      </w:r>
      <w:r w:rsidR="008802B6">
        <w:t xml:space="preserve">Committees </w:t>
      </w:r>
      <w:r w:rsidR="00EA6F18" w:rsidRPr="000D497F">
        <w:t xml:space="preserve">are </w:t>
      </w:r>
      <w:r w:rsidR="00902AA4" w:rsidRPr="000D497F">
        <w:t>requested to</w:t>
      </w:r>
      <w:r w:rsidR="001135F1" w:rsidRPr="000D497F">
        <w:t xml:space="preserve"> </w:t>
      </w:r>
      <w:r w:rsidR="00EB2576" w:rsidRPr="000D497F">
        <w:t xml:space="preserve">Discuss and comment on the </w:t>
      </w:r>
      <w:r w:rsidR="00DF2B18" w:rsidRPr="000D497F">
        <w:t xml:space="preserve">annex </w:t>
      </w:r>
      <w:r w:rsidR="00EA6F18" w:rsidRPr="000D497F">
        <w:t>of the document</w:t>
      </w:r>
      <w:r w:rsidR="00EB2576" w:rsidRPr="000D497F">
        <w:t xml:space="preserve"> and </w:t>
      </w:r>
      <w:r w:rsidR="00DF2B18" w:rsidRPr="000D497F">
        <w:t xml:space="preserve">provide feedback </w:t>
      </w:r>
      <w:r w:rsidR="00EA6F18" w:rsidRPr="000D497F">
        <w:t>to VTS</w:t>
      </w:r>
      <w:r w:rsidR="008802B6">
        <w:t xml:space="preserve"> Committee</w:t>
      </w:r>
      <w:r w:rsidR="00D40357" w:rsidRPr="000D497F">
        <w:t>.</w:t>
      </w:r>
      <w:r w:rsidR="00233E43">
        <w:t xml:space="preserve"> </w:t>
      </w:r>
    </w:p>
    <w:p w14:paraId="4BDAAB5D" w14:textId="77777777" w:rsidR="00EA6F18" w:rsidRPr="000D497F" w:rsidRDefault="00EA6F18" w:rsidP="00E15775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3FF84E1D" w14:textId="77777777" w:rsidR="00EA6F18" w:rsidRPr="000D497F" w:rsidRDefault="00EA6F18">
      <w:pPr>
        <w:tabs>
          <w:tab w:val="clear" w:pos="851"/>
        </w:tabs>
        <w:rPr>
          <w:lang w:eastAsia="en-GB"/>
        </w:rPr>
      </w:pPr>
      <w:r w:rsidRPr="000D497F">
        <w:br w:type="page"/>
      </w:r>
    </w:p>
    <w:p w14:paraId="0048D6EC" w14:textId="0093C4FA" w:rsidR="00E15775" w:rsidRPr="000D497F" w:rsidRDefault="00E15775" w:rsidP="00E15775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  <w:r w:rsidRPr="000D497F">
        <w:rPr>
          <w:lang w:val="en-GB"/>
        </w:rPr>
        <w:lastRenderedPageBreak/>
        <w:t>ANNEX</w:t>
      </w:r>
    </w:p>
    <w:p w14:paraId="2383922D" w14:textId="77777777" w:rsidR="002703A9" w:rsidRPr="000D497F" w:rsidRDefault="002703A9" w:rsidP="002703A9">
      <w:pPr>
        <w:rPr>
          <w:b/>
          <w:bCs/>
          <w:sz w:val="36"/>
          <w:szCs w:val="36"/>
          <w:u w:val="single"/>
        </w:rPr>
      </w:pPr>
      <w:r w:rsidRPr="000D497F">
        <w:rPr>
          <w:b/>
          <w:bCs/>
          <w:sz w:val="36"/>
          <w:szCs w:val="36"/>
          <w:u w:val="single"/>
        </w:rPr>
        <w:t>Architecture of the Digital Delivery of VTS Information</w:t>
      </w:r>
    </w:p>
    <w:p w14:paraId="098B8438" w14:textId="77777777" w:rsidR="002703A9" w:rsidRPr="000D497F" w:rsidRDefault="002703A9" w:rsidP="002703A9">
      <w:pPr>
        <w:keepNext/>
        <w:jc w:val="center"/>
      </w:pPr>
      <w:r w:rsidRPr="000D497F">
        <w:rPr>
          <w:noProof/>
        </w:rPr>
        <w:drawing>
          <wp:inline distT="0" distB="0" distL="0" distR="0" wp14:anchorId="740DE579" wp14:editId="54294BBE">
            <wp:extent cx="5760720" cy="2345055"/>
            <wp:effectExtent l="0" t="0" r="0" b="0"/>
            <wp:docPr id="2060740136" name="Afbeelding 3" descr="Afbeelding met tekst, diagram, schermopname, lij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740136" name="Afbeelding 3" descr="Afbeelding met tekst, diagram, schermopname, lijn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C10D7" w14:textId="7446B948" w:rsidR="002703A9" w:rsidRPr="000D497F" w:rsidRDefault="002703A9" w:rsidP="002703A9">
      <w:pPr>
        <w:pStyle w:val="Caption"/>
        <w:jc w:val="center"/>
      </w:pPr>
      <w:r w:rsidRPr="000D497F">
        <w:t xml:space="preserve">Figure </w:t>
      </w:r>
      <w:r w:rsidRPr="000D497F">
        <w:fldChar w:fldCharType="begin"/>
      </w:r>
      <w:r w:rsidRPr="000D497F">
        <w:instrText xml:space="preserve"> SEQ Figure \* ARABIC </w:instrText>
      </w:r>
      <w:r w:rsidRPr="000D497F">
        <w:fldChar w:fldCharType="separate"/>
      </w:r>
      <w:r w:rsidR="008A0256">
        <w:rPr>
          <w:noProof/>
        </w:rPr>
        <w:t>1</w:t>
      </w:r>
      <w:r w:rsidRPr="000D497F">
        <w:fldChar w:fldCharType="end"/>
      </w:r>
      <w:r w:rsidRPr="000D497F">
        <w:t xml:space="preserve"> - High level view on the Digital Delivery of VTS Information</w:t>
      </w:r>
    </w:p>
    <w:p w14:paraId="0EFEE04D" w14:textId="77777777" w:rsidR="002703A9" w:rsidRPr="000D497F" w:rsidRDefault="002703A9" w:rsidP="002703A9">
      <w:pPr>
        <w:rPr>
          <w:b/>
          <w:bCs/>
          <w:sz w:val="28"/>
          <w:szCs w:val="28"/>
        </w:rPr>
      </w:pPr>
      <w:r w:rsidRPr="000D497F">
        <w:rPr>
          <w:b/>
          <w:bCs/>
          <w:sz w:val="28"/>
          <w:szCs w:val="28"/>
        </w:rPr>
        <w:t>Explanation</w:t>
      </w:r>
    </w:p>
    <w:p w14:paraId="62EF956E" w14:textId="77777777" w:rsidR="002703A9" w:rsidRPr="000D497F" w:rsidRDefault="002703A9" w:rsidP="002703A9">
      <w:pPr>
        <w:pStyle w:val="ListParagraph"/>
        <w:numPr>
          <w:ilvl w:val="0"/>
          <w:numId w:val="28"/>
        </w:numPr>
        <w:rPr>
          <w:lang w:val="en-GB"/>
        </w:rPr>
      </w:pPr>
      <w:r w:rsidRPr="000D497F">
        <w:rPr>
          <w:lang w:val="en-GB"/>
        </w:rPr>
        <w:t>Purpose/scope</w:t>
      </w:r>
    </w:p>
    <w:p w14:paraId="1C44844A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 xml:space="preserve">The purpose of the drawings is to explain the </w:t>
      </w:r>
      <w:proofErr w:type="gramStart"/>
      <w:r w:rsidRPr="000D497F">
        <w:rPr>
          <w:lang w:val="en-GB"/>
        </w:rPr>
        <w:t>high level</w:t>
      </w:r>
      <w:proofErr w:type="gramEnd"/>
      <w:r w:rsidRPr="000D497F">
        <w:rPr>
          <w:lang w:val="en-GB"/>
        </w:rPr>
        <w:t xml:space="preserve"> architecture on how the technical services and the product specifications relate to facilitate a digital data exchange for VTS information</w:t>
      </w:r>
    </w:p>
    <w:p w14:paraId="0B93D0DF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 xml:space="preserve">The data exchange between VTS and ships applies to both MASS and conventional </w:t>
      </w:r>
      <w:proofErr w:type="gramStart"/>
      <w:r w:rsidRPr="000D497F">
        <w:rPr>
          <w:lang w:val="en-GB"/>
        </w:rPr>
        <w:t>ships</w:t>
      </w:r>
      <w:proofErr w:type="gramEnd"/>
    </w:p>
    <w:p w14:paraId="40C0A127" w14:textId="77777777" w:rsidR="002703A9" w:rsidRPr="000D497F" w:rsidRDefault="002703A9" w:rsidP="002703A9">
      <w:pPr>
        <w:pStyle w:val="ListParagraph"/>
        <w:numPr>
          <w:ilvl w:val="0"/>
          <w:numId w:val="28"/>
        </w:numPr>
        <w:rPr>
          <w:lang w:val="en-GB"/>
        </w:rPr>
      </w:pPr>
      <w:r w:rsidRPr="000D497F">
        <w:rPr>
          <w:lang w:val="en-GB"/>
        </w:rPr>
        <w:t>Definitions</w:t>
      </w:r>
    </w:p>
    <w:p w14:paraId="38F31A1A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>VTS System</w:t>
      </w:r>
    </w:p>
    <w:p w14:paraId="613D357B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See definition in G.1111</w:t>
      </w:r>
    </w:p>
    <w:p w14:paraId="043987F4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>MASS</w:t>
      </w:r>
    </w:p>
    <w:p w14:paraId="2E214E12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As defined by IMO</w:t>
      </w:r>
    </w:p>
    <w:p w14:paraId="4EBCC561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>Technical Services Specification</w:t>
      </w:r>
    </w:p>
    <w:p w14:paraId="3AED06F6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Describes how to implement the digital data exchange using specific technologies (see G.1128)</w:t>
      </w:r>
    </w:p>
    <w:p w14:paraId="3230D459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 xml:space="preserve">The technical service specifications are referenced in the MS description in the context of </w:t>
      </w:r>
      <w:proofErr w:type="spellStart"/>
      <w:r w:rsidRPr="000D497F">
        <w:rPr>
          <w:lang w:val="en-GB"/>
        </w:rPr>
        <w:t>eNavigation</w:t>
      </w:r>
      <w:proofErr w:type="spellEnd"/>
      <w:r w:rsidRPr="000D497F">
        <w:rPr>
          <w:lang w:val="en-GB"/>
        </w:rPr>
        <w:t xml:space="preserve"> for VTS as “associated technical services” (MSC.1/circ.1610)</w:t>
      </w:r>
    </w:p>
    <w:p w14:paraId="164F3107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VTS Navigational ECDIS/MASS Services specifications</w:t>
      </w:r>
    </w:p>
    <w:p w14:paraId="77189316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 xml:space="preserve">This is the subset of the technical service specifications from the VTS system that is targeting ECDIS (S-100 capable) and/or regulated MASS navigation </w:t>
      </w:r>
      <w:proofErr w:type="gramStart"/>
      <w:r w:rsidRPr="000D497F">
        <w:rPr>
          <w:lang w:val="en-GB"/>
        </w:rPr>
        <w:t>systems</w:t>
      </w:r>
      <w:proofErr w:type="gramEnd"/>
    </w:p>
    <w:p w14:paraId="04CFA004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>The communication between the VTS system and the ECDIS (S-100 capable) should follow set regulations, in particular IEC 63173-2:2022 (SECOM) and IALA (G.1157)</w:t>
      </w:r>
    </w:p>
    <w:p w14:paraId="2C3A7805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>SECOM requires a service and identity registry, which can be provided by the Maritime Connectivity Platform (MCP)</w:t>
      </w:r>
    </w:p>
    <w:p w14:paraId="5A1B24FE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VTS Navigational Service specifications for MASS</w:t>
      </w:r>
    </w:p>
    <w:p w14:paraId="5E67018F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 xml:space="preserve">This is the subset of the technical service specifications from the VTS system that is targeting regulated MASS navigation </w:t>
      </w:r>
      <w:proofErr w:type="gramStart"/>
      <w:r w:rsidRPr="000D497F">
        <w:rPr>
          <w:lang w:val="en-GB"/>
        </w:rPr>
        <w:t>systems</w:t>
      </w:r>
      <w:proofErr w:type="gramEnd"/>
    </w:p>
    <w:p w14:paraId="30B3AA42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lastRenderedPageBreak/>
        <w:t>The communication between the VTS system and the MASS navigation systems should follow set regulations, in particular IEC 63173-2:2022 (SECOM)</w:t>
      </w:r>
      <w:r w:rsidRPr="000D497F" w:rsidDel="00FC1EF5">
        <w:rPr>
          <w:lang w:val="en-GB"/>
        </w:rPr>
        <w:t xml:space="preserve"> </w:t>
      </w:r>
      <w:r w:rsidRPr="000D497F">
        <w:rPr>
          <w:lang w:val="en-GB"/>
        </w:rPr>
        <w:t>and IALA (G.1157)</w:t>
      </w:r>
    </w:p>
    <w:p w14:paraId="7797819C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>SECOM requires a service and identity registry, which can be provided by the Maritime Connectivity Platform (MCP)</w:t>
      </w:r>
    </w:p>
    <w:p w14:paraId="0A54437F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VTS Other Services specifications</w:t>
      </w:r>
    </w:p>
    <w:p w14:paraId="5DAE227F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 xml:space="preserve">This is the subset of the technical service specifications from the VTS system that is targeting non-regulated </w:t>
      </w:r>
      <w:proofErr w:type="gramStart"/>
      <w:r w:rsidRPr="000D497F">
        <w:rPr>
          <w:lang w:val="en-GB"/>
        </w:rPr>
        <w:t>systems</w:t>
      </w:r>
      <w:proofErr w:type="gramEnd"/>
    </w:p>
    <w:p w14:paraId="7C6E4749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proofErr w:type="spellStart"/>
      <w:proofErr w:type="gramStart"/>
      <w:r w:rsidRPr="000D497F">
        <w:rPr>
          <w:lang w:val="en-GB"/>
        </w:rPr>
        <w:t>Non standard</w:t>
      </w:r>
      <w:proofErr w:type="spellEnd"/>
      <w:proofErr w:type="gramEnd"/>
      <w:r w:rsidRPr="000D497F">
        <w:rPr>
          <w:lang w:val="en-GB"/>
        </w:rPr>
        <w:t xml:space="preserve"> VTS Services</w:t>
      </w:r>
    </w:p>
    <w:p w14:paraId="2DB1C3F7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The exchange of data through other means than standardized technical services (</w:t>
      </w:r>
      <w:proofErr w:type="gramStart"/>
      <w:r w:rsidRPr="000D497F">
        <w:rPr>
          <w:lang w:val="en-GB"/>
        </w:rPr>
        <w:t>e.g.</w:t>
      </w:r>
      <w:proofErr w:type="gramEnd"/>
      <w:r w:rsidRPr="000D497F">
        <w:rPr>
          <w:lang w:val="en-GB"/>
        </w:rPr>
        <w:t xml:space="preserve"> email, website, …)</w:t>
      </w:r>
    </w:p>
    <w:p w14:paraId="17B7ABBB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>S-100 Product Specifications</w:t>
      </w:r>
    </w:p>
    <w:p w14:paraId="7C43E5F8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S-212 data</w:t>
      </w:r>
    </w:p>
    <w:p w14:paraId="53DA4E68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S-421 data</w:t>
      </w:r>
    </w:p>
    <w:p w14:paraId="78FEDA99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…</w:t>
      </w:r>
    </w:p>
    <w:p w14:paraId="64151238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>Other VTS data</w:t>
      </w:r>
    </w:p>
    <w:p w14:paraId="1768EB41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 xml:space="preserve">Datasets exchanged with the VTS other than S-100, these can possibly </w:t>
      </w:r>
      <w:proofErr w:type="gramStart"/>
      <w:r w:rsidRPr="000D497F">
        <w:rPr>
          <w:lang w:val="en-GB"/>
        </w:rPr>
        <w:t>been</w:t>
      </w:r>
      <w:proofErr w:type="gramEnd"/>
      <w:r w:rsidRPr="000D497F">
        <w:rPr>
          <w:lang w:val="en-GB"/>
        </w:rPr>
        <w:t xml:space="preserve"> harmonized by other standards (e.g. IMO compendium, …)</w:t>
      </w:r>
    </w:p>
    <w:p w14:paraId="2F15C839" w14:textId="77777777" w:rsidR="002703A9" w:rsidRPr="000D497F" w:rsidRDefault="002703A9" w:rsidP="002703A9">
      <w:pPr>
        <w:pStyle w:val="ListParagraph"/>
        <w:numPr>
          <w:ilvl w:val="0"/>
          <w:numId w:val="28"/>
        </w:numPr>
        <w:rPr>
          <w:lang w:val="en-GB"/>
        </w:rPr>
      </w:pPr>
      <w:r w:rsidRPr="000D497F">
        <w:rPr>
          <w:lang w:val="en-GB"/>
        </w:rPr>
        <w:t>External Stakeholders</w:t>
      </w:r>
    </w:p>
    <w:p w14:paraId="71AF019B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 xml:space="preserve">Entities other than ships that need to exchange data with the </w:t>
      </w:r>
      <w:proofErr w:type="gramStart"/>
      <w:r w:rsidRPr="000D497F">
        <w:rPr>
          <w:lang w:val="en-GB"/>
        </w:rPr>
        <w:t>VTS</w:t>
      </w:r>
      <w:proofErr w:type="gramEnd"/>
    </w:p>
    <w:p w14:paraId="61DD7B69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 xml:space="preserve">Coastal State Authorities </w:t>
      </w:r>
    </w:p>
    <w:p w14:paraId="08D45EC3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 xml:space="preserve">Port Authorities </w:t>
      </w:r>
    </w:p>
    <w:p w14:paraId="56441CBB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Allied Services</w:t>
      </w:r>
    </w:p>
    <w:p w14:paraId="0E0F0D20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 xml:space="preserve">Other VTS </w:t>
      </w:r>
      <w:proofErr w:type="spellStart"/>
      <w:r w:rsidRPr="000D497F">
        <w:rPr>
          <w:lang w:val="en-GB"/>
        </w:rPr>
        <w:t>Centers</w:t>
      </w:r>
      <w:proofErr w:type="spellEnd"/>
    </w:p>
    <w:p w14:paraId="72773A45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Hydrographic/Meteorological offices</w:t>
      </w:r>
    </w:p>
    <w:p w14:paraId="63036B5D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ENC providers</w:t>
      </w:r>
    </w:p>
    <w:p w14:paraId="153ACA32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 xml:space="preserve">Shore Control </w:t>
      </w:r>
      <w:proofErr w:type="spellStart"/>
      <w:r w:rsidRPr="000D497F">
        <w:rPr>
          <w:lang w:val="en-GB"/>
        </w:rPr>
        <w:t>Centers</w:t>
      </w:r>
      <w:proofErr w:type="spellEnd"/>
    </w:p>
    <w:p w14:paraId="0B6B99DD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…</w:t>
      </w:r>
    </w:p>
    <w:p w14:paraId="39FA6184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 xml:space="preserve">Data exchange with external stakeholders and other relevant entities include but is not limited to S-100 harmonized </w:t>
      </w:r>
      <w:proofErr w:type="gramStart"/>
      <w:r w:rsidRPr="000D497F">
        <w:rPr>
          <w:lang w:val="en-GB"/>
        </w:rPr>
        <w:t>datasets</w:t>
      </w:r>
      <w:proofErr w:type="gramEnd"/>
    </w:p>
    <w:p w14:paraId="557BE190" w14:textId="77777777" w:rsidR="002703A9" w:rsidRPr="000D497F" w:rsidRDefault="002703A9" w:rsidP="002703A9">
      <w:pPr>
        <w:keepNext/>
        <w:jc w:val="center"/>
      </w:pPr>
      <w:r w:rsidRPr="000D497F">
        <w:rPr>
          <w:noProof/>
        </w:rPr>
        <w:lastRenderedPageBreak/>
        <w:drawing>
          <wp:inline distT="0" distB="0" distL="0" distR="0" wp14:anchorId="4F4B8A5E" wp14:editId="200829E4">
            <wp:extent cx="5760720" cy="3240405"/>
            <wp:effectExtent l="0" t="0" r="0" b="0"/>
            <wp:docPr id="1809675280" name="Afbeelding 1" descr="Afbeelding met tekst, diagram, lijn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675280" name="Afbeelding 1" descr="Afbeelding met tekst, diagram, lijn, schermopname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93EA3" w14:textId="7E2DBAF3" w:rsidR="002703A9" w:rsidRPr="000D497F" w:rsidRDefault="002703A9" w:rsidP="002703A9">
      <w:pPr>
        <w:pStyle w:val="Caption"/>
        <w:jc w:val="center"/>
      </w:pPr>
      <w:r w:rsidRPr="000D497F">
        <w:t xml:space="preserve">Figure </w:t>
      </w:r>
      <w:r w:rsidRPr="000D497F">
        <w:fldChar w:fldCharType="begin"/>
      </w:r>
      <w:r w:rsidRPr="000D497F">
        <w:instrText xml:space="preserve"> SEQ Figure \* ARABIC </w:instrText>
      </w:r>
      <w:r w:rsidRPr="000D497F">
        <w:fldChar w:fldCharType="separate"/>
      </w:r>
      <w:r w:rsidR="008A0256">
        <w:rPr>
          <w:noProof/>
        </w:rPr>
        <w:t>2</w:t>
      </w:r>
      <w:r w:rsidRPr="000D497F">
        <w:fldChar w:fldCharType="end"/>
      </w:r>
      <w:r w:rsidRPr="000D497F">
        <w:t xml:space="preserve"> - VTS Digital Services System Architecture</w:t>
      </w:r>
    </w:p>
    <w:p w14:paraId="0834A738" w14:textId="77777777" w:rsidR="002703A9" w:rsidRPr="000D497F" w:rsidRDefault="002703A9" w:rsidP="002703A9">
      <w:pPr>
        <w:rPr>
          <w:szCs w:val="22"/>
        </w:rPr>
      </w:pPr>
    </w:p>
    <w:p w14:paraId="66FFC511" w14:textId="77777777" w:rsidR="002703A9" w:rsidRPr="000D497F" w:rsidRDefault="002703A9" w:rsidP="002703A9">
      <w:pPr>
        <w:pStyle w:val="ListParagraph"/>
        <w:numPr>
          <w:ilvl w:val="0"/>
          <w:numId w:val="28"/>
        </w:numPr>
        <w:rPr>
          <w:lang w:val="en-GB"/>
        </w:rPr>
      </w:pPr>
      <w:r w:rsidRPr="000D497F">
        <w:rPr>
          <w:lang w:val="en-GB"/>
        </w:rPr>
        <w:t>Tasks</w:t>
      </w:r>
    </w:p>
    <w:p w14:paraId="7D380014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>Product Specification (task 2.8.1)</w:t>
      </w:r>
    </w:p>
    <w:p w14:paraId="6867F679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Has 2 parts:</w:t>
      </w:r>
    </w:p>
    <w:p w14:paraId="77677FDB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 xml:space="preserve">VTS exclusive </w:t>
      </w:r>
      <w:proofErr w:type="spellStart"/>
      <w:r w:rsidRPr="000D497F">
        <w:rPr>
          <w:lang w:val="en-GB"/>
        </w:rPr>
        <w:t>datamodel</w:t>
      </w:r>
      <w:proofErr w:type="spellEnd"/>
      <w:r w:rsidRPr="000D497F">
        <w:rPr>
          <w:lang w:val="en-GB"/>
        </w:rPr>
        <w:t xml:space="preserve"> based on elements in the IHO feature catalogue, </w:t>
      </w:r>
      <w:proofErr w:type="gramStart"/>
      <w:r w:rsidRPr="000D497F">
        <w:rPr>
          <w:lang w:val="en-GB"/>
        </w:rPr>
        <w:t>i.e.</w:t>
      </w:r>
      <w:proofErr w:type="gramEnd"/>
      <w:r w:rsidRPr="000D497F">
        <w:rPr>
          <w:lang w:val="en-GB"/>
        </w:rPr>
        <w:t xml:space="preserve"> not covered by Product Specifications by other domains</w:t>
      </w:r>
    </w:p>
    <w:p w14:paraId="58A0F715" w14:textId="77777777" w:rsidR="002703A9" w:rsidRPr="000D497F" w:rsidRDefault="002703A9" w:rsidP="002703A9">
      <w:pPr>
        <w:pStyle w:val="ListParagraph"/>
        <w:numPr>
          <w:ilvl w:val="3"/>
          <w:numId w:val="30"/>
        </w:numPr>
        <w:ind w:left="1985"/>
        <w:rPr>
          <w:lang w:val="en-GB"/>
        </w:rPr>
      </w:pPr>
      <w:r w:rsidRPr="000D497F">
        <w:rPr>
          <w:lang w:val="en-GB"/>
        </w:rPr>
        <w:t xml:space="preserve">When needed definition of the </w:t>
      </w:r>
      <w:proofErr w:type="gramStart"/>
      <w:r w:rsidRPr="000D497F">
        <w:rPr>
          <w:lang w:val="en-GB"/>
        </w:rPr>
        <w:t>portrayal</w:t>
      </w:r>
      <w:proofErr w:type="gramEnd"/>
    </w:p>
    <w:p w14:paraId="3233CAA7" w14:textId="77777777" w:rsidR="002703A9" w:rsidRPr="000D497F" w:rsidRDefault="002703A9" w:rsidP="002703A9">
      <w:pPr>
        <w:pStyle w:val="ListParagraph"/>
        <w:numPr>
          <w:ilvl w:val="1"/>
          <w:numId w:val="28"/>
        </w:numPr>
        <w:ind w:left="1134"/>
        <w:rPr>
          <w:lang w:val="en-GB"/>
        </w:rPr>
      </w:pPr>
      <w:r w:rsidRPr="000D497F">
        <w:rPr>
          <w:lang w:val="en-GB"/>
        </w:rPr>
        <w:t>Technical Services Specifications (task 2.5.2)</w:t>
      </w:r>
    </w:p>
    <w:p w14:paraId="07F24356" w14:textId="77777777" w:rsidR="002703A9" w:rsidRPr="000D497F" w:rsidRDefault="002703A9" w:rsidP="002703A9">
      <w:pPr>
        <w:pStyle w:val="ListParagraph"/>
        <w:numPr>
          <w:ilvl w:val="0"/>
          <w:numId w:val="29"/>
        </w:numPr>
        <w:ind w:left="1560"/>
        <w:rPr>
          <w:lang w:val="en-GB"/>
        </w:rPr>
      </w:pPr>
      <w:r w:rsidRPr="000D497F">
        <w:rPr>
          <w:lang w:val="en-GB"/>
        </w:rPr>
        <w:t>Making the Technical Service Specifications derived from the use cases defined by task 1.2.4</w:t>
      </w:r>
    </w:p>
    <w:p w14:paraId="3B2E3842" w14:textId="77777777" w:rsidR="00E15775" w:rsidRPr="000D497F" w:rsidRDefault="00E15775" w:rsidP="000D497F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783436DC" w14:textId="0629A08B" w:rsidR="00B960F2" w:rsidRPr="000D497F" w:rsidRDefault="00B960F2">
      <w:pPr>
        <w:pStyle w:val="List1text"/>
        <w:rPr>
          <w:highlight w:val="yellow"/>
          <w:lang w:val="en-GB"/>
        </w:rPr>
      </w:pPr>
    </w:p>
    <w:p w14:paraId="0600A979" w14:textId="6C5577C4" w:rsidR="00B960F2" w:rsidRPr="000D497F" w:rsidRDefault="00B960F2">
      <w:pPr>
        <w:pStyle w:val="List1text"/>
        <w:rPr>
          <w:highlight w:val="yellow"/>
          <w:lang w:val="en-GB"/>
        </w:rPr>
      </w:pPr>
    </w:p>
    <w:p w14:paraId="318C0325" w14:textId="212166D9" w:rsidR="00630F7F" w:rsidRPr="000D497F" w:rsidRDefault="00630F7F" w:rsidP="00934347">
      <w:pPr>
        <w:pStyle w:val="List1"/>
        <w:numPr>
          <w:ilvl w:val="0"/>
          <w:numId w:val="0"/>
        </w:numPr>
        <w:ind w:left="567"/>
        <w:jc w:val="left"/>
        <w:rPr>
          <w:highlight w:val="yellow"/>
          <w:lang w:val="en-GB"/>
        </w:rPr>
      </w:pPr>
    </w:p>
    <w:sectPr w:rsidR="00630F7F" w:rsidRPr="000D497F" w:rsidSect="005D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5EE2F" w14:textId="77777777" w:rsidR="003756C3" w:rsidRDefault="003756C3" w:rsidP="002B0236">
      <w:r>
        <w:separator/>
      </w:r>
    </w:p>
  </w:endnote>
  <w:endnote w:type="continuationSeparator" w:id="0">
    <w:p w14:paraId="7686B080" w14:textId="77777777" w:rsidR="003756C3" w:rsidRDefault="003756C3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1C53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8112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C701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FDBFB" w14:textId="77777777" w:rsidR="003756C3" w:rsidRDefault="003756C3" w:rsidP="002B0236">
      <w:r>
        <w:separator/>
      </w:r>
    </w:p>
  </w:footnote>
  <w:footnote w:type="continuationSeparator" w:id="0">
    <w:p w14:paraId="3E1E2302" w14:textId="77777777" w:rsidR="003756C3" w:rsidRDefault="003756C3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1E3E" w14:textId="6A5617CE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C8BEC" w14:textId="03DC36E5" w:rsidR="008E7A45" w:rsidRDefault="003E21CB" w:rsidP="002B0236">
    <w:pPr>
      <w:pStyle w:val="Header"/>
    </w:pPr>
    <w:r>
      <w:rPr>
        <w:noProof/>
      </w:rPr>
      <w:drawing>
        <wp:inline distT="0" distB="0" distL="0" distR="0" wp14:anchorId="654DB618" wp14:editId="57C2732C">
          <wp:extent cx="850900" cy="82423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03539" w14:textId="2E8974E4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AE1065B"/>
    <w:multiLevelType w:val="hybridMultilevel"/>
    <w:tmpl w:val="EBA232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D1991"/>
    <w:multiLevelType w:val="hybridMultilevel"/>
    <w:tmpl w:val="E6E807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6BB0CB9"/>
    <w:multiLevelType w:val="hybridMultilevel"/>
    <w:tmpl w:val="02304D1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3737D8D"/>
    <w:multiLevelType w:val="hybridMultilevel"/>
    <w:tmpl w:val="DB806A0E"/>
    <w:lvl w:ilvl="0" w:tplc="08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CE667E"/>
    <w:multiLevelType w:val="hybridMultilevel"/>
    <w:tmpl w:val="7E481E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16CD2"/>
    <w:multiLevelType w:val="hybridMultilevel"/>
    <w:tmpl w:val="4F5039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813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B44D2"/>
    <w:multiLevelType w:val="hybridMultilevel"/>
    <w:tmpl w:val="C96605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65136580">
    <w:abstractNumId w:val="13"/>
  </w:num>
  <w:num w:numId="2" w16cid:durableId="1327589160">
    <w:abstractNumId w:val="20"/>
  </w:num>
  <w:num w:numId="3" w16cid:durableId="951942375">
    <w:abstractNumId w:val="13"/>
  </w:num>
  <w:num w:numId="4" w16cid:durableId="1517649412">
    <w:abstractNumId w:val="13"/>
  </w:num>
  <w:num w:numId="5" w16cid:durableId="2066448263">
    <w:abstractNumId w:val="7"/>
  </w:num>
  <w:num w:numId="6" w16cid:durableId="315887224">
    <w:abstractNumId w:val="14"/>
  </w:num>
  <w:num w:numId="7" w16cid:durableId="226188721">
    <w:abstractNumId w:val="10"/>
  </w:num>
  <w:num w:numId="8" w16cid:durableId="602613707">
    <w:abstractNumId w:val="0"/>
  </w:num>
  <w:num w:numId="9" w16cid:durableId="942499275">
    <w:abstractNumId w:val="6"/>
  </w:num>
  <w:num w:numId="10" w16cid:durableId="189027899">
    <w:abstractNumId w:val="15"/>
  </w:num>
  <w:num w:numId="11" w16cid:durableId="247812233">
    <w:abstractNumId w:val="2"/>
  </w:num>
  <w:num w:numId="12" w16cid:durableId="1000696941">
    <w:abstractNumId w:val="2"/>
  </w:num>
  <w:num w:numId="13" w16cid:durableId="947933362">
    <w:abstractNumId w:val="2"/>
  </w:num>
  <w:num w:numId="14" w16cid:durableId="965424804">
    <w:abstractNumId w:val="2"/>
  </w:num>
  <w:num w:numId="15" w16cid:durableId="2033920149">
    <w:abstractNumId w:val="2"/>
  </w:num>
  <w:num w:numId="16" w16cid:durableId="1159157053">
    <w:abstractNumId w:val="8"/>
  </w:num>
  <w:num w:numId="17" w16cid:durableId="1472674567">
    <w:abstractNumId w:val="19"/>
  </w:num>
  <w:num w:numId="18" w16cid:durableId="1097598733">
    <w:abstractNumId w:val="4"/>
  </w:num>
  <w:num w:numId="19" w16cid:durableId="759446637">
    <w:abstractNumId w:val="16"/>
  </w:num>
  <w:num w:numId="20" w16cid:durableId="158153582">
    <w:abstractNumId w:val="11"/>
  </w:num>
  <w:num w:numId="21" w16cid:durableId="1137996000">
    <w:abstractNumId w:val="8"/>
  </w:num>
  <w:num w:numId="22" w16cid:durableId="2130202921">
    <w:abstractNumId w:val="8"/>
  </w:num>
  <w:num w:numId="23" w16cid:durableId="9405278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48320036">
    <w:abstractNumId w:val="1"/>
  </w:num>
  <w:num w:numId="25" w16cid:durableId="1557663257">
    <w:abstractNumId w:val="3"/>
  </w:num>
  <w:num w:numId="26" w16cid:durableId="1115056069">
    <w:abstractNumId w:val="18"/>
  </w:num>
  <w:num w:numId="27" w16cid:durableId="1736469019">
    <w:abstractNumId w:val="12"/>
  </w:num>
  <w:num w:numId="28" w16cid:durableId="357463272">
    <w:abstractNumId w:val="5"/>
  </w:num>
  <w:num w:numId="29" w16cid:durableId="1235582364">
    <w:abstractNumId w:val="9"/>
  </w:num>
  <w:num w:numId="30" w16cid:durableId="24700548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8E7A45"/>
    <w:rsid w:val="00002906"/>
    <w:rsid w:val="00031A92"/>
    <w:rsid w:val="000348ED"/>
    <w:rsid w:val="00036801"/>
    <w:rsid w:val="000474AE"/>
    <w:rsid w:val="00050DA7"/>
    <w:rsid w:val="00063A4D"/>
    <w:rsid w:val="00073EB6"/>
    <w:rsid w:val="00085750"/>
    <w:rsid w:val="000868DD"/>
    <w:rsid w:val="00093E07"/>
    <w:rsid w:val="00094E67"/>
    <w:rsid w:val="000A5A01"/>
    <w:rsid w:val="000B4E2F"/>
    <w:rsid w:val="000D12FD"/>
    <w:rsid w:val="000D497F"/>
    <w:rsid w:val="000D5673"/>
    <w:rsid w:val="000D648B"/>
    <w:rsid w:val="001135F1"/>
    <w:rsid w:val="00135447"/>
    <w:rsid w:val="0014364C"/>
    <w:rsid w:val="00146521"/>
    <w:rsid w:val="00152273"/>
    <w:rsid w:val="00155412"/>
    <w:rsid w:val="001626CB"/>
    <w:rsid w:val="00170F30"/>
    <w:rsid w:val="001729FB"/>
    <w:rsid w:val="00185C08"/>
    <w:rsid w:val="001A067A"/>
    <w:rsid w:val="001A654A"/>
    <w:rsid w:val="001B1B3F"/>
    <w:rsid w:val="001C589D"/>
    <w:rsid w:val="001C74CF"/>
    <w:rsid w:val="0021260E"/>
    <w:rsid w:val="00233E43"/>
    <w:rsid w:val="002703A9"/>
    <w:rsid w:val="0028453F"/>
    <w:rsid w:val="00286099"/>
    <w:rsid w:val="002B0236"/>
    <w:rsid w:val="002B456B"/>
    <w:rsid w:val="003047F0"/>
    <w:rsid w:val="00351B82"/>
    <w:rsid w:val="00351F49"/>
    <w:rsid w:val="00356077"/>
    <w:rsid w:val="00356330"/>
    <w:rsid w:val="00364CFD"/>
    <w:rsid w:val="003756C3"/>
    <w:rsid w:val="003907B5"/>
    <w:rsid w:val="0039473E"/>
    <w:rsid w:val="003A2440"/>
    <w:rsid w:val="003A656E"/>
    <w:rsid w:val="003B0FD6"/>
    <w:rsid w:val="003C1F15"/>
    <w:rsid w:val="003D55DD"/>
    <w:rsid w:val="003E1831"/>
    <w:rsid w:val="003E21CB"/>
    <w:rsid w:val="00405E3A"/>
    <w:rsid w:val="00424954"/>
    <w:rsid w:val="00427515"/>
    <w:rsid w:val="00471583"/>
    <w:rsid w:val="004C057E"/>
    <w:rsid w:val="004C1386"/>
    <w:rsid w:val="004C220D"/>
    <w:rsid w:val="004F66A7"/>
    <w:rsid w:val="00536244"/>
    <w:rsid w:val="00547813"/>
    <w:rsid w:val="005A6E02"/>
    <w:rsid w:val="005B6CC0"/>
    <w:rsid w:val="005C3091"/>
    <w:rsid w:val="005D05AC"/>
    <w:rsid w:val="00630F7F"/>
    <w:rsid w:val="00634954"/>
    <w:rsid w:val="0064435F"/>
    <w:rsid w:val="00647989"/>
    <w:rsid w:val="006647C1"/>
    <w:rsid w:val="00693884"/>
    <w:rsid w:val="006C68CE"/>
    <w:rsid w:val="006D470F"/>
    <w:rsid w:val="006E3CED"/>
    <w:rsid w:val="006F7EB4"/>
    <w:rsid w:val="00715743"/>
    <w:rsid w:val="00716973"/>
    <w:rsid w:val="00721EEE"/>
    <w:rsid w:val="00727E88"/>
    <w:rsid w:val="007340EA"/>
    <w:rsid w:val="00743908"/>
    <w:rsid w:val="00775878"/>
    <w:rsid w:val="0078636C"/>
    <w:rsid w:val="00791CE0"/>
    <w:rsid w:val="007E478B"/>
    <w:rsid w:val="007E747C"/>
    <w:rsid w:val="0080092C"/>
    <w:rsid w:val="00825747"/>
    <w:rsid w:val="0084004A"/>
    <w:rsid w:val="00840987"/>
    <w:rsid w:val="0084791F"/>
    <w:rsid w:val="00860FD5"/>
    <w:rsid w:val="00872453"/>
    <w:rsid w:val="008802B6"/>
    <w:rsid w:val="00887F52"/>
    <w:rsid w:val="0089550E"/>
    <w:rsid w:val="008A0256"/>
    <w:rsid w:val="008C3F89"/>
    <w:rsid w:val="008D5448"/>
    <w:rsid w:val="008E7A45"/>
    <w:rsid w:val="008F13DD"/>
    <w:rsid w:val="008F4DC3"/>
    <w:rsid w:val="00901ACC"/>
    <w:rsid w:val="00902AA4"/>
    <w:rsid w:val="009039D8"/>
    <w:rsid w:val="00906239"/>
    <w:rsid w:val="00920EFC"/>
    <w:rsid w:val="00931BE3"/>
    <w:rsid w:val="00934347"/>
    <w:rsid w:val="00934D64"/>
    <w:rsid w:val="00942C70"/>
    <w:rsid w:val="00963515"/>
    <w:rsid w:val="009B421C"/>
    <w:rsid w:val="009F3B6C"/>
    <w:rsid w:val="009F5C36"/>
    <w:rsid w:val="00A27F12"/>
    <w:rsid w:val="00A30579"/>
    <w:rsid w:val="00A35172"/>
    <w:rsid w:val="00A42A82"/>
    <w:rsid w:val="00A46ED8"/>
    <w:rsid w:val="00A51F49"/>
    <w:rsid w:val="00A52DEE"/>
    <w:rsid w:val="00A54BD2"/>
    <w:rsid w:val="00A6669C"/>
    <w:rsid w:val="00A66968"/>
    <w:rsid w:val="00A709A2"/>
    <w:rsid w:val="00A94D33"/>
    <w:rsid w:val="00AA2626"/>
    <w:rsid w:val="00AA75E7"/>
    <w:rsid w:val="00AA76C0"/>
    <w:rsid w:val="00B077EC"/>
    <w:rsid w:val="00B15B24"/>
    <w:rsid w:val="00B4121A"/>
    <w:rsid w:val="00B417FB"/>
    <w:rsid w:val="00B4189C"/>
    <w:rsid w:val="00B428DA"/>
    <w:rsid w:val="00B522C2"/>
    <w:rsid w:val="00B54370"/>
    <w:rsid w:val="00B8247E"/>
    <w:rsid w:val="00B960F2"/>
    <w:rsid w:val="00BB487A"/>
    <w:rsid w:val="00BD0F7F"/>
    <w:rsid w:val="00BE1C15"/>
    <w:rsid w:val="00BE56DF"/>
    <w:rsid w:val="00C265EE"/>
    <w:rsid w:val="00C45600"/>
    <w:rsid w:val="00CA04AF"/>
    <w:rsid w:val="00CB0257"/>
    <w:rsid w:val="00CB776B"/>
    <w:rsid w:val="00CE7BE3"/>
    <w:rsid w:val="00D40357"/>
    <w:rsid w:val="00D55AEC"/>
    <w:rsid w:val="00D80598"/>
    <w:rsid w:val="00D91150"/>
    <w:rsid w:val="00D921F7"/>
    <w:rsid w:val="00DB0164"/>
    <w:rsid w:val="00DB595D"/>
    <w:rsid w:val="00DE3DBF"/>
    <w:rsid w:val="00DE48A4"/>
    <w:rsid w:val="00DF2B18"/>
    <w:rsid w:val="00E01BA4"/>
    <w:rsid w:val="00E03B2A"/>
    <w:rsid w:val="00E073EB"/>
    <w:rsid w:val="00E07F72"/>
    <w:rsid w:val="00E15775"/>
    <w:rsid w:val="00E449E0"/>
    <w:rsid w:val="00E729A7"/>
    <w:rsid w:val="00E734F4"/>
    <w:rsid w:val="00E93C9B"/>
    <w:rsid w:val="00E93F71"/>
    <w:rsid w:val="00EA17B8"/>
    <w:rsid w:val="00EA6F18"/>
    <w:rsid w:val="00EB2576"/>
    <w:rsid w:val="00EB3381"/>
    <w:rsid w:val="00EB4812"/>
    <w:rsid w:val="00EC07B5"/>
    <w:rsid w:val="00EE3F2F"/>
    <w:rsid w:val="00EF1C1C"/>
    <w:rsid w:val="00F2406D"/>
    <w:rsid w:val="00F508CD"/>
    <w:rsid w:val="00F73F78"/>
    <w:rsid w:val="00F806DD"/>
    <w:rsid w:val="00F94CD6"/>
    <w:rsid w:val="00FA5842"/>
    <w:rsid w:val="00FA6769"/>
    <w:rsid w:val="00FC1B21"/>
    <w:rsid w:val="00FC55EB"/>
    <w:rsid w:val="00FD03CA"/>
    <w:rsid w:val="00FD0938"/>
    <w:rsid w:val="00FD75F3"/>
    <w:rsid w:val="00FF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C315AB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rsid w:val="00A669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6696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66968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69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66968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A669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66968"/>
    <w:rPr>
      <w:rFonts w:ascii="Segoe UI" w:hAnsi="Segoe UI" w:cs="Segoe UI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257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6E049F-57AE-4E1E-B43C-6E89357EF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61AD2A-9248-4A60-9A33-04736CBFA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2</TotalTime>
  <Pages>4</Pages>
  <Words>792</Words>
  <Characters>4578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3</cp:revision>
  <cp:lastPrinted>2023-09-20T09:59:00Z</cp:lastPrinted>
  <dcterms:created xsi:type="dcterms:W3CDTF">2023-09-21T12:19:00Z</dcterms:created>
  <dcterms:modified xsi:type="dcterms:W3CDTF">2023-09-26T09:38:00Z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Enabled">
    <vt:lpwstr>true</vt:lpwstr>
  </property>
  <property fmtid="{D5CDD505-2E9C-101B-9397-08002B2CF9AE}" pid="3" name="MSIP_Label_c8b443ca-c1bb-4c68-942c-da1c759dcae1_SetDate">
    <vt:lpwstr>2023-09-21T12:19:01Z</vt:lpwstr>
  </property>
  <property fmtid="{D5CDD505-2E9C-101B-9397-08002B2CF9AE}" pid="4" name="MSIP_Label_c8b443ca-c1bb-4c68-942c-da1c759dcae1_Method">
    <vt:lpwstr>Standard</vt:lpwstr>
  </property>
  <property fmtid="{D5CDD505-2E9C-101B-9397-08002B2CF9AE}" pid="5" name="MSIP_Label_c8b443ca-c1bb-4c68-942c-da1c759dcae1_Name">
    <vt:lpwstr>c8b443ca-c1bb-4c68-942c-da1c759dcae1</vt:lpwstr>
  </property>
  <property fmtid="{D5CDD505-2E9C-101B-9397-08002B2CF9AE}" pid="6" name="MSIP_Label_c8b443ca-c1bb-4c68-942c-da1c759dcae1_SiteId">
    <vt:lpwstr>3fd408b5-82e6-4dc0-a36c-6e2aa815db3e</vt:lpwstr>
  </property>
  <property fmtid="{D5CDD505-2E9C-101B-9397-08002B2CF9AE}" pid="7" name="MSIP_Label_c8b443ca-c1bb-4c68-942c-da1c759dcae1_ActionId">
    <vt:lpwstr>577f4100-47fa-4fcd-8db4-012f7d04cee1</vt:lpwstr>
  </property>
  <property fmtid="{D5CDD505-2E9C-101B-9397-08002B2CF9AE}" pid="8" name="MSIP_Label_c8b443ca-c1bb-4c68-942c-da1c759dcae1_ContentBits">
    <vt:lpwstr>0</vt:lpwstr>
  </property>
</Properties>
</file>