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890B1B4" w14:textId="77777777" w:rsidTr="00D74AE1">
        <w:trPr>
          <w:trHeight w:hRule="exact" w:val="2948"/>
        </w:trPr>
        <w:tc>
          <w:tcPr>
            <w:tcW w:w="11185" w:type="dxa"/>
            <w:vAlign w:val="center"/>
          </w:tcPr>
          <w:p w14:paraId="4890B1B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890B1B5" w14:textId="77777777" w:rsidR="008972C3" w:rsidRDefault="008972C3" w:rsidP="003274DB"/>
    <w:p w14:paraId="4890B1B6" w14:textId="77777777" w:rsidR="00D74AE1" w:rsidRDefault="00D74AE1" w:rsidP="003274DB"/>
    <w:p w14:paraId="4890B1B7" w14:textId="77777777" w:rsidR="0093492E" w:rsidRDefault="0026038D" w:rsidP="0026038D">
      <w:pPr>
        <w:pStyle w:val="Documentnumber"/>
      </w:pPr>
      <w:r>
        <w:t>1</w:t>
      </w:r>
      <w:r w:rsidR="00AA6170">
        <w:t>ed</w:t>
      </w:r>
      <w:r w:rsidR="00914330" w:rsidRPr="00914330">
        <w:rPr>
          <w:highlight w:val="yellow"/>
        </w:rPr>
        <w:t>???</w:t>
      </w:r>
    </w:p>
    <w:p w14:paraId="4890B1B8" w14:textId="77777777" w:rsidR="0026038D" w:rsidRDefault="0026038D" w:rsidP="003274DB"/>
    <w:p w14:paraId="4890B1B9" w14:textId="77777777" w:rsidR="00776004" w:rsidRPr="00ED4450" w:rsidRDefault="00114A2A" w:rsidP="006218E8">
      <w:pPr>
        <w:pStyle w:val="Documentname"/>
      </w:pPr>
      <w:r>
        <w:rPr>
          <w:bCs/>
        </w:rPr>
        <w:t>RISK MANAGEMENT</w:t>
      </w:r>
    </w:p>
    <w:p w14:paraId="4890B1BA" w14:textId="77777777" w:rsidR="00CF49CC" w:rsidRDefault="00CF49CC" w:rsidP="00D74AE1"/>
    <w:p w14:paraId="4890B1BB" w14:textId="77777777" w:rsidR="004E0BBB" w:rsidRDefault="004E0BBB" w:rsidP="00D74AE1">
      <w:bookmarkStart w:id="1" w:name="_GoBack"/>
      <w:bookmarkEnd w:id="1"/>
    </w:p>
    <w:p w14:paraId="4890B1BC" w14:textId="77777777" w:rsidR="004E0BBB" w:rsidRDefault="004E0BBB" w:rsidP="00D74AE1"/>
    <w:p w14:paraId="4890B1BD" w14:textId="77777777" w:rsidR="004E0BBB" w:rsidRDefault="004E0BBB" w:rsidP="00D74AE1"/>
    <w:p w14:paraId="4890B1BE" w14:textId="77777777" w:rsidR="004E0BBB" w:rsidRDefault="004E0BBB" w:rsidP="00D74AE1"/>
    <w:p w14:paraId="4890B1BF" w14:textId="77777777" w:rsidR="004E0BBB" w:rsidRDefault="004E0BBB" w:rsidP="00D74AE1"/>
    <w:p w14:paraId="4890B1C0" w14:textId="77777777" w:rsidR="004E0BBB" w:rsidRDefault="004E0BBB" w:rsidP="00D74AE1"/>
    <w:p w14:paraId="4890B1C1" w14:textId="77777777" w:rsidR="004E0BBB" w:rsidRDefault="004E0BBB" w:rsidP="00D74AE1"/>
    <w:p w14:paraId="4890B1C2" w14:textId="77777777" w:rsidR="004E0BBB" w:rsidRDefault="004E0BBB" w:rsidP="00D74AE1"/>
    <w:p w14:paraId="4890B1C3" w14:textId="77777777" w:rsidR="004E0BBB" w:rsidRDefault="004E0BBB" w:rsidP="00D74AE1"/>
    <w:p w14:paraId="4890B1C4" w14:textId="77777777" w:rsidR="004E0BBB" w:rsidRDefault="004E0BBB" w:rsidP="00D74AE1"/>
    <w:p w14:paraId="4890B1C5" w14:textId="77777777" w:rsidR="004E0BBB" w:rsidRDefault="004E0BBB" w:rsidP="00D74AE1"/>
    <w:p w14:paraId="4890B1C6" w14:textId="77777777" w:rsidR="004E0BBB" w:rsidRDefault="004E0BBB" w:rsidP="00D74AE1"/>
    <w:p w14:paraId="4890B1C7" w14:textId="77777777" w:rsidR="004E0BBB" w:rsidRDefault="004E0BBB" w:rsidP="00D74AE1"/>
    <w:p w14:paraId="4890B1C8" w14:textId="77777777" w:rsidR="004E0BBB" w:rsidRDefault="004E0BBB" w:rsidP="00D74AE1"/>
    <w:p w14:paraId="4890B1C9" w14:textId="77777777" w:rsidR="004E0BBB" w:rsidRDefault="004E0BBB" w:rsidP="00D74AE1"/>
    <w:p w14:paraId="4890B1CA" w14:textId="77777777" w:rsidR="004E0BBB" w:rsidRDefault="004E0BBB" w:rsidP="00D74AE1"/>
    <w:p w14:paraId="4890B1CB" w14:textId="77777777" w:rsidR="00734BC6" w:rsidRDefault="00734BC6" w:rsidP="00D74AE1"/>
    <w:p w14:paraId="4890B1CC" w14:textId="77777777" w:rsidR="004E0BBB" w:rsidRDefault="004E0BBB" w:rsidP="00D74AE1"/>
    <w:p w14:paraId="4890B1CD" w14:textId="77777777" w:rsidR="004E0BBB" w:rsidRDefault="004E0BBB" w:rsidP="00D74AE1"/>
    <w:p w14:paraId="4890B1CE" w14:textId="77777777" w:rsidR="004E0BBB" w:rsidRDefault="004E0BBB" w:rsidP="00D74AE1"/>
    <w:p w14:paraId="4890B1CF" w14:textId="77777777" w:rsidR="004E0BBB" w:rsidRDefault="004E0BBB" w:rsidP="00D74AE1"/>
    <w:p w14:paraId="4890B1D0" w14:textId="77777777" w:rsidR="004E0BBB" w:rsidRDefault="004E0BBB" w:rsidP="00D74AE1"/>
    <w:p w14:paraId="4890B1D1" w14:textId="77777777" w:rsidR="004E0BBB" w:rsidRDefault="004E0BBB" w:rsidP="00D74AE1"/>
    <w:p w14:paraId="4890B1D2" w14:textId="77777777" w:rsidR="004E0BBB" w:rsidRDefault="004E0BBB" w:rsidP="00D74AE1"/>
    <w:p w14:paraId="4890B1D3" w14:textId="77777777" w:rsidR="004E0BBB" w:rsidRDefault="004E0BBB" w:rsidP="00D74AE1"/>
    <w:p w14:paraId="4890B1D4" w14:textId="77777777" w:rsidR="004E0BBB" w:rsidRDefault="004E0BBB" w:rsidP="004E0BBB">
      <w:pPr>
        <w:pStyle w:val="Editionnumber"/>
      </w:pPr>
      <w:r>
        <w:t xml:space="preserve">Edition </w:t>
      </w:r>
      <w:commentRangeStart w:id="2"/>
      <w:r>
        <w:t>1.0</w:t>
      </w:r>
      <w:commentRangeEnd w:id="2"/>
      <w:r w:rsidR="00600C2B">
        <w:rPr>
          <w:rStyle w:val="CommentReference"/>
          <w:b w:val="0"/>
          <w:color w:val="auto"/>
        </w:rPr>
        <w:commentReference w:id="2"/>
      </w:r>
    </w:p>
    <w:p w14:paraId="4890B1D5" w14:textId="77777777" w:rsidR="004E0BBB" w:rsidRDefault="00600C2B" w:rsidP="004E0BBB">
      <w:pPr>
        <w:pStyle w:val="Documentdate"/>
      </w:pPr>
      <w:r>
        <w:lastRenderedPageBreak/>
        <w:t xml:space="preserve">Document </w:t>
      </w:r>
      <w:commentRangeStart w:id="3"/>
      <w:r>
        <w:t>date</w:t>
      </w:r>
      <w:commentRangeEnd w:id="3"/>
      <w:r>
        <w:rPr>
          <w:rStyle w:val="CommentReference"/>
          <w:b w:val="0"/>
          <w:color w:val="auto"/>
        </w:rPr>
        <w:commentReference w:id="3"/>
      </w:r>
    </w:p>
    <w:p w14:paraId="4890B1D6" w14:textId="77777777" w:rsidR="00BC27F6" w:rsidRDefault="00BC27F6" w:rsidP="00D74AE1">
      <w:pPr>
        <w:sectPr w:rsidR="00BC27F6"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
    </w:p>
    <w:p w14:paraId="4890B1D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890B1DB" w14:textId="77777777" w:rsidTr="005E4659">
        <w:tc>
          <w:tcPr>
            <w:tcW w:w="1908" w:type="dxa"/>
          </w:tcPr>
          <w:p w14:paraId="4890B1D8" w14:textId="77777777" w:rsidR="00914E26" w:rsidRPr="00460028" w:rsidRDefault="00914E26" w:rsidP="00414698">
            <w:pPr>
              <w:pStyle w:val="Tableheading"/>
            </w:pPr>
            <w:r w:rsidRPr="00460028">
              <w:t>Date</w:t>
            </w:r>
          </w:p>
        </w:tc>
        <w:tc>
          <w:tcPr>
            <w:tcW w:w="3576" w:type="dxa"/>
          </w:tcPr>
          <w:p w14:paraId="4890B1D9" w14:textId="77777777" w:rsidR="00914E26" w:rsidRPr="00460028" w:rsidRDefault="00914E26" w:rsidP="00414698">
            <w:pPr>
              <w:pStyle w:val="Tableheading"/>
            </w:pPr>
            <w:r w:rsidRPr="00460028">
              <w:t>Page / Section Revised</w:t>
            </w:r>
          </w:p>
        </w:tc>
        <w:tc>
          <w:tcPr>
            <w:tcW w:w="5001" w:type="dxa"/>
          </w:tcPr>
          <w:p w14:paraId="4890B1DA" w14:textId="77777777" w:rsidR="00914E26" w:rsidRPr="00460028" w:rsidRDefault="00914E26" w:rsidP="00414698">
            <w:pPr>
              <w:pStyle w:val="Tableheading"/>
            </w:pPr>
            <w:r w:rsidRPr="00460028">
              <w:t>Requirement for Revision</w:t>
            </w:r>
          </w:p>
        </w:tc>
      </w:tr>
      <w:tr w:rsidR="005E4659" w:rsidRPr="00460028" w14:paraId="4890B1DF" w14:textId="77777777" w:rsidTr="005E4659">
        <w:trPr>
          <w:trHeight w:val="851"/>
        </w:trPr>
        <w:tc>
          <w:tcPr>
            <w:tcW w:w="1908" w:type="dxa"/>
            <w:vAlign w:val="center"/>
          </w:tcPr>
          <w:p w14:paraId="4890B1DC" w14:textId="77777777" w:rsidR="00914E26" w:rsidRPr="00C27E08" w:rsidRDefault="006218E8" w:rsidP="00914E26">
            <w:pPr>
              <w:pStyle w:val="Tabletext"/>
            </w:pPr>
            <w:r>
              <w:t>month/year approved by Council</w:t>
            </w:r>
          </w:p>
        </w:tc>
        <w:tc>
          <w:tcPr>
            <w:tcW w:w="3576" w:type="dxa"/>
            <w:vAlign w:val="center"/>
          </w:tcPr>
          <w:p w14:paraId="4890B1DD" w14:textId="77777777" w:rsidR="00914E26" w:rsidRPr="00C27E08" w:rsidRDefault="00114A2A" w:rsidP="00914E26">
            <w:pPr>
              <w:pStyle w:val="Tabletext"/>
            </w:pPr>
            <w:r>
              <w:t>Initial version of rewritten Guideline</w:t>
            </w:r>
          </w:p>
        </w:tc>
        <w:tc>
          <w:tcPr>
            <w:tcW w:w="5001" w:type="dxa"/>
            <w:vAlign w:val="center"/>
          </w:tcPr>
          <w:p w14:paraId="4890B1DE" w14:textId="77777777" w:rsidR="00914E26" w:rsidRPr="00460028" w:rsidRDefault="006218E8" w:rsidP="00914E26">
            <w:pPr>
              <w:pStyle w:val="Tabletext"/>
            </w:pPr>
            <w:proofErr w:type="spellStart"/>
            <w:r>
              <w:t>aaaaaa</w:t>
            </w:r>
            <w:proofErr w:type="spellEnd"/>
          </w:p>
        </w:tc>
      </w:tr>
      <w:tr w:rsidR="005E4659" w:rsidRPr="00460028" w14:paraId="4890B1E3" w14:textId="77777777" w:rsidTr="005E4659">
        <w:trPr>
          <w:trHeight w:val="851"/>
        </w:trPr>
        <w:tc>
          <w:tcPr>
            <w:tcW w:w="1908" w:type="dxa"/>
            <w:vAlign w:val="center"/>
          </w:tcPr>
          <w:p w14:paraId="4890B1E0" w14:textId="77777777" w:rsidR="00914E26" w:rsidRPr="00460028" w:rsidRDefault="00914E26" w:rsidP="00914E26">
            <w:pPr>
              <w:pStyle w:val="Tabletext"/>
            </w:pPr>
          </w:p>
        </w:tc>
        <w:tc>
          <w:tcPr>
            <w:tcW w:w="3576" w:type="dxa"/>
            <w:vAlign w:val="center"/>
          </w:tcPr>
          <w:p w14:paraId="4890B1E1" w14:textId="77777777" w:rsidR="00914E26" w:rsidRPr="00460028" w:rsidRDefault="00914E26" w:rsidP="00914E26">
            <w:pPr>
              <w:pStyle w:val="Tabletext"/>
            </w:pPr>
          </w:p>
        </w:tc>
        <w:tc>
          <w:tcPr>
            <w:tcW w:w="5001" w:type="dxa"/>
            <w:vAlign w:val="center"/>
          </w:tcPr>
          <w:p w14:paraId="4890B1E2" w14:textId="77777777" w:rsidR="00914E26" w:rsidRPr="00460028" w:rsidRDefault="00914E26" w:rsidP="00914E26">
            <w:pPr>
              <w:pStyle w:val="Tabletext"/>
            </w:pPr>
          </w:p>
        </w:tc>
      </w:tr>
      <w:tr w:rsidR="005E4659" w:rsidRPr="00460028" w14:paraId="4890B1E7" w14:textId="77777777" w:rsidTr="005E4659">
        <w:trPr>
          <w:trHeight w:val="851"/>
        </w:trPr>
        <w:tc>
          <w:tcPr>
            <w:tcW w:w="1908" w:type="dxa"/>
            <w:vAlign w:val="center"/>
          </w:tcPr>
          <w:p w14:paraId="4890B1E4" w14:textId="77777777" w:rsidR="00914E26" w:rsidRPr="00460028" w:rsidRDefault="00914E26" w:rsidP="00914E26">
            <w:pPr>
              <w:pStyle w:val="Tabletext"/>
            </w:pPr>
          </w:p>
        </w:tc>
        <w:tc>
          <w:tcPr>
            <w:tcW w:w="3576" w:type="dxa"/>
            <w:vAlign w:val="center"/>
          </w:tcPr>
          <w:p w14:paraId="4890B1E5" w14:textId="77777777" w:rsidR="00914E26" w:rsidRPr="00460028" w:rsidRDefault="00914E26" w:rsidP="00914E26">
            <w:pPr>
              <w:pStyle w:val="Tabletext"/>
            </w:pPr>
          </w:p>
        </w:tc>
        <w:tc>
          <w:tcPr>
            <w:tcW w:w="5001" w:type="dxa"/>
            <w:vAlign w:val="center"/>
          </w:tcPr>
          <w:p w14:paraId="4890B1E6" w14:textId="77777777" w:rsidR="00914E26" w:rsidRPr="00460028" w:rsidRDefault="00914E26" w:rsidP="00914E26">
            <w:pPr>
              <w:pStyle w:val="Tabletext"/>
            </w:pPr>
          </w:p>
        </w:tc>
      </w:tr>
      <w:tr w:rsidR="005E4659" w:rsidRPr="00460028" w14:paraId="4890B1EB" w14:textId="77777777" w:rsidTr="005E4659">
        <w:trPr>
          <w:trHeight w:val="851"/>
        </w:trPr>
        <w:tc>
          <w:tcPr>
            <w:tcW w:w="1908" w:type="dxa"/>
            <w:vAlign w:val="center"/>
          </w:tcPr>
          <w:p w14:paraId="4890B1E8" w14:textId="77777777" w:rsidR="00914E26" w:rsidRPr="00460028" w:rsidRDefault="00914E26" w:rsidP="00914E26">
            <w:pPr>
              <w:pStyle w:val="Tabletext"/>
            </w:pPr>
          </w:p>
        </w:tc>
        <w:tc>
          <w:tcPr>
            <w:tcW w:w="3576" w:type="dxa"/>
            <w:vAlign w:val="center"/>
          </w:tcPr>
          <w:p w14:paraId="4890B1E9" w14:textId="77777777" w:rsidR="00914E26" w:rsidRPr="00460028" w:rsidRDefault="00914E26" w:rsidP="00914E26">
            <w:pPr>
              <w:pStyle w:val="Tabletext"/>
            </w:pPr>
          </w:p>
        </w:tc>
        <w:tc>
          <w:tcPr>
            <w:tcW w:w="5001" w:type="dxa"/>
            <w:vAlign w:val="center"/>
          </w:tcPr>
          <w:p w14:paraId="4890B1EA" w14:textId="77777777" w:rsidR="00914E26" w:rsidRPr="00460028" w:rsidRDefault="00914E26" w:rsidP="00914E26">
            <w:pPr>
              <w:pStyle w:val="Tabletext"/>
            </w:pPr>
          </w:p>
        </w:tc>
      </w:tr>
      <w:tr w:rsidR="005E4659" w:rsidRPr="00460028" w14:paraId="4890B1EF" w14:textId="77777777" w:rsidTr="005E4659">
        <w:trPr>
          <w:trHeight w:val="851"/>
        </w:trPr>
        <w:tc>
          <w:tcPr>
            <w:tcW w:w="1908" w:type="dxa"/>
            <w:vAlign w:val="center"/>
          </w:tcPr>
          <w:p w14:paraId="4890B1EC" w14:textId="77777777" w:rsidR="00914E26" w:rsidRPr="00460028" w:rsidRDefault="00914E26" w:rsidP="00914E26">
            <w:pPr>
              <w:pStyle w:val="Tabletext"/>
            </w:pPr>
          </w:p>
        </w:tc>
        <w:tc>
          <w:tcPr>
            <w:tcW w:w="3576" w:type="dxa"/>
            <w:vAlign w:val="center"/>
          </w:tcPr>
          <w:p w14:paraId="4890B1ED" w14:textId="77777777" w:rsidR="00914E26" w:rsidRPr="00460028" w:rsidRDefault="00914E26" w:rsidP="00914E26">
            <w:pPr>
              <w:pStyle w:val="Tabletext"/>
            </w:pPr>
          </w:p>
        </w:tc>
        <w:tc>
          <w:tcPr>
            <w:tcW w:w="5001" w:type="dxa"/>
            <w:vAlign w:val="center"/>
          </w:tcPr>
          <w:p w14:paraId="4890B1EE" w14:textId="77777777" w:rsidR="00914E26" w:rsidRPr="00460028" w:rsidRDefault="00914E26" w:rsidP="00914E26">
            <w:pPr>
              <w:pStyle w:val="Tabletext"/>
            </w:pPr>
          </w:p>
        </w:tc>
      </w:tr>
      <w:tr w:rsidR="005E4659" w:rsidRPr="00460028" w14:paraId="4890B1F3" w14:textId="77777777" w:rsidTr="005E4659">
        <w:trPr>
          <w:trHeight w:val="851"/>
        </w:trPr>
        <w:tc>
          <w:tcPr>
            <w:tcW w:w="1908" w:type="dxa"/>
            <w:vAlign w:val="center"/>
          </w:tcPr>
          <w:p w14:paraId="4890B1F0" w14:textId="77777777" w:rsidR="00914E26" w:rsidRPr="00460028" w:rsidRDefault="00914E26" w:rsidP="00914E26">
            <w:pPr>
              <w:pStyle w:val="Tabletext"/>
            </w:pPr>
          </w:p>
        </w:tc>
        <w:tc>
          <w:tcPr>
            <w:tcW w:w="3576" w:type="dxa"/>
            <w:vAlign w:val="center"/>
          </w:tcPr>
          <w:p w14:paraId="4890B1F1" w14:textId="77777777" w:rsidR="00914E26" w:rsidRPr="00460028" w:rsidRDefault="00914E26" w:rsidP="00914E26">
            <w:pPr>
              <w:pStyle w:val="Tabletext"/>
            </w:pPr>
          </w:p>
        </w:tc>
        <w:tc>
          <w:tcPr>
            <w:tcW w:w="5001" w:type="dxa"/>
            <w:vAlign w:val="center"/>
          </w:tcPr>
          <w:p w14:paraId="4890B1F2" w14:textId="77777777" w:rsidR="00914E26" w:rsidRPr="00460028" w:rsidRDefault="00914E26" w:rsidP="00914E26">
            <w:pPr>
              <w:pStyle w:val="Tabletext"/>
            </w:pPr>
          </w:p>
        </w:tc>
      </w:tr>
      <w:tr w:rsidR="005E4659" w:rsidRPr="00460028" w14:paraId="4890B1F7" w14:textId="77777777" w:rsidTr="005E4659">
        <w:trPr>
          <w:trHeight w:val="851"/>
        </w:trPr>
        <w:tc>
          <w:tcPr>
            <w:tcW w:w="1908" w:type="dxa"/>
            <w:vAlign w:val="center"/>
          </w:tcPr>
          <w:p w14:paraId="4890B1F4" w14:textId="77777777" w:rsidR="00914E26" w:rsidRPr="00460028" w:rsidRDefault="00914E26" w:rsidP="00914E26">
            <w:pPr>
              <w:pStyle w:val="Tabletext"/>
            </w:pPr>
          </w:p>
        </w:tc>
        <w:tc>
          <w:tcPr>
            <w:tcW w:w="3576" w:type="dxa"/>
            <w:vAlign w:val="center"/>
          </w:tcPr>
          <w:p w14:paraId="4890B1F5" w14:textId="77777777" w:rsidR="00914E26" w:rsidRPr="00460028" w:rsidRDefault="00914E26" w:rsidP="00914E26">
            <w:pPr>
              <w:pStyle w:val="Tabletext"/>
            </w:pPr>
          </w:p>
        </w:tc>
        <w:tc>
          <w:tcPr>
            <w:tcW w:w="5001" w:type="dxa"/>
            <w:vAlign w:val="center"/>
          </w:tcPr>
          <w:p w14:paraId="4890B1F6" w14:textId="77777777" w:rsidR="00914E26" w:rsidRPr="00460028" w:rsidRDefault="00914E26" w:rsidP="00914E26">
            <w:pPr>
              <w:pStyle w:val="Tabletext"/>
            </w:pPr>
          </w:p>
        </w:tc>
      </w:tr>
    </w:tbl>
    <w:p w14:paraId="4890B1F8" w14:textId="77777777" w:rsidR="00914E26" w:rsidRDefault="00914E26" w:rsidP="00D74AE1"/>
    <w:p w14:paraId="4890B1F9" w14:textId="77777777" w:rsidR="00784DC3" w:rsidRPr="00784DC3" w:rsidRDefault="00784DC3" w:rsidP="00784DC3">
      <w:pPr>
        <w:pStyle w:val="ListParagraph"/>
        <w:numPr>
          <w:ilvl w:val="0"/>
          <w:numId w:val="70"/>
        </w:numPr>
        <w:spacing w:after="200" w:line="276" w:lineRule="auto"/>
        <w:rPr>
          <w:ins w:id="4" w:author="Ernst Bolt (WVL)" w:date="2019-10-17T12:47:00Z"/>
          <w:color w:val="E94E1B" w:themeColor="background2"/>
          <w:sz w:val="18"/>
          <w:szCs w:val="18"/>
          <w:rPrChange w:id="5" w:author="Ernst Bolt (WVL)" w:date="2019-10-17T12:52:00Z">
            <w:rPr>
              <w:ins w:id="6" w:author="Ernst Bolt (WVL)" w:date="2019-10-17T12:47:00Z"/>
            </w:rPr>
          </w:rPrChange>
        </w:rPr>
      </w:pPr>
      <w:ins w:id="7" w:author="Ernst Bolt (WVL)" w:date="2019-10-17T12:47:00Z">
        <w:r w:rsidRPr="00784DC3">
          <w:rPr>
            <w:color w:val="E94E1B" w:themeColor="background2"/>
            <w:sz w:val="18"/>
            <w:szCs w:val="18"/>
            <w:rPrChange w:id="8" w:author="Ernst Bolt (WVL)" w:date="2019-10-17T12:52:00Z">
              <w:rPr/>
            </w:rPrChange>
          </w:rPr>
          <w:t>We started with the working document/output of ARM 9.</w:t>
        </w:r>
      </w:ins>
    </w:p>
    <w:p w14:paraId="4890B1FA" w14:textId="77777777" w:rsidR="00784DC3" w:rsidRPr="00784DC3" w:rsidRDefault="00784DC3" w:rsidP="00784DC3">
      <w:pPr>
        <w:pStyle w:val="ListParagraph"/>
        <w:numPr>
          <w:ilvl w:val="0"/>
          <w:numId w:val="70"/>
        </w:numPr>
        <w:spacing w:after="200" w:line="276" w:lineRule="auto"/>
        <w:rPr>
          <w:ins w:id="9" w:author="Ernst Bolt (WVL)" w:date="2019-10-17T12:47:00Z"/>
          <w:color w:val="E94E1B" w:themeColor="background2"/>
          <w:sz w:val="18"/>
          <w:szCs w:val="18"/>
          <w:rPrChange w:id="10" w:author="Ernst Bolt (WVL)" w:date="2019-10-17T12:52:00Z">
            <w:rPr>
              <w:ins w:id="11" w:author="Ernst Bolt (WVL)" w:date="2019-10-17T12:47:00Z"/>
            </w:rPr>
          </w:rPrChange>
        </w:rPr>
      </w:pPr>
      <w:ins w:id="12" w:author="Ernst Bolt (WVL)" w:date="2019-10-17T12:47:00Z">
        <w:r w:rsidRPr="00784DC3">
          <w:rPr>
            <w:color w:val="E94E1B" w:themeColor="background2"/>
            <w:sz w:val="18"/>
            <w:szCs w:val="18"/>
            <w:rPrChange w:id="13" w:author="Ernst Bolt (WVL)" w:date="2019-10-17T12:52:00Z">
              <w:rPr/>
            </w:rPrChange>
          </w:rPr>
          <w:t xml:space="preserve">All changes accepted, but kept comments of Floris </w:t>
        </w:r>
        <w:proofErr w:type="spellStart"/>
        <w:r w:rsidRPr="00784DC3">
          <w:rPr>
            <w:color w:val="E94E1B" w:themeColor="background2"/>
            <w:sz w:val="18"/>
            <w:szCs w:val="18"/>
            <w:rPrChange w:id="14" w:author="Ernst Bolt (WVL)" w:date="2019-10-17T12:52:00Z">
              <w:rPr/>
            </w:rPrChange>
          </w:rPr>
          <w:t>Goerlandt</w:t>
        </w:r>
        <w:proofErr w:type="spellEnd"/>
      </w:ins>
    </w:p>
    <w:p w14:paraId="4890B1FB" w14:textId="77777777" w:rsidR="00784DC3" w:rsidRPr="00784DC3" w:rsidRDefault="00784DC3" w:rsidP="00784DC3">
      <w:pPr>
        <w:pStyle w:val="ListParagraph"/>
        <w:numPr>
          <w:ilvl w:val="0"/>
          <w:numId w:val="70"/>
        </w:numPr>
        <w:spacing w:after="200" w:line="276" w:lineRule="auto"/>
        <w:rPr>
          <w:ins w:id="15" w:author="Ernst Bolt (WVL)" w:date="2019-10-17T12:47:00Z"/>
          <w:color w:val="E94E1B" w:themeColor="background2"/>
          <w:sz w:val="18"/>
          <w:szCs w:val="18"/>
          <w:rPrChange w:id="16" w:author="Ernst Bolt (WVL)" w:date="2019-10-17T12:52:00Z">
            <w:rPr>
              <w:ins w:id="17" w:author="Ernst Bolt (WVL)" w:date="2019-10-17T12:47:00Z"/>
            </w:rPr>
          </w:rPrChange>
        </w:rPr>
      </w:pPr>
      <w:ins w:id="18" w:author="Ernst Bolt (WVL)" w:date="2019-10-17T12:47:00Z">
        <w:r w:rsidRPr="00784DC3">
          <w:rPr>
            <w:color w:val="E94E1B" w:themeColor="background2"/>
            <w:sz w:val="18"/>
            <w:szCs w:val="18"/>
            <w:rPrChange w:id="19" w:author="Ernst Bolt (WVL)" w:date="2019-10-17T12:52:00Z">
              <w:rPr/>
            </w:rPrChange>
          </w:rPr>
          <w:t>Rearranged sections and filled in some texts</w:t>
        </w:r>
      </w:ins>
    </w:p>
    <w:p w14:paraId="4890B1FC" w14:textId="77777777" w:rsidR="00784DC3" w:rsidRPr="00784DC3" w:rsidRDefault="00784DC3" w:rsidP="00784DC3">
      <w:pPr>
        <w:pStyle w:val="ListParagraph"/>
        <w:numPr>
          <w:ilvl w:val="0"/>
          <w:numId w:val="70"/>
        </w:numPr>
        <w:spacing w:after="200" w:line="276" w:lineRule="auto"/>
        <w:rPr>
          <w:ins w:id="20" w:author="Ernst Bolt (WVL)" w:date="2019-10-17T12:47:00Z"/>
          <w:color w:val="E94E1B" w:themeColor="background2"/>
          <w:sz w:val="18"/>
          <w:szCs w:val="18"/>
          <w:rPrChange w:id="21" w:author="Ernst Bolt (WVL)" w:date="2019-10-17T12:52:00Z">
            <w:rPr>
              <w:ins w:id="22" w:author="Ernst Bolt (WVL)" w:date="2019-10-17T12:47:00Z"/>
            </w:rPr>
          </w:rPrChange>
        </w:rPr>
      </w:pPr>
      <w:ins w:id="23" w:author="Ernst Bolt (WVL)" w:date="2019-10-17T12:47:00Z">
        <w:r w:rsidRPr="00784DC3">
          <w:rPr>
            <w:color w:val="E94E1B" w:themeColor="background2"/>
            <w:sz w:val="18"/>
            <w:szCs w:val="18"/>
            <w:rPrChange w:id="24" w:author="Ernst Bolt (WVL)" w:date="2019-10-17T12:52:00Z">
              <w:rPr/>
            </w:rPrChange>
          </w:rPr>
          <w:t>Started with more substantial text (scope, ISO31000 sections, data handling)</w:t>
        </w:r>
      </w:ins>
    </w:p>
    <w:p w14:paraId="4890B1FD" w14:textId="77777777" w:rsidR="00784DC3" w:rsidRPr="00784DC3" w:rsidRDefault="00784DC3" w:rsidP="00784DC3">
      <w:pPr>
        <w:pStyle w:val="ListParagraph"/>
        <w:numPr>
          <w:ilvl w:val="0"/>
          <w:numId w:val="70"/>
        </w:numPr>
        <w:spacing w:after="200" w:line="276" w:lineRule="auto"/>
        <w:rPr>
          <w:ins w:id="25" w:author="Ernst Bolt (WVL)" w:date="2019-10-17T12:47:00Z"/>
          <w:color w:val="E94E1B" w:themeColor="background2"/>
          <w:sz w:val="18"/>
          <w:szCs w:val="18"/>
          <w:rPrChange w:id="26" w:author="Ernst Bolt (WVL)" w:date="2019-10-17T12:52:00Z">
            <w:rPr>
              <w:ins w:id="27" w:author="Ernst Bolt (WVL)" w:date="2019-10-17T12:47:00Z"/>
            </w:rPr>
          </w:rPrChange>
        </w:rPr>
      </w:pPr>
      <w:ins w:id="28" w:author="Ernst Bolt (WVL)" w:date="2019-10-17T12:47:00Z">
        <w:r w:rsidRPr="00784DC3">
          <w:rPr>
            <w:color w:val="E94E1B" w:themeColor="background2"/>
            <w:sz w:val="18"/>
            <w:szCs w:val="18"/>
            <w:rPrChange w:id="29" w:author="Ernst Bolt (WVL)" w:date="2019-10-17T12:52:00Z">
              <w:rPr/>
            </w:rPrChange>
          </w:rPr>
          <w:t>First draft of key points for PAWSA</w:t>
        </w:r>
      </w:ins>
    </w:p>
    <w:p w14:paraId="4890B1FE" w14:textId="77777777" w:rsidR="00784DC3" w:rsidRPr="00784DC3" w:rsidRDefault="00784DC3" w:rsidP="00784DC3">
      <w:pPr>
        <w:rPr>
          <w:ins w:id="30" w:author="Ernst Bolt (WVL)" w:date="2019-10-17T12:47:00Z"/>
          <w:color w:val="E94E1B" w:themeColor="background2"/>
          <w:szCs w:val="18"/>
          <w:rPrChange w:id="31" w:author="Ernst Bolt (WVL)" w:date="2019-10-17T12:52:00Z">
            <w:rPr>
              <w:ins w:id="32" w:author="Ernst Bolt (WVL)" w:date="2019-10-17T12:47:00Z"/>
            </w:rPr>
          </w:rPrChange>
        </w:rPr>
      </w:pPr>
      <w:proofErr w:type="spellStart"/>
      <w:ins w:id="33" w:author="Ernst Bolt (WVL)" w:date="2019-10-17T12:47:00Z">
        <w:r w:rsidRPr="00784DC3">
          <w:rPr>
            <w:color w:val="E94E1B" w:themeColor="background2"/>
            <w:szCs w:val="18"/>
            <w:rPrChange w:id="34" w:author="Ernst Bolt (WVL)" w:date="2019-10-17T12:52:00Z">
              <w:rPr/>
            </w:rPrChange>
          </w:rPr>
          <w:t>Todo</w:t>
        </w:r>
        <w:proofErr w:type="spellEnd"/>
        <w:r w:rsidRPr="00784DC3">
          <w:rPr>
            <w:color w:val="E94E1B" w:themeColor="background2"/>
            <w:szCs w:val="18"/>
            <w:rPrChange w:id="35" w:author="Ernst Bolt (WVL)" w:date="2019-10-17T12:52:00Z">
              <w:rPr/>
            </w:rPrChange>
          </w:rPr>
          <w:t xml:space="preserve"> Next:</w:t>
        </w:r>
      </w:ins>
    </w:p>
    <w:p w14:paraId="4890B1FF" w14:textId="77777777" w:rsidR="00784DC3" w:rsidRPr="00784DC3" w:rsidRDefault="00784DC3" w:rsidP="00784DC3">
      <w:pPr>
        <w:pStyle w:val="ListParagraph"/>
        <w:numPr>
          <w:ilvl w:val="0"/>
          <w:numId w:val="70"/>
        </w:numPr>
        <w:spacing w:after="200" w:line="276" w:lineRule="auto"/>
        <w:rPr>
          <w:ins w:id="36" w:author="Ernst Bolt (WVL)" w:date="2019-10-17T12:47:00Z"/>
          <w:color w:val="E94E1B" w:themeColor="background2"/>
          <w:sz w:val="18"/>
          <w:szCs w:val="18"/>
          <w:rPrChange w:id="37" w:author="Ernst Bolt (WVL)" w:date="2019-10-17T12:52:00Z">
            <w:rPr>
              <w:ins w:id="38" w:author="Ernst Bolt (WVL)" w:date="2019-10-17T12:47:00Z"/>
            </w:rPr>
          </w:rPrChange>
        </w:rPr>
      </w:pPr>
      <w:ins w:id="39" w:author="Ernst Bolt (WVL)" w:date="2019-10-17T12:47:00Z">
        <w:r w:rsidRPr="00784DC3">
          <w:rPr>
            <w:color w:val="E94E1B" w:themeColor="background2"/>
            <w:sz w:val="18"/>
            <w:szCs w:val="18"/>
            <w:rPrChange w:id="40" w:author="Ernst Bolt (WVL)" w:date="2019-10-17T12:52:00Z">
              <w:rPr/>
            </w:rPrChange>
          </w:rPr>
          <w:t>As we go along with filling in texts, decide on comments to either follow up or delete.</w:t>
        </w:r>
      </w:ins>
    </w:p>
    <w:p w14:paraId="4890B200" w14:textId="77777777" w:rsidR="00784DC3" w:rsidRPr="00784DC3" w:rsidRDefault="00784DC3" w:rsidP="00784DC3">
      <w:pPr>
        <w:pStyle w:val="ListParagraph"/>
        <w:numPr>
          <w:ilvl w:val="0"/>
          <w:numId w:val="70"/>
        </w:numPr>
        <w:spacing w:after="200" w:line="276" w:lineRule="auto"/>
        <w:rPr>
          <w:ins w:id="41" w:author="Ernst Bolt (WVL)" w:date="2019-10-17T12:47:00Z"/>
          <w:color w:val="E94E1B" w:themeColor="background2"/>
          <w:sz w:val="18"/>
          <w:szCs w:val="18"/>
          <w:rPrChange w:id="42" w:author="Ernst Bolt (WVL)" w:date="2019-10-17T12:52:00Z">
            <w:rPr>
              <w:ins w:id="43" w:author="Ernst Bolt (WVL)" w:date="2019-10-17T12:47:00Z"/>
            </w:rPr>
          </w:rPrChange>
        </w:rPr>
      </w:pPr>
      <w:ins w:id="44" w:author="Ernst Bolt (WVL)" w:date="2019-10-17T12:47:00Z">
        <w:r w:rsidRPr="00784DC3">
          <w:rPr>
            <w:color w:val="E94E1B" w:themeColor="background2"/>
            <w:sz w:val="18"/>
            <w:szCs w:val="18"/>
            <w:rPrChange w:id="45" w:author="Ernst Bolt (WVL)" w:date="2019-10-17T12:52:00Z">
              <w:rPr/>
            </w:rPrChange>
          </w:rPr>
          <w:t>Improve text Risk management process description</w:t>
        </w:r>
      </w:ins>
    </w:p>
    <w:p w14:paraId="4890B201" w14:textId="77777777" w:rsidR="00784DC3" w:rsidRPr="00784DC3" w:rsidRDefault="00784DC3" w:rsidP="00784DC3">
      <w:pPr>
        <w:pStyle w:val="ListParagraph"/>
        <w:numPr>
          <w:ilvl w:val="0"/>
          <w:numId w:val="70"/>
        </w:numPr>
        <w:spacing w:after="200" w:line="276" w:lineRule="auto"/>
        <w:rPr>
          <w:ins w:id="46" w:author="Ernst Bolt (WVL)" w:date="2019-10-17T12:47:00Z"/>
          <w:color w:val="E94E1B" w:themeColor="background2"/>
          <w:sz w:val="18"/>
          <w:szCs w:val="18"/>
          <w:rPrChange w:id="47" w:author="Ernst Bolt (WVL)" w:date="2019-10-17T12:52:00Z">
            <w:rPr>
              <w:ins w:id="48" w:author="Ernst Bolt (WVL)" w:date="2019-10-17T12:47:00Z"/>
            </w:rPr>
          </w:rPrChange>
        </w:rPr>
      </w:pPr>
      <w:ins w:id="49" w:author="Ernst Bolt (WVL)" w:date="2019-10-17T12:47:00Z">
        <w:r w:rsidRPr="00784DC3">
          <w:rPr>
            <w:color w:val="E94E1B" w:themeColor="background2"/>
            <w:sz w:val="18"/>
            <w:szCs w:val="18"/>
            <w:rPrChange w:id="50" w:author="Ernst Bolt (WVL)" w:date="2019-10-17T12:52:00Z">
              <w:rPr/>
            </w:rPrChange>
          </w:rPr>
          <w:t>The tables: which tools? Other than IALA toolbox, or is that beyond the purpose of this guideline (</w:t>
        </w:r>
        <w:r w:rsidRPr="00784DC3">
          <w:rPr>
            <w:color w:val="E94E1B" w:themeColor="background2"/>
            <w:sz w:val="18"/>
            <w:szCs w:val="18"/>
            <w:rPrChange w:id="51" w:author="Ernst Bolt (WVL)" w:date="2019-10-17T12:52:00Z">
              <w:rPr/>
            </w:rPrChange>
          </w:rPr>
          <w:sym w:font="Wingdings" w:char="F0E0"/>
        </w:r>
        <w:r w:rsidRPr="00784DC3">
          <w:rPr>
            <w:color w:val="E94E1B" w:themeColor="background2"/>
            <w:sz w:val="18"/>
            <w:szCs w:val="18"/>
            <w:rPrChange w:id="52" w:author="Ernst Bolt (WVL)" w:date="2019-10-17T12:52:00Z">
              <w:rPr/>
            </w:rPrChange>
          </w:rPr>
          <w:t xml:space="preserve">WWA)? Decide on fields, fill in using </w:t>
        </w:r>
        <w:proofErr w:type="spellStart"/>
        <w:r w:rsidRPr="00784DC3">
          <w:rPr>
            <w:color w:val="E94E1B" w:themeColor="background2"/>
            <w:sz w:val="18"/>
            <w:szCs w:val="18"/>
            <w:rPrChange w:id="53" w:author="Ernst Bolt (WVL)" w:date="2019-10-17T12:52:00Z">
              <w:rPr/>
            </w:rPrChange>
          </w:rPr>
          <w:t>OpenRisk</w:t>
        </w:r>
        <w:proofErr w:type="spellEnd"/>
        <w:r w:rsidRPr="00784DC3">
          <w:rPr>
            <w:color w:val="E94E1B" w:themeColor="background2"/>
            <w:sz w:val="18"/>
            <w:szCs w:val="18"/>
            <w:rPrChange w:id="54" w:author="Ernst Bolt (WVL)" w:date="2019-10-17T12:52:00Z">
              <w:rPr/>
            </w:rPrChange>
          </w:rPr>
          <w:t xml:space="preserve"> or other sources as far as possible. </w:t>
        </w:r>
      </w:ins>
    </w:p>
    <w:p w14:paraId="4890B202" w14:textId="77777777" w:rsidR="00784DC3" w:rsidRPr="00784DC3" w:rsidRDefault="00784DC3" w:rsidP="00784DC3">
      <w:pPr>
        <w:pStyle w:val="ListParagraph"/>
        <w:numPr>
          <w:ilvl w:val="0"/>
          <w:numId w:val="70"/>
        </w:numPr>
        <w:spacing w:after="200" w:line="276" w:lineRule="auto"/>
        <w:rPr>
          <w:ins w:id="55" w:author="Ernst Bolt (WVL)" w:date="2019-10-17T12:47:00Z"/>
          <w:color w:val="E94E1B" w:themeColor="background2"/>
          <w:sz w:val="18"/>
          <w:szCs w:val="18"/>
          <w:rPrChange w:id="56" w:author="Ernst Bolt (WVL)" w:date="2019-10-17T12:52:00Z">
            <w:rPr>
              <w:ins w:id="57" w:author="Ernst Bolt (WVL)" w:date="2019-10-17T12:47:00Z"/>
            </w:rPr>
          </w:rPrChange>
        </w:rPr>
      </w:pPr>
      <w:ins w:id="58" w:author="Ernst Bolt (WVL)" w:date="2019-10-17T12:47:00Z">
        <w:r w:rsidRPr="00784DC3">
          <w:rPr>
            <w:color w:val="E94E1B" w:themeColor="background2"/>
            <w:sz w:val="18"/>
            <w:szCs w:val="18"/>
            <w:rPrChange w:id="59" w:author="Ernst Bolt (WVL)" w:date="2019-10-17T12:52:00Z">
              <w:rPr/>
            </w:rPrChange>
          </w:rPr>
          <w:t>For the IALA toolbox tools: propose text for key points and align with other underlying guidelines in cooperation with other subgroups</w:t>
        </w:r>
      </w:ins>
    </w:p>
    <w:p w14:paraId="4890B203" w14:textId="77777777" w:rsidR="00000000" w:rsidRDefault="00784DC3">
      <w:pPr>
        <w:pStyle w:val="ListParagraph"/>
        <w:numPr>
          <w:ilvl w:val="0"/>
          <w:numId w:val="70"/>
        </w:numPr>
        <w:spacing w:after="200" w:line="276" w:lineRule="auto"/>
        <w:rPr>
          <w:color w:val="E94E1B" w:themeColor="background2"/>
          <w:szCs w:val="18"/>
          <w:rPrChange w:id="60" w:author="Ernst Bolt (WVL)" w:date="2019-10-17T12:52:00Z">
            <w:rPr/>
          </w:rPrChange>
        </w:rPr>
        <w:sectPr w:rsidR="00000000"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Change w:id="61" w:author="Ernst Bolt (WVL)" w:date="2019-10-17T12:47:00Z">
          <w:pPr>
            <w:spacing w:after="200" w:line="276" w:lineRule="auto"/>
          </w:pPr>
        </w:pPrChange>
      </w:pPr>
      <w:ins w:id="62" w:author="Ernst Bolt (WVL)" w:date="2019-10-17T12:47:00Z">
        <w:r w:rsidRPr="00784DC3">
          <w:rPr>
            <w:color w:val="E94E1B" w:themeColor="background2"/>
            <w:sz w:val="18"/>
            <w:szCs w:val="18"/>
            <w:rPrChange w:id="63" w:author="Ernst Bolt (WVL)" w:date="2019-10-17T12:52:00Z">
              <w:rPr/>
            </w:rPrChange>
          </w:rPr>
          <w:t>Fill in section 5?</w:t>
        </w:r>
      </w:ins>
    </w:p>
    <w:p w14:paraId="4890B204" w14:textId="77777777" w:rsidR="00101B85" w:rsidRDefault="004A4EC4">
      <w:pPr>
        <w:pStyle w:val="TOC1"/>
        <w:rPr>
          <w:rFonts w:eastAsiaTheme="minorEastAsia"/>
          <w:b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01B85">
        <w:t>1</w:t>
      </w:r>
      <w:r w:rsidR="00101B85">
        <w:rPr>
          <w:rFonts w:eastAsiaTheme="minorEastAsia"/>
          <w:b w:val="0"/>
          <w:color w:val="auto"/>
          <w:lang w:val="nl-NL" w:eastAsia="nl-NL"/>
        </w:rPr>
        <w:tab/>
      </w:r>
      <w:r w:rsidR="00101B85">
        <w:t>INTRODUCTION</w:t>
      </w:r>
      <w:r w:rsidR="00101B85">
        <w:tab/>
      </w:r>
      <w:r w:rsidR="00101B85">
        <w:fldChar w:fldCharType="begin"/>
      </w:r>
      <w:r w:rsidR="00101B85">
        <w:instrText xml:space="preserve"> PAGEREF _Toc22074976 \h </w:instrText>
      </w:r>
      <w:r w:rsidR="00101B85">
        <w:fldChar w:fldCharType="separate"/>
      </w:r>
      <w:r w:rsidR="00101B85">
        <w:t>5</w:t>
      </w:r>
      <w:r w:rsidR="00101B85">
        <w:fldChar w:fldCharType="end"/>
      </w:r>
    </w:p>
    <w:p w14:paraId="4890B205" w14:textId="77777777" w:rsidR="00101B85" w:rsidRDefault="00101B85">
      <w:pPr>
        <w:pStyle w:val="TOC2"/>
        <w:rPr>
          <w:rFonts w:eastAsiaTheme="minorEastAsia"/>
          <w:color w:val="auto"/>
          <w:lang w:val="nl-NL" w:eastAsia="nl-NL"/>
        </w:rPr>
      </w:pPr>
      <w:r>
        <w:t>1.1</w:t>
      </w:r>
      <w:r>
        <w:rPr>
          <w:rFonts w:eastAsiaTheme="minorEastAsia"/>
          <w:color w:val="auto"/>
          <w:lang w:val="nl-NL" w:eastAsia="nl-NL"/>
        </w:rPr>
        <w:tab/>
      </w:r>
      <w:r>
        <w:t>Scope</w:t>
      </w:r>
      <w:r>
        <w:tab/>
      </w:r>
      <w:r>
        <w:fldChar w:fldCharType="begin"/>
      </w:r>
      <w:r>
        <w:instrText xml:space="preserve"> PAGEREF _Toc22074977 \h </w:instrText>
      </w:r>
      <w:r>
        <w:fldChar w:fldCharType="separate"/>
      </w:r>
      <w:r>
        <w:t>5</w:t>
      </w:r>
      <w:r>
        <w:fldChar w:fldCharType="end"/>
      </w:r>
    </w:p>
    <w:p w14:paraId="4890B206" w14:textId="77777777" w:rsidR="00101B85" w:rsidRDefault="00101B85">
      <w:pPr>
        <w:pStyle w:val="TOC2"/>
        <w:rPr>
          <w:rFonts w:eastAsiaTheme="minorEastAsia"/>
          <w:color w:val="auto"/>
          <w:lang w:val="nl-NL" w:eastAsia="nl-NL"/>
        </w:rPr>
      </w:pPr>
      <w:r>
        <w:t>1.2</w:t>
      </w:r>
      <w:r>
        <w:rPr>
          <w:rFonts w:eastAsiaTheme="minorEastAsia"/>
          <w:color w:val="auto"/>
          <w:lang w:val="nl-NL" w:eastAsia="nl-NL"/>
        </w:rPr>
        <w:tab/>
      </w:r>
      <w:r>
        <w:t>Objectives</w:t>
      </w:r>
      <w:r>
        <w:tab/>
      </w:r>
      <w:r>
        <w:fldChar w:fldCharType="begin"/>
      </w:r>
      <w:r>
        <w:instrText xml:space="preserve"> PAGEREF _Toc22074979 \h </w:instrText>
      </w:r>
      <w:r>
        <w:fldChar w:fldCharType="separate"/>
      </w:r>
      <w:r>
        <w:t>5</w:t>
      </w:r>
      <w:r>
        <w:fldChar w:fldCharType="end"/>
      </w:r>
    </w:p>
    <w:p w14:paraId="4890B207" w14:textId="77777777" w:rsidR="00101B85" w:rsidRDefault="00101B85">
      <w:pPr>
        <w:pStyle w:val="TOC2"/>
        <w:rPr>
          <w:rFonts w:eastAsiaTheme="minorEastAsia"/>
          <w:color w:val="auto"/>
          <w:lang w:val="nl-NL" w:eastAsia="nl-NL"/>
        </w:rPr>
      </w:pPr>
      <w:r>
        <w:t>1.3</w:t>
      </w:r>
      <w:r>
        <w:rPr>
          <w:rFonts w:eastAsiaTheme="minorEastAsia"/>
          <w:color w:val="auto"/>
          <w:lang w:val="nl-NL" w:eastAsia="nl-NL"/>
        </w:rPr>
        <w:tab/>
      </w:r>
      <w:r>
        <w:t>Rationale of the guideline</w:t>
      </w:r>
      <w:r>
        <w:tab/>
      </w:r>
      <w:r>
        <w:fldChar w:fldCharType="begin"/>
      </w:r>
      <w:r>
        <w:instrText xml:space="preserve"> PAGEREF _Toc22074980 \h </w:instrText>
      </w:r>
      <w:r>
        <w:fldChar w:fldCharType="separate"/>
      </w:r>
      <w:r>
        <w:t>5</w:t>
      </w:r>
      <w:r>
        <w:fldChar w:fldCharType="end"/>
      </w:r>
    </w:p>
    <w:p w14:paraId="4890B208" w14:textId="77777777" w:rsidR="00101B85" w:rsidRDefault="00101B85">
      <w:pPr>
        <w:pStyle w:val="TOC2"/>
        <w:rPr>
          <w:rFonts w:eastAsiaTheme="minorEastAsia"/>
          <w:color w:val="auto"/>
          <w:lang w:val="nl-NL" w:eastAsia="nl-NL"/>
        </w:rPr>
      </w:pPr>
      <w:r>
        <w:t>1.4</w:t>
      </w:r>
      <w:r>
        <w:rPr>
          <w:rFonts w:eastAsiaTheme="minorEastAsia"/>
          <w:color w:val="auto"/>
          <w:lang w:val="nl-NL" w:eastAsia="nl-NL"/>
        </w:rPr>
        <w:tab/>
      </w:r>
      <w:r>
        <w:t>Relation with other IALA Guidelines</w:t>
      </w:r>
      <w:r>
        <w:tab/>
      </w:r>
      <w:r>
        <w:fldChar w:fldCharType="begin"/>
      </w:r>
      <w:r>
        <w:instrText xml:space="preserve"> PAGEREF _Toc22074981 \h </w:instrText>
      </w:r>
      <w:r>
        <w:fldChar w:fldCharType="separate"/>
      </w:r>
      <w:r>
        <w:t>6</w:t>
      </w:r>
      <w:r>
        <w:fldChar w:fldCharType="end"/>
      </w:r>
    </w:p>
    <w:p w14:paraId="4890B209" w14:textId="77777777" w:rsidR="00101B85" w:rsidRDefault="00101B85">
      <w:pPr>
        <w:pStyle w:val="TOC1"/>
        <w:rPr>
          <w:rFonts w:eastAsiaTheme="minorEastAsia"/>
          <w:b w:val="0"/>
          <w:color w:val="auto"/>
          <w:lang w:val="nl-NL" w:eastAsia="nl-NL"/>
        </w:rPr>
      </w:pPr>
      <w:r>
        <w:t>2</w:t>
      </w:r>
      <w:r>
        <w:rPr>
          <w:rFonts w:eastAsiaTheme="minorEastAsia"/>
          <w:b w:val="0"/>
          <w:color w:val="auto"/>
          <w:lang w:val="nl-NL" w:eastAsia="nl-NL"/>
        </w:rPr>
        <w:tab/>
      </w:r>
      <w:r>
        <w:t>The Risk Management Process</w:t>
      </w:r>
      <w:r>
        <w:tab/>
      </w:r>
      <w:r>
        <w:fldChar w:fldCharType="begin"/>
      </w:r>
      <w:r>
        <w:instrText xml:space="preserve"> PAGEREF _Toc22074982 \h </w:instrText>
      </w:r>
      <w:r>
        <w:fldChar w:fldCharType="separate"/>
      </w:r>
      <w:r>
        <w:t>6</w:t>
      </w:r>
      <w:r>
        <w:fldChar w:fldCharType="end"/>
      </w:r>
    </w:p>
    <w:p w14:paraId="4890B20A" w14:textId="77777777" w:rsidR="00101B85" w:rsidRDefault="00101B85">
      <w:pPr>
        <w:pStyle w:val="TOC2"/>
        <w:rPr>
          <w:rFonts w:eastAsiaTheme="minorEastAsia"/>
          <w:color w:val="auto"/>
          <w:lang w:val="nl-NL" w:eastAsia="nl-NL"/>
        </w:rPr>
      </w:pPr>
      <w:r>
        <w:t>2.1</w:t>
      </w:r>
      <w:r>
        <w:rPr>
          <w:rFonts w:eastAsiaTheme="minorEastAsia"/>
          <w:color w:val="auto"/>
          <w:lang w:val="nl-NL" w:eastAsia="nl-NL"/>
        </w:rPr>
        <w:tab/>
      </w:r>
      <w:r>
        <w:t>THE ISO 31000 STANDARD ON RISK MANAGEMENT</w:t>
      </w:r>
      <w:r>
        <w:tab/>
      </w:r>
      <w:r>
        <w:fldChar w:fldCharType="begin"/>
      </w:r>
      <w:r>
        <w:instrText xml:space="preserve"> PAGEREF _Toc22074983 \h </w:instrText>
      </w:r>
      <w:r>
        <w:fldChar w:fldCharType="separate"/>
      </w:r>
      <w:r>
        <w:t>6</w:t>
      </w:r>
      <w:r>
        <w:fldChar w:fldCharType="end"/>
      </w:r>
    </w:p>
    <w:p w14:paraId="4890B20B" w14:textId="77777777" w:rsidR="00101B85" w:rsidRDefault="00101B85">
      <w:pPr>
        <w:pStyle w:val="TOC3"/>
        <w:tabs>
          <w:tab w:val="left" w:pos="1134"/>
          <w:tab w:val="right" w:leader="dot" w:pos="10195"/>
        </w:tabs>
        <w:rPr>
          <w:rFonts w:eastAsiaTheme="minorEastAsia"/>
          <w:noProof/>
          <w:sz w:val="22"/>
          <w:lang w:val="nl-NL" w:eastAsia="nl-NL"/>
        </w:rPr>
      </w:pPr>
      <w:r w:rsidRPr="00644759">
        <w:rPr>
          <w:noProof/>
          <w:lang w:val="en-US"/>
        </w:rPr>
        <w:t>2.1.1</w:t>
      </w:r>
      <w:r>
        <w:rPr>
          <w:rFonts w:eastAsiaTheme="minorEastAsia"/>
          <w:noProof/>
          <w:sz w:val="22"/>
          <w:lang w:val="nl-NL" w:eastAsia="nl-NL"/>
        </w:rPr>
        <w:tab/>
      </w:r>
      <w:r w:rsidRPr="00644759">
        <w:rPr>
          <w:noProof/>
          <w:lang w:val="en-US"/>
        </w:rPr>
        <w:t>Risk management principles</w:t>
      </w:r>
      <w:r>
        <w:rPr>
          <w:noProof/>
        </w:rPr>
        <w:tab/>
      </w:r>
      <w:r>
        <w:rPr>
          <w:noProof/>
        </w:rPr>
        <w:fldChar w:fldCharType="begin"/>
      </w:r>
      <w:r>
        <w:rPr>
          <w:noProof/>
        </w:rPr>
        <w:instrText xml:space="preserve"> PAGEREF _Toc22074984 \h </w:instrText>
      </w:r>
      <w:r>
        <w:rPr>
          <w:noProof/>
        </w:rPr>
      </w:r>
      <w:r>
        <w:rPr>
          <w:noProof/>
        </w:rPr>
        <w:fldChar w:fldCharType="separate"/>
      </w:r>
      <w:r>
        <w:rPr>
          <w:noProof/>
        </w:rPr>
        <w:t>7</w:t>
      </w:r>
      <w:r>
        <w:rPr>
          <w:noProof/>
        </w:rPr>
        <w:fldChar w:fldCharType="end"/>
      </w:r>
    </w:p>
    <w:p w14:paraId="4890B20C" w14:textId="77777777" w:rsidR="00101B85" w:rsidRDefault="00101B85">
      <w:pPr>
        <w:pStyle w:val="TOC3"/>
        <w:tabs>
          <w:tab w:val="left" w:pos="1134"/>
          <w:tab w:val="right" w:leader="dot" w:pos="10195"/>
        </w:tabs>
        <w:rPr>
          <w:rFonts w:eastAsiaTheme="minorEastAsia"/>
          <w:noProof/>
          <w:sz w:val="22"/>
          <w:lang w:val="nl-NL" w:eastAsia="nl-NL"/>
        </w:rPr>
      </w:pPr>
      <w:r>
        <w:rPr>
          <w:noProof/>
        </w:rPr>
        <w:t>2.1.2</w:t>
      </w:r>
      <w:r>
        <w:rPr>
          <w:rFonts w:eastAsiaTheme="minorEastAsia"/>
          <w:noProof/>
          <w:sz w:val="22"/>
          <w:lang w:val="nl-NL" w:eastAsia="nl-NL"/>
        </w:rPr>
        <w:tab/>
      </w:r>
      <w:r>
        <w:rPr>
          <w:noProof/>
        </w:rPr>
        <w:t>Risk management framework</w:t>
      </w:r>
      <w:r>
        <w:rPr>
          <w:noProof/>
        </w:rPr>
        <w:tab/>
      </w:r>
      <w:r>
        <w:rPr>
          <w:noProof/>
        </w:rPr>
        <w:fldChar w:fldCharType="begin"/>
      </w:r>
      <w:r>
        <w:rPr>
          <w:noProof/>
        </w:rPr>
        <w:instrText xml:space="preserve"> PAGEREF _Toc22074985 \h </w:instrText>
      </w:r>
      <w:r>
        <w:rPr>
          <w:noProof/>
        </w:rPr>
      </w:r>
      <w:r>
        <w:rPr>
          <w:noProof/>
        </w:rPr>
        <w:fldChar w:fldCharType="separate"/>
      </w:r>
      <w:r>
        <w:rPr>
          <w:noProof/>
        </w:rPr>
        <w:t>7</w:t>
      </w:r>
      <w:r>
        <w:rPr>
          <w:noProof/>
        </w:rPr>
        <w:fldChar w:fldCharType="end"/>
      </w:r>
    </w:p>
    <w:p w14:paraId="4890B20D" w14:textId="77777777" w:rsidR="00101B85" w:rsidRDefault="00101B85">
      <w:pPr>
        <w:pStyle w:val="TOC3"/>
        <w:tabs>
          <w:tab w:val="left" w:pos="1134"/>
          <w:tab w:val="right" w:leader="dot" w:pos="10195"/>
        </w:tabs>
        <w:rPr>
          <w:rFonts w:eastAsiaTheme="minorEastAsia"/>
          <w:noProof/>
          <w:sz w:val="22"/>
          <w:lang w:val="nl-NL" w:eastAsia="nl-NL"/>
        </w:rPr>
      </w:pPr>
      <w:r>
        <w:rPr>
          <w:noProof/>
        </w:rPr>
        <w:t>2.1.3</w:t>
      </w:r>
      <w:r>
        <w:rPr>
          <w:rFonts w:eastAsiaTheme="minorEastAsia"/>
          <w:noProof/>
          <w:sz w:val="22"/>
          <w:lang w:val="nl-NL" w:eastAsia="nl-NL"/>
        </w:rPr>
        <w:tab/>
      </w:r>
      <w:r>
        <w:rPr>
          <w:noProof/>
        </w:rPr>
        <w:t>Risk management process</w:t>
      </w:r>
      <w:r>
        <w:rPr>
          <w:noProof/>
        </w:rPr>
        <w:tab/>
      </w:r>
      <w:r>
        <w:rPr>
          <w:noProof/>
        </w:rPr>
        <w:fldChar w:fldCharType="begin"/>
      </w:r>
      <w:r>
        <w:rPr>
          <w:noProof/>
        </w:rPr>
        <w:instrText xml:space="preserve"> PAGEREF _Toc22074986 \h </w:instrText>
      </w:r>
      <w:r>
        <w:rPr>
          <w:noProof/>
        </w:rPr>
      </w:r>
      <w:r>
        <w:rPr>
          <w:noProof/>
        </w:rPr>
        <w:fldChar w:fldCharType="separate"/>
      </w:r>
      <w:r>
        <w:rPr>
          <w:noProof/>
        </w:rPr>
        <w:t>7</w:t>
      </w:r>
      <w:r>
        <w:rPr>
          <w:noProof/>
        </w:rPr>
        <w:fldChar w:fldCharType="end"/>
      </w:r>
    </w:p>
    <w:p w14:paraId="4890B20E" w14:textId="77777777" w:rsidR="00101B85" w:rsidRDefault="00101B85">
      <w:pPr>
        <w:pStyle w:val="TOC1"/>
        <w:rPr>
          <w:rFonts w:eastAsiaTheme="minorEastAsia"/>
          <w:b w:val="0"/>
          <w:color w:val="auto"/>
          <w:lang w:val="nl-NL" w:eastAsia="nl-NL"/>
        </w:rPr>
      </w:pPr>
      <w:r>
        <w:t>3</w:t>
      </w:r>
      <w:r>
        <w:rPr>
          <w:rFonts w:eastAsiaTheme="minorEastAsia"/>
          <w:b w:val="0"/>
          <w:color w:val="auto"/>
          <w:lang w:val="nl-NL" w:eastAsia="nl-NL"/>
        </w:rPr>
        <w:tab/>
      </w:r>
      <w:r>
        <w:t>Tools supporting Risk Assessment</w:t>
      </w:r>
      <w:r>
        <w:tab/>
      </w:r>
      <w:r>
        <w:fldChar w:fldCharType="begin"/>
      </w:r>
      <w:r>
        <w:instrText xml:space="preserve"> PAGEREF _Toc22075051 \h </w:instrText>
      </w:r>
      <w:r>
        <w:fldChar w:fldCharType="separate"/>
      </w:r>
      <w:r>
        <w:t>9</w:t>
      </w:r>
      <w:r>
        <w:fldChar w:fldCharType="end"/>
      </w:r>
    </w:p>
    <w:p w14:paraId="4890B20F" w14:textId="77777777" w:rsidR="00101B85" w:rsidRDefault="00101B85">
      <w:pPr>
        <w:pStyle w:val="TOC2"/>
        <w:rPr>
          <w:rFonts w:eastAsiaTheme="minorEastAsia"/>
          <w:color w:val="auto"/>
          <w:lang w:val="nl-NL" w:eastAsia="nl-NL"/>
        </w:rPr>
      </w:pPr>
      <w:r w:rsidRPr="00644759">
        <w:rPr>
          <w:color w:val="FF0000"/>
        </w:rPr>
        <w:t>3.1</w:t>
      </w:r>
      <w:r>
        <w:rPr>
          <w:rFonts w:eastAsiaTheme="minorEastAsia"/>
          <w:color w:val="auto"/>
          <w:lang w:val="nl-NL" w:eastAsia="nl-NL"/>
        </w:rPr>
        <w:tab/>
      </w:r>
      <w:r>
        <w:t xml:space="preserve">Rationale of using supportive tools </w:t>
      </w:r>
      <w:r w:rsidRPr="00644759">
        <w:rPr>
          <w:color w:val="FF0000"/>
        </w:rPr>
        <w:t xml:space="preserve"> </w:t>
      </w:r>
      <w:r>
        <w:tab/>
      </w:r>
      <w:r>
        <w:fldChar w:fldCharType="begin"/>
      </w:r>
      <w:r>
        <w:instrText xml:space="preserve"> PAGEREF _Toc22075052 \h </w:instrText>
      </w:r>
      <w:r>
        <w:fldChar w:fldCharType="separate"/>
      </w:r>
      <w:r>
        <w:t>10</w:t>
      </w:r>
      <w:r>
        <w:fldChar w:fldCharType="end"/>
      </w:r>
    </w:p>
    <w:p w14:paraId="4890B210" w14:textId="77777777" w:rsidR="00101B85" w:rsidRDefault="00101B85">
      <w:pPr>
        <w:pStyle w:val="TOC3"/>
        <w:tabs>
          <w:tab w:val="left" w:pos="1134"/>
          <w:tab w:val="right" w:leader="dot" w:pos="10195"/>
        </w:tabs>
        <w:rPr>
          <w:rFonts w:eastAsiaTheme="minorEastAsia"/>
          <w:noProof/>
          <w:sz w:val="22"/>
          <w:lang w:val="nl-NL" w:eastAsia="nl-NL"/>
        </w:rPr>
      </w:pPr>
      <w:r>
        <w:rPr>
          <w:noProof/>
        </w:rPr>
        <w:t>3.1.1</w:t>
      </w:r>
      <w:r>
        <w:rPr>
          <w:rFonts w:eastAsiaTheme="minorEastAsia"/>
          <w:noProof/>
          <w:sz w:val="22"/>
          <w:lang w:val="nl-NL" w:eastAsia="nl-NL"/>
        </w:rPr>
        <w:tab/>
      </w:r>
      <w:r>
        <w:rPr>
          <w:noProof/>
        </w:rPr>
        <w:t>Data collection</w:t>
      </w:r>
      <w:r>
        <w:rPr>
          <w:noProof/>
        </w:rPr>
        <w:tab/>
      </w:r>
      <w:r>
        <w:rPr>
          <w:noProof/>
        </w:rPr>
        <w:fldChar w:fldCharType="begin"/>
      </w:r>
      <w:r>
        <w:rPr>
          <w:noProof/>
        </w:rPr>
        <w:instrText xml:space="preserve"> PAGEREF _Toc22075053 \h </w:instrText>
      </w:r>
      <w:r>
        <w:rPr>
          <w:noProof/>
        </w:rPr>
      </w:r>
      <w:r>
        <w:rPr>
          <w:noProof/>
        </w:rPr>
        <w:fldChar w:fldCharType="separate"/>
      </w:r>
      <w:r>
        <w:rPr>
          <w:noProof/>
        </w:rPr>
        <w:t>10</w:t>
      </w:r>
      <w:r>
        <w:rPr>
          <w:noProof/>
        </w:rPr>
        <w:fldChar w:fldCharType="end"/>
      </w:r>
    </w:p>
    <w:p w14:paraId="4890B211" w14:textId="77777777" w:rsidR="00101B85" w:rsidRDefault="00101B85">
      <w:pPr>
        <w:pStyle w:val="TOC3"/>
        <w:tabs>
          <w:tab w:val="left" w:pos="1134"/>
          <w:tab w:val="right" w:leader="dot" w:pos="10195"/>
        </w:tabs>
        <w:rPr>
          <w:rFonts w:eastAsiaTheme="minorEastAsia"/>
          <w:noProof/>
          <w:sz w:val="22"/>
          <w:lang w:val="nl-NL" w:eastAsia="nl-NL"/>
        </w:rPr>
      </w:pPr>
      <w:r>
        <w:rPr>
          <w:noProof/>
        </w:rPr>
        <w:t>3.1.2</w:t>
      </w:r>
      <w:r>
        <w:rPr>
          <w:rFonts w:eastAsiaTheme="minorEastAsia"/>
          <w:noProof/>
          <w:sz w:val="22"/>
          <w:lang w:val="nl-NL" w:eastAsia="nl-NL"/>
        </w:rPr>
        <w:tab/>
      </w:r>
      <w:r>
        <w:rPr>
          <w:noProof/>
        </w:rPr>
        <w:t>Data processing</w:t>
      </w:r>
      <w:r>
        <w:rPr>
          <w:noProof/>
        </w:rPr>
        <w:tab/>
      </w:r>
      <w:r>
        <w:rPr>
          <w:noProof/>
        </w:rPr>
        <w:fldChar w:fldCharType="begin"/>
      </w:r>
      <w:r>
        <w:rPr>
          <w:noProof/>
        </w:rPr>
        <w:instrText xml:space="preserve"> PAGEREF _Toc22075054 \h </w:instrText>
      </w:r>
      <w:r>
        <w:rPr>
          <w:noProof/>
        </w:rPr>
      </w:r>
      <w:r>
        <w:rPr>
          <w:noProof/>
        </w:rPr>
        <w:fldChar w:fldCharType="separate"/>
      </w:r>
      <w:r>
        <w:rPr>
          <w:noProof/>
        </w:rPr>
        <w:t>10</w:t>
      </w:r>
      <w:r>
        <w:rPr>
          <w:noProof/>
        </w:rPr>
        <w:fldChar w:fldCharType="end"/>
      </w:r>
    </w:p>
    <w:p w14:paraId="4890B212" w14:textId="77777777" w:rsidR="00101B85" w:rsidRDefault="00101B85">
      <w:pPr>
        <w:pStyle w:val="TOC3"/>
        <w:tabs>
          <w:tab w:val="left" w:pos="1134"/>
          <w:tab w:val="right" w:leader="dot" w:pos="10195"/>
        </w:tabs>
        <w:rPr>
          <w:rFonts w:eastAsiaTheme="minorEastAsia"/>
          <w:noProof/>
          <w:sz w:val="22"/>
          <w:lang w:val="nl-NL" w:eastAsia="nl-NL"/>
        </w:rPr>
      </w:pPr>
      <w:r>
        <w:rPr>
          <w:noProof/>
        </w:rPr>
        <w:t>3.1.3</w:t>
      </w:r>
      <w:r>
        <w:rPr>
          <w:rFonts w:eastAsiaTheme="minorEastAsia"/>
          <w:noProof/>
          <w:sz w:val="22"/>
          <w:lang w:val="nl-NL" w:eastAsia="nl-NL"/>
        </w:rPr>
        <w:tab/>
      </w:r>
      <w:r>
        <w:rPr>
          <w:noProof/>
        </w:rPr>
        <w:t>Interpreting</w:t>
      </w:r>
      <w:r>
        <w:rPr>
          <w:noProof/>
        </w:rPr>
        <w:tab/>
      </w:r>
      <w:r>
        <w:rPr>
          <w:noProof/>
        </w:rPr>
        <w:fldChar w:fldCharType="begin"/>
      </w:r>
      <w:r>
        <w:rPr>
          <w:noProof/>
        </w:rPr>
        <w:instrText xml:space="preserve"> PAGEREF _Toc22075055 \h </w:instrText>
      </w:r>
      <w:r>
        <w:rPr>
          <w:noProof/>
        </w:rPr>
      </w:r>
      <w:r>
        <w:rPr>
          <w:noProof/>
        </w:rPr>
        <w:fldChar w:fldCharType="separate"/>
      </w:r>
      <w:r>
        <w:rPr>
          <w:noProof/>
        </w:rPr>
        <w:t>11</w:t>
      </w:r>
      <w:r>
        <w:rPr>
          <w:noProof/>
        </w:rPr>
        <w:fldChar w:fldCharType="end"/>
      </w:r>
    </w:p>
    <w:p w14:paraId="4890B213" w14:textId="77777777" w:rsidR="00101B85" w:rsidRDefault="00101B85">
      <w:pPr>
        <w:pStyle w:val="TOC3"/>
        <w:tabs>
          <w:tab w:val="left" w:pos="1134"/>
          <w:tab w:val="right" w:leader="dot" w:pos="10195"/>
        </w:tabs>
        <w:rPr>
          <w:rFonts w:eastAsiaTheme="minorEastAsia"/>
          <w:noProof/>
          <w:sz w:val="22"/>
          <w:lang w:val="nl-NL" w:eastAsia="nl-NL"/>
        </w:rPr>
      </w:pPr>
      <w:r>
        <w:rPr>
          <w:noProof/>
        </w:rPr>
        <w:t>3.1.4</w:t>
      </w:r>
      <w:r>
        <w:rPr>
          <w:rFonts w:eastAsiaTheme="minorEastAsia"/>
          <w:noProof/>
          <w:sz w:val="22"/>
          <w:lang w:val="nl-NL" w:eastAsia="nl-NL"/>
        </w:rPr>
        <w:tab/>
      </w:r>
      <w:r>
        <w:rPr>
          <w:noProof/>
        </w:rPr>
        <w:t>Example</w:t>
      </w:r>
      <w:r>
        <w:rPr>
          <w:noProof/>
        </w:rPr>
        <w:tab/>
      </w:r>
      <w:r>
        <w:rPr>
          <w:noProof/>
        </w:rPr>
        <w:fldChar w:fldCharType="begin"/>
      </w:r>
      <w:r>
        <w:rPr>
          <w:noProof/>
        </w:rPr>
        <w:instrText xml:space="preserve"> PAGEREF _Toc22075056 \h </w:instrText>
      </w:r>
      <w:r>
        <w:rPr>
          <w:noProof/>
        </w:rPr>
      </w:r>
      <w:r>
        <w:rPr>
          <w:noProof/>
        </w:rPr>
        <w:fldChar w:fldCharType="separate"/>
      </w:r>
      <w:r>
        <w:rPr>
          <w:noProof/>
        </w:rPr>
        <w:t>11</w:t>
      </w:r>
      <w:r>
        <w:rPr>
          <w:noProof/>
        </w:rPr>
        <w:fldChar w:fldCharType="end"/>
      </w:r>
    </w:p>
    <w:p w14:paraId="4890B214" w14:textId="77777777" w:rsidR="00101B85" w:rsidRDefault="00101B85">
      <w:pPr>
        <w:pStyle w:val="TOC2"/>
        <w:rPr>
          <w:rFonts w:eastAsiaTheme="minorEastAsia"/>
          <w:color w:val="auto"/>
          <w:lang w:val="nl-NL" w:eastAsia="nl-NL"/>
        </w:rPr>
      </w:pPr>
      <w:r>
        <w:t>3.2</w:t>
      </w:r>
      <w:r>
        <w:rPr>
          <w:rFonts w:eastAsiaTheme="minorEastAsia"/>
          <w:color w:val="auto"/>
          <w:lang w:val="nl-NL" w:eastAsia="nl-NL"/>
        </w:rPr>
        <w:tab/>
      </w:r>
      <w:r>
        <w:t>Tools table</w:t>
      </w:r>
      <w:r>
        <w:tab/>
      </w:r>
      <w:r>
        <w:fldChar w:fldCharType="begin"/>
      </w:r>
      <w:r>
        <w:instrText xml:space="preserve"> PAGEREF _Toc22075057 \h </w:instrText>
      </w:r>
      <w:r>
        <w:fldChar w:fldCharType="separate"/>
      </w:r>
      <w:r>
        <w:t>11</w:t>
      </w:r>
      <w:r>
        <w:fldChar w:fldCharType="end"/>
      </w:r>
    </w:p>
    <w:p w14:paraId="4890B215" w14:textId="77777777" w:rsidR="00101B85" w:rsidRDefault="00101B85">
      <w:pPr>
        <w:pStyle w:val="TOC1"/>
        <w:rPr>
          <w:rFonts w:eastAsiaTheme="minorEastAsia"/>
          <w:b w:val="0"/>
          <w:color w:val="auto"/>
          <w:lang w:val="nl-NL" w:eastAsia="nl-NL"/>
        </w:rPr>
      </w:pPr>
      <w:r>
        <w:t>4</w:t>
      </w:r>
      <w:r>
        <w:rPr>
          <w:rFonts w:eastAsiaTheme="minorEastAsia"/>
          <w:b w:val="0"/>
          <w:color w:val="auto"/>
          <w:lang w:val="nl-NL" w:eastAsia="nl-NL"/>
        </w:rPr>
        <w:tab/>
      </w:r>
      <w:r>
        <w:t>The IALA toolbox</w:t>
      </w:r>
      <w:r>
        <w:tab/>
      </w:r>
      <w:r>
        <w:fldChar w:fldCharType="begin"/>
      </w:r>
      <w:r>
        <w:instrText xml:space="preserve"> PAGEREF _Toc22075058 \h </w:instrText>
      </w:r>
      <w:r>
        <w:fldChar w:fldCharType="separate"/>
      </w:r>
      <w:r>
        <w:t>13</w:t>
      </w:r>
      <w:r>
        <w:fldChar w:fldCharType="end"/>
      </w:r>
    </w:p>
    <w:p w14:paraId="4890B216" w14:textId="77777777" w:rsidR="00101B85" w:rsidRDefault="00101B85">
      <w:pPr>
        <w:pStyle w:val="TOC2"/>
        <w:rPr>
          <w:rFonts w:eastAsiaTheme="minorEastAsia"/>
          <w:color w:val="auto"/>
          <w:lang w:val="nl-NL" w:eastAsia="nl-NL"/>
        </w:rPr>
      </w:pPr>
      <w:r>
        <w:t>4.1</w:t>
      </w:r>
      <w:r>
        <w:rPr>
          <w:rFonts w:eastAsiaTheme="minorEastAsia"/>
          <w:color w:val="auto"/>
          <w:lang w:val="nl-NL" w:eastAsia="nl-NL"/>
        </w:rPr>
        <w:tab/>
      </w:r>
      <w:r>
        <w:t>PAWSA</w:t>
      </w:r>
      <w:r>
        <w:tab/>
      </w:r>
      <w:r>
        <w:fldChar w:fldCharType="begin"/>
      </w:r>
      <w:r>
        <w:instrText xml:space="preserve"> PAGEREF _Toc22075059 \h </w:instrText>
      </w:r>
      <w:r>
        <w:fldChar w:fldCharType="separate"/>
      </w:r>
      <w:r>
        <w:t>13</w:t>
      </w:r>
      <w:r>
        <w:fldChar w:fldCharType="end"/>
      </w:r>
    </w:p>
    <w:p w14:paraId="4890B217" w14:textId="77777777" w:rsidR="00101B85" w:rsidRDefault="00101B85">
      <w:pPr>
        <w:pStyle w:val="TOC3"/>
        <w:tabs>
          <w:tab w:val="left" w:pos="1134"/>
          <w:tab w:val="right" w:leader="dot" w:pos="10195"/>
        </w:tabs>
        <w:rPr>
          <w:rFonts w:eastAsiaTheme="minorEastAsia"/>
          <w:noProof/>
          <w:sz w:val="22"/>
          <w:lang w:val="nl-NL" w:eastAsia="nl-NL"/>
        </w:rPr>
      </w:pPr>
      <w:r>
        <w:rPr>
          <w:noProof/>
        </w:rPr>
        <w:t>4.1.1</w:t>
      </w:r>
      <w:r>
        <w:rPr>
          <w:rFonts w:eastAsiaTheme="minorEastAsia"/>
          <w:noProof/>
          <w:sz w:val="22"/>
          <w:lang w:val="nl-NL" w:eastAsia="nl-NL"/>
        </w:rPr>
        <w:tab/>
      </w:r>
      <w:r>
        <w:rPr>
          <w:noProof/>
        </w:rPr>
        <w:t>Application area</w:t>
      </w:r>
      <w:r>
        <w:rPr>
          <w:noProof/>
        </w:rPr>
        <w:tab/>
      </w:r>
      <w:r>
        <w:rPr>
          <w:noProof/>
        </w:rPr>
        <w:fldChar w:fldCharType="begin"/>
      </w:r>
      <w:r>
        <w:rPr>
          <w:noProof/>
        </w:rPr>
        <w:instrText xml:space="preserve"> PAGEREF _Toc22075060 \h </w:instrText>
      </w:r>
      <w:r>
        <w:rPr>
          <w:noProof/>
        </w:rPr>
      </w:r>
      <w:r>
        <w:rPr>
          <w:noProof/>
        </w:rPr>
        <w:fldChar w:fldCharType="separate"/>
      </w:r>
      <w:r>
        <w:rPr>
          <w:noProof/>
        </w:rPr>
        <w:t>13</w:t>
      </w:r>
      <w:r>
        <w:rPr>
          <w:noProof/>
        </w:rPr>
        <w:fldChar w:fldCharType="end"/>
      </w:r>
    </w:p>
    <w:p w14:paraId="4890B218" w14:textId="77777777" w:rsidR="00101B85" w:rsidRDefault="00101B85">
      <w:pPr>
        <w:pStyle w:val="TOC3"/>
        <w:tabs>
          <w:tab w:val="left" w:pos="1134"/>
          <w:tab w:val="right" w:leader="dot" w:pos="10195"/>
        </w:tabs>
        <w:rPr>
          <w:rFonts w:eastAsiaTheme="minorEastAsia"/>
          <w:noProof/>
          <w:sz w:val="22"/>
          <w:lang w:val="nl-NL" w:eastAsia="nl-NL"/>
        </w:rPr>
      </w:pPr>
      <w:r>
        <w:rPr>
          <w:noProof/>
        </w:rPr>
        <w:t>4.1.2</w:t>
      </w:r>
      <w:r>
        <w:rPr>
          <w:rFonts w:eastAsiaTheme="minorEastAsia"/>
          <w:noProof/>
          <w:sz w:val="22"/>
          <w:lang w:val="nl-NL" w:eastAsia="nl-NL"/>
        </w:rPr>
        <w:tab/>
      </w:r>
      <w:r>
        <w:rPr>
          <w:noProof/>
        </w:rPr>
        <w:t>How it is used</w:t>
      </w:r>
      <w:r>
        <w:rPr>
          <w:noProof/>
        </w:rPr>
        <w:tab/>
      </w:r>
      <w:r>
        <w:rPr>
          <w:noProof/>
        </w:rPr>
        <w:fldChar w:fldCharType="begin"/>
      </w:r>
      <w:r>
        <w:rPr>
          <w:noProof/>
        </w:rPr>
        <w:instrText xml:space="preserve"> PAGEREF _Toc22075061 \h </w:instrText>
      </w:r>
      <w:r>
        <w:rPr>
          <w:noProof/>
        </w:rPr>
      </w:r>
      <w:r>
        <w:rPr>
          <w:noProof/>
        </w:rPr>
        <w:fldChar w:fldCharType="separate"/>
      </w:r>
      <w:r>
        <w:rPr>
          <w:noProof/>
        </w:rPr>
        <w:t>13</w:t>
      </w:r>
      <w:r>
        <w:rPr>
          <w:noProof/>
        </w:rPr>
        <w:fldChar w:fldCharType="end"/>
      </w:r>
    </w:p>
    <w:p w14:paraId="4890B219" w14:textId="77777777" w:rsidR="00101B85" w:rsidRDefault="00101B85">
      <w:pPr>
        <w:pStyle w:val="TOC3"/>
        <w:tabs>
          <w:tab w:val="left" w:pos="1134"/>
          <w:tab w:val="right" w:leader="dot" w:pos="10195"/>
        </w:tabs>
        <w:rPr>
          <w:rFonts w:eastAsiaTheme="minorEastAsia"/>
          <w:noProof/>
          <w:sz w:val="22"/>
          <w:lang w:val="nl-NL" w:eastAsia="nl-NL"/>
        </w:rPr>
      </w:pPr>
      <w:r>
        <w:rPr>
          <w:noProof/>
        </w:rPr>
        <w:t>4.1.3</w:t>
      </w:r>
      <w:r>
        <w:rPr>
          <w:rFonts w:eastAsiaTheme="minorEastAsia"/>
          <w:noProof/>
          <w:sz w:val="22"/>
          <w:lang w:val="nl-NL" w:eastAsia="nl-NL"/>
        </w:rPr>
        <w:tab/>
      </w:r>
      <w:r>
        <w:rPr>
          <w:noProof/>
        </w:rPr>
        <w:t>Type of results</w:t>
      </w:r>
      <w:r>
        <w:rPr>
          <w:noProof/>
        </w:rPr>
        <w:tab/>
      </w:r>
      <w:r>
        <w:rPr>
          <w:noProof/>
        </w:rPr>
        <w:fldChar w:fldCharType="begin"/>
      </w:r>
      <w:r>
        <w:rPr>
          <w:noProof/>
        </w:rPr>
        <w:instrText xml:space="preserve"> PAGEREF _Toc22075062 \h </w:instrText>
      </w:r>
      <w:r>
        <w:rPr>
          <w:noProof/>
        </w:rPr>
      </w:r>
      <w:r>
        <w:rPr>
          <w:noProof/>
        </w:rPr>
        <w:fldChar w:fldCharType="separate"/>
      </w:r>
      <w:r>
        <w:rPr>
          <w:noProof/>
        </w:rPr>
        <w:t>14</w:t>
      </w:r>
      <w:r>
        <w:rPr>
          <w:noProof/>
        </w:rPr>
        <w:fldChar w:fldCharType="end"/>
      </w:r>
    </w:p>
    <w:p w14:paraId="4890B21A" w14:textId="77777777" w:rsidR="00101B85" w:rsidRDefault="00101B85">
      <w:pPr>
        <w:pStyle w:val="TOC3"/>
        <w:tabs>
          <w:tab w:val="left" w:pos="1134"/>
          <w:tab w:val="right" w:leader="dot" w:pos="10195"/>
        </w:tabs>
        <w:rPr>
          <w:rFonts w:eastAsiaTheme="minorEastAsia"/>
          <w:noProof/>
          <w:sz w:val="22"/>
          <w:lang w:val="nl-NL" w:eastAsia="nl-NL"/>
        </w:rPr>
      </w:pPr>
      <w:r>
        <w:rPr>
          <w:noProof/>
        </w:rPr>
        <w:t>4.1.4</w:t>
      </w:r>
      <w:r>
        <w:rPr>
          <w:rFonts w:eastAsiaTheme="minorEastAsia"/>
          <w:noProof/>
          <w:sz w:val="22"/>
          <w:lang w:val="nl-NL" w:eastAsia="nl-NL"/>
        </w:rPr>
        <w:tab/>
      </w:r>
      <w:r>
        <w:rPr>
          <w:noProof/>
        </w:rPr>
        <w:t>Input requirements</w:t>
      </w:r>
      <w:r>
        <w:rPr>
          <w:noProof/>
        </w:rPr>
        <w:tab/>
      </w:r>
      <w:r>
        <w:rPr>
          <w:noProof/>
        </w:rPr>
        <w:fldChar w:fldCharType="begin"/>
      </w:r>
      <w:r>
        <w:rPr>
          <w:noProof/>
        </w:rPr>
        <w:instrText xml:space="preserve"> PAGEREF _Toc22075063 \h </w:instrText>
      </w:r>
      <w:r>
        <w:rPr>
          <w:noProof/>
        </w:rPr>
      </w:r>
      <w:r>
        <w:rPr>
          <w:noProof/>
        </w:rPr>
        <w:fldChar w:fldCharType="separate"/>
      </w:r>
      <w:r>
        <w:rPr>
          <w:noProof/>
        </w:rPr>
        <w:t>14</w:t>
      </w:r>
      <w:r>
        <w:rPr>
          <w:noProof/>
        </w:rPr>
        <w:fldChar w:fldCharType="end"/>
      </w:r>
    </w:p>
    <w:p w14:paraId="4890B21B" w14:textId="77777777" w:rsidR="00101B85" w:rsidRDefault="00101B85">
      <w:pPr>
        <w:pStyle w:val="TOC3"/>
        <w:tabs>
          <w:tab w:val="left" w:pos="1134"/>
          <w:tab w:val="right" w:leader="dot" w:pos="10195"/>
        </w:tabs>
        <w:rPr>
          <w:rFonts w:eastAsiaTheme="minorEastAsia"/>
          <w:noProof/>
          <w:sz w:val="22"/>
          <w:lang w:val="nl-NL" w:eastAsia="nl-NL"/>
        </w:rPr>
      </w:pPr>
      <w:r>
        <w:rPr>
          <w:noProof/>
        </w:rPr>
        <w:t>4.1.5</w:t>
      </w:r>
      <w:r>
        <w:rPr>
          <w:rFonts w:eastAsiaTheme="minorEastAsia"/>
          <w:noProof/>
          <w:sz w:val="22"/>
          <w:lang w:val="nl-NL" w:eastAsia="nl-NL"/>
        </w:rPr>
        <w:tab/>
      </w:r>
      <w:r>
        <w:rPr>
          <w:noProof/>
        </w:rPr>
        <w:t>Strengths</w:t>
      </w:r>
      <w:r>
        <w:rPr>
          <w:noProof/>
        </w:rPr>
        <w:tab/>
      </w:r>
      <w:r>
        <w:rPr>
          <w:noProof/>
        </w:rPr>
        <w:fldChar w:fldCharType="begin"/>
      </w:r>
      <w:r>
        <w:rPr>
          <w:noProof/>
        </w:rPr>
        <w:instrText xml:space="preserve"> PAGEREF _Toc22075064 \h </w:instrText>
      </w:r>
      <w:r>
        <w:rPr>
          <w:noProof/>
        </w:rPr>
      </w:r>
      <w:r>
        <w:rPr>
          <w:noProof/>
        </w:rPr>
        <w:fldChar w:fldCharType="separate"/>
      </w:r>
      <w:r>
        <w:rPr>
          <w:noProof/>
        </w:rPr>
        <w:t>14</w:t>
      </w:r>
      <w:r>
        <w:rPr>
          <w:noProof/>
        </w:rPr>
        <w:fldChar w:fldCharType="end"/>
      </w:r>
    </w:p>
    <w:p w14:paraId="4890B21C" w14:textId="77777777" w:rsidR="00101B85" w:rsidRDefault="00101B85">
      <w:pPr>
        <w:pStyle w:val="TOC3"/>
        <w:tabs>
          <w:tab w:val="left" w:pos="1134"/>
          <w:tab w:val="right" w:leader="dot" w:pos="10195"/>
        </w:tabs>
        <w:rPr>
          <w:rFonts w:eastAsiaTheme="minorEastAsia"/>
          <w:noProof/>
          <w:sz w:val="22"/>
          <w:lang w:val="nl-NL" w:eastAsia="nl-NL"/>
        </w:rPr>
      </w:pPr>
      <w:r>
        <w:rPr>
          <w:noProof/>
        </w:rPr>
        <w:t>4.1.6</w:t>
      </w:r>
      <w:r>
        <w:rPr>
          <w:rFonts w:eastAsiaTheme="minorEastAsia"/>
          <w:noProof/>
          <w:sz w:val="22"/>
          <w:lang w:val="nl-NL" w:eastAsia="nl-NL"/>
        </w:rPr>
        <w:tab/>
      </w:r>
      <w:r>
        <w:rPr>
          <w:noProof/>
        </w:rPr>
        <w:t>Weaknesses</w:t>
      </w:r>
      <w:r>
        <w:rPr>
          <w:noProof/>
        </w:rPr>
        <w:tab/>
      </w:r>
      <w:r>
        <w:rPr>
          <w:noProof/>
        </w:rPr>
        <w:fldChar w:fldCharType="begin"/>
      </w:r>
      <w:r>
        <w:rPr>
          <w:noProof/>
        </w:rPr>
        <w:instrText xml:space="preserve"> PAGEREF _Toc22075065 \h </w:instrText>
      </w:r>
      <w:r>
        <w:rPr>
          <w:noProof/>
        </w:rPr>
      </w:r>
      <w:r>
        <w:rPr>
          <w:noProof/>
        </w:rPr>
        <w:fldChar w:fldCharType="separate"/>
      </w:r>
      <w:r>
        <w:rPr>
          <w:noProof/>
        </w:rPr>
        <w:t>14</w:t>
      </w:r>
      <w:r>
        <w:rPr>
          <w:noProof/>
        </w:rPr>
        <w:fldChar w:fldCharType="end"/>
      </w:r>
    </w:p>
    <w:p w14:paraId="4890B21D" w14:textId="77777777" w:rsidR="00101B85" w:rsidRDefault="00101B85">
      <w:pPr>
        <w:pStyle w:val="TOC2"/>
        <w:rPr>
          <w:rFonts w:eastAsiaTheme="minorEastAsia"/>
          <w:color w:val="auto"/>
          <w:lang w:val="nl-NL" w:eastAsia="nl-NL"/>
        </w:rPr>
      </w:pPr>
      <w:r>
        <w:t>4.2</w:t>
      </w:r>
      <w:r>
        <w:rPr>
          <w:rFonts w:eastAsiaTheme="minorEastAsia"/>
          <w:color w:val="auto"/>
          <w:lang w:val="nl-NL" w:eastAsia="nl-NL"/>
        </w:rPr>
        <w:tab/>
      </w:r>
      <w:r>
        <w:t>IWRAP</w:t>
      </w:r>
      <w:r>
        <w:tab/>
      </w:r>
      <w:r>
        <w:fldChar w:fldCharType="begin"/>
      </w:r>
      <w:r>
        <w:instrText xml:space="preserve"> PAGEREF _Toc22075066 \h </w:instrText>
      </w:r>
      <w:r>
        <w:fldChar w:fldCharType="separate"/>
      </w:r>
      <w:r>
        <w:t>14</w:t>
      </w:r>
      <w:r>
        <w:fldChar w:fldCharType="end"/>
      </w:r>
    </w:p>
    <w:p w14:paraId="4890B21E" w14:textId="77777777" w:rsidR="00101B85" w:rsidRDefault="00101B85">
      <w:pPr>
        <w:pStyle w:val="TOC2"/>
        <w:rPr>
          <w:rFonts w:eastAsiaTheme="minorEastAsia"/>
          <w:color w:val="auto"/>
          <w:lang w:val="nl-NL" w:eastAsia="nl-NL"/>
        </w:rPr>
      </w:pPr>
      <w:r>
        <w:t>4.3</w:t>
      </w:r>
      <w:r>
        <w:rPr>
          <w:rFonts w:eastAsiaTheme="minorEastAsia"/>
          <w:color w:val="auto"/>
          <w:lang w:val="nl-NL" w:eastAsia="nl-NL"/>
        </w:rPr>
        <w:tab/>
      </w:r>
      <w:r>
        <w:t>SIRA</w:t>
      </w:r>
      <w:r>
        <w:tab/>
      </w:r>
      <w:r>
        <w:fldChar w:fldCharType="begin"/>
      </w:r>
      <w:r>
        <w:instrText xml:space="preserve"> PAGEREF _Toc22075067 \h </w:instrText>
      </w:r>
      <w:r>
        <w:fldChar w:fldCharType="separate"/>
      </w:r>
      <w:r>
        <w:t>15</w:t>
      </w:r>
      <w:r>
        <w:fldChar w:fldCharType="end"/>
      </w:r>
    </w:p>
    <w:p w14:paraId="4890B21F" w14:textId="77777777" w:rsidR="00101B85" w:rsidRDefault="00101B85">
      <w:pPr>
        <w:pStyle w:val="TOC2"/>
        <w:rPr>
          <w:rFonts w:eastAsiaTheme="minorEastAsia"/>
          <w:color w:val="auto"/>
          <w:lang w:val="nl-NL" w:eastAsia="nl-NL"/>
        </w:rPr>
      </w:pPr>
      <w:r>
        <w:t>4.4</w:t>
      </w:r>
      <w:r>
        <w:rPr>
          <w:rFonts w:eastAsiaTheme="minorEastAsia"/>
          <w:color w:val="auto"/>
          <w:lang w:val="nl-NL" w:eastAsia="nl-NL"/>
        </w:rPr>
        <w:tab/>
      </w:r>
      <w:r>
        <w:t>Simulation</w:t>
      </w:r>
      <w:r>
        <w:tab/>
      </w:r>
      <w:r>
        <w:fldChar w:fldCharType="begin"/>
      </w:r>
      <w:r>
        <w:instrText xml:space="preserve"> PAGEREF _Toc22075068 \h </w:instrText>
      </w:r>
      <w:r>
        <w:fldChar w:fldCharType="separate"/>
      </w:r>
      <w:r>
        <w:t>15</w:t>
      </w:r>
      <w:r>
        <w:fldChar w:fldCharType="end"/>
      </w:r>
    </w:p>
    <w:p w14:paraId="4890B220" w14:textId="77777777" w:rsidR="00101B85" w:rsidRDefault="00101B85">
      <w:pPr>
        <w:pStyle w:val="TOC1"/>
        <w:rPr>
          <w:rFonts w:eastAsiaTheme="minorEastAsia"/>
          <w:b w:val="0"/>
          <w:color w:val="auto"/>
          <w:lang w:val="nl-NL" w:eastAsia="nl-NL"/>
        </w:rPr>
      </w:pPr>
      <w:r>
        <w:t>5</w:t>
      </w:r>
      <w:r>
        <w:rPr>
          <w:rFonts w:eastAsiaTheme="minorEastAsia"/>
          <w:b w:val="0"/>
          <w:color w:val="auto"/>
          <w:lang w:val="nl-NL" w:eastAsia="nl-NL"/>
        </w:rPr>
        <w:tab/>
      </w:r>
      <w:r>
        <w:t>Selection of suitable tools</w:t>
      </w:r>
      <w:r>
        <w:tab/>
      </w:r>
      <w:r>
        <w:fldChar w:fldCharType="begin"/>
      </w:r>
      <w:r>
        <w:instrText xml:space="preserve"> PAGEREF _Toc22075069 \h </w:instrText>
      </w:r>
      <w:r>
        <w:fldChar w:fldCharType="separate"/>
      </w:r>
      <w:r>
        <w:t>16</w:t>
      </w:r>
      <w:r>
        <w:fldChar w:fldCharType="end"/>
      </w:r>
    </w:p>
    <w:p w14:paraId="4890B221" w14:textId="77777777" w:rsidR="00642025" w:rsidRPr="0093492E" w:rsidRDefault="004A4EC4" w:rsidP="00BA5754">
      <w:pPr>
        <w:rPr>
          <w:noProof/>
        </w:rPr>
      </w:pPr>
      <w:r>
        <w:rPr>
          <w:noProof/>
        </w:rPr>
        <w:fldChar w:fldCharType="end"/>
      </w:r>
    </w:p>
    <w:p w14:paraId="4890B222" w14:textId="77777777" w:rsidR="0078486B" w:rsidRDefault="002F265A" w:rsidP="00C9558A">
      <w:pPr>
        <w:pStyle w:val="ListofFigures"/>
      </w:pPr>
      <w:r>
        <w:t>List of Tables</w:t>
      </w:r>
    </w:p>
    <w:p w14:paraId="4890B223"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8D295A">
        <w:rPr>
          <w:b/>
          <w:bCs/>
          <w:noProof/>
          <w:lang w:val="en-US"/>
        </w:rPr>
        <w:t>Error! Bookmark not defined.</w:t>
      </w:r>
      <w:r w:rsidR="00577542">
        <w:rPr>
          <w:noProof/>
        </w:rPr>
        <w:fldChar w:fldCharType="end"/>
      </w:r>
    </w:p>
    <w:p w14:paraId="4890B224"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8D295A">
        <w:rPr>
          <w:b/>
          <w:bCs/>
          <w:noProof/>
          <w:lang w:val="en-US"/>
        </w:rPr>
        <w:t>Error! Bookmark not defined.</w:t>
      </w:r>
      <w:r>
        <w:rPr>
          <w:noProof/>
        </w:rPr>
        <w:fldChar w:fldCharType="end"/>
      </w:r>
    </w:p>
    <w:p w14:paraId="4890B225"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8D295A">
        <w:rPr>
          <w:b/>
          <w:bCs/>
          <w:noProof/>
          <w:lang w:val="en-US"/>
        </w:rPr>
        <w:t>Error! Bookmark not defined.</w:t>
      </w:r>
      <w:r>
        <w:rPr>
          <w:noProof/>
        </w:rPr>
        <w:fldChar w:fldCharType="end"/>
      </w:r>
    </w:p>
    <w:p w14:paraId="4890B226"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8D295A">
        <w:rPr>
          <w:b/>
          <w:bCs/>
          <w:noProof/>
          <w:lang w:val="en-US"/>
        </w:rPr>
        <w:t>Error! Bookmark not defined.</w:t>
      </w:r>
      <w:r>
        <w:rPr>
          <w:noProof/>
        </w:rPr>
        <w:fldChar w:fldCharType="end"/>
      </w:r>
    </w:p>
    <w:p w14:paraId="4890B227" w14:textId="77777777" w:rsidR="00161325" w:rsidRPr="00C91630" w:rsidRDefault="00923B4D" w:rsidP="00BA5754">
      <w:r>
        <w:fldChar w:fldCharType="end"/>
      </w:r>
    </w:p>
    <w:p w14:paraId="4890B228" w14:textId="77777777" w:rsidR="00994D97" w:rsidRDefault="00994D97" w:rsidP="00C9558A">
      <w:pPr>
        <w:pStyle w:val="ListofFigures"/>
      </w:pPr>
      <w:r w:rsidRPr="00441393">
        <w:lastRenderedPageBreak/>
        <w:t>List of Figures</w:t>
      </w:r>
    </w:p>
    <w:p w14:paraId="4890B229" w14:textId="77777777" w:rsidR="00B84D97" w:rsidRDefault="00923B4D">
      <w:pPr>
        <w:pStyle w:val="TableofFigures"/>
        <w:rPr>
          <w:rFonts w:eastAsiaTheme="minorEastAsia"/>
          <w:i w:val="0"/>
          <w:noProof/>
          <w:lang w:val="nl-NL" w:eastAsia="nl-NL"/>
        </w:rPr>
      </w:pPr>
      <w:r>
        <w:fldChar w:fldCharType="begin"/>
      </w:r>
      <w:r>
        <w:instrText xml:space="preserve"> TOC \t "Figure caption" \c </w:instrText>
      </w:r>
      <w:r>
        <w:fldChar w:fldCharType="separate"/>
      </w:r>
      <w:r w:rsidR="00B84D97">
        <w:rPr>
          <w:noProof/>
        </w:rPr>
        <w:t>Figure 1</w:t>
      </w:r>
      <w:r w:rsidR="00B84D97">
        <w:rPr>
          <w:rFonts w:eastAsiaTheme="minorEastAsia"/>
          <w:i w:val="0"/>
          <w:noProof/>
          <w:lang w:val="nl-NL" w:eastAsia="nl-NL"/>
        </w:rPr>
        <w:tab/>
      </w:r>
      <w:r w:rsidR="00B84D97">
        <w:rPr>
          <w:noProof/>
        </w:rPr>
        <w:t>Overview of IALA documents related to risk management</w:t>
      </w:r>
      <w:r w:rsidR="00B84D97">
        <w:rPr>
          <w:noProof/>
        </w:rPr>
        <w:tab/>
      </w:r>
      <w:r w:rsidR="00B84D97">
        <w:rPr>
          <w:noProof/>
        </w:rPr>
        <w:fldChar w:fldCharType="begin"/>
      </w:r>
      <w:r w:rsidR="00B84D97">
        <w:rPr>
          <w:noProof/>
        </w:rPr>
        <w:instrText xml:space="preserve"> PAGEREF _Toc20135246 \h </w:instrText>
      </w:r>
      <w:r w:rsidR="00B84D97">
        <w:rPr>
          <w:noProof/>
        </w:rPr>
      </w:r>
      <w:r w:rsidR="00B84D97">
        <w:rPr>
          <w:noProof/>
        </w:rPr>
        <w:fldChar w:fldCharType="separate"/>
      </w:r>
      <w:r w:rsidR="00B84D97">
        <w:rPr>
          <w:noProof/>
        </w:rPr>
        <w:t>6</w:t>
      </w:r>
      <w:r w:rsidR="00B84D97">
        <w:rPr>
          <w:noProof/>
        </w:rPr>
        <w:fldChar w:fldCharType="end"/>
      </w:r>
    </w:p>
    <w:p w14:paraId="4890B22A" w14:textId="77777777" w:rsidR="005E4659" w:rsidRDefault="00923B4D" w:rsidP="00BA5754">
      <w:r>
        <w:fldChar w:fldCharType="end"/>
      </w:r>
    </w:p>
    <w:p w14:paraId="4890B22B" w14:textId="77777777" w:rsidR="005E4659" w:rsidRDefault="00DA17CD" w:rsidP="00C9558A">
      <w:pPr>
        <w:pStyle w:val="ListofFigures"/>
      </w:pPr>
      <w:r>
        <w:t>List of Equations</w:t>
      </w:r>
    </w:p>
    <w:p w14:paraId="4890B22C"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8D295A">
        <w:rPr>
          <w:b/>
          <w:bCs/>
          <w:noProof/>
          <w:lang w:val="en-US"/>
        </w:rPr>
        <w:t>Error! Bookmark not defined.</w:t>
      </w:r>
      <w:r w:rsidR="00BA5754">
        <w:rPr>
          <w:noProof/>
        </w:rPr>
        <w:fldChar w:fldCharType="end"/>
      </w:r>
    </w:p>
    <w:p w14:paraId="4890B22D"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8D295A">
        <w:rPr>
          <w:b/>
          <w:bCs/>
          <w:noProof/>
          <w:lang w:val="en-US"/>
        </w:rPr>
        <w:t>Error! Bookmark not defined.</w:t>
      </w:r>
      <w:r>
        <w:rPr>
          <w:noProof/>
        </w:rPr>
        <w:fldChar w:fldCharType="end"/>
      </w:r>
    </w:p>
    <w:p w14:paraId="4890B22E" w14:textId="77777777" w:rsidR="00B07717" w:rsidRPr="00161325" w:rsidRDefault="00D638E0" w:rsidP="007D1805">
      <w:pPr>
        <w:pStyle w:val="TableofFigures"/>
      </w:pPr>
      <w:r>
        <w:fldChar w:fldCharType="end"/>
      </w:r>
    </w:p>
    <w:p w14:paraId="4890B22F" w14:textId="77777777" w:rsidR="00790277" w:rsidRPr="0078486B" w:rsidRDefault="00790277" w:rsidP="003274DB">
      <w:pPr>
        <w:rPr>
          <w:lang w:val="fr-FR"/>
        </w:rPr>
        <w:sectPr w:rsidR="00790277" w:rsidRPr="0078486B"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4890B230" w14:textId="77777777" w:rsidR="004944C8" w:rsidRDefault="00ED4450" w:rsidP="00DE2814">
      <w:pPr>
        <w:pStyle w:val="Heading1"/>
      </w:pPr>
      <w:bookmarkStart w:id="64" w:name="_Toc22074976"/>
      <w:r>
        <w:lastRenderedPageBreak/>
        <w:t>INTRODUCTION</w:t>
      </w:r>
      <w:bookmarkEnd w:id="64"/>
    </w:p>
    <w:p w14:paraId="4890B231" w14:textId="77777777" w:rsidR="004944C8" w:rsidRDefault="004944C8" w:rsidP="004944C8">
      <w:pPr>
        <w:pStyle w:val="Heading1separatationline"/>
      </w:pPr>
    </w:p>
    <w:p w14:paraId="4890B232" w14:textId="77777777" w:rsidR="00A524B5" w:rsidRDefault="00114A2A" w:rsidP="006744D8">
      <w:pPr>
        <w:pStyle w:val="Heading2"/>
      </w:pPr>
      <w:bookmarkStart w:id="65" w:name="_Toc22074977"/>
      <w:r>
        <w:t>Scope</w:t>
      </w:r>
      <w:bookmarkEnd w:id="65"/>
    </w:p>
    <w:p w14:paraId="4890B233" w14:textId="77777777" w:rsidR="00A524B5" w:rsidRDefault="00A524B5" w:rsidP="00A524B5">
      <w:pPr>
        <w:pStyle w:val="Heading2separationline"/>
      </w:pPr>
    </w:p>
    <w:p w14:paraId="4890B234" w14:textId="77777777" w:rsidR="002961AA" w:rsidRDefault="00114A2A" w:rsidP="00114A2A">
      <w:pPr>
        <w:pStyle w:val="BodyText"/>
      </w:pPr>
      <w:r>
        <w:t xml:space="preserve">This </w:t>
      </w:r>
      <w:r w:rsidR="004D35AA">
        <w:t xml:space="preserve">document </w:t>
      </w:r>
      <w:r>
        <w:t xml:space="preserve">provides </w:t>
      </w:r>
      <w:r w:rsidR="004D35AA">
        <w:t xml:space="preserve">guidelines to support  </w:t>
      </w:r>
      <w:proofErr w:type="spellStart"/>
      <w:r w:rsidR="004D35AA">
        <w:t>AtoN</w:t>
      </w:r>
      <w:proofErr w:type="spellEnd"/>
      <w:r w:rsidR="004D35AA">
        <w:t xml:space="preserve"> authorities in applying risk management to their activities. The concept of the risk management cycle is introduced on basis of the ISO31000 standard.</w:t>
      </w:r>
      <w:r>
        <w:t xml:space="preserve"> </w:t>
      </w:r>
      <w:r w:rsidR="004D35AA">
        <w:t>A selection guide for t</w:t>
      </w:r>
      <w:r>
        <w:t xml:space="preserve">ools that can be used to </w:t>
      </w:r>
      <w:r w:rsidR="002961AA">
        <w:t xml:space="preserve">provide risk related information, </w:t>
      </w:r>
      <w:r>
        <w:t>support</w:t>
      </w:r>
      <w:r w:rsidR="002961AA">
        <w:t>ing</w:t>
      </w:r>
      <w:r>
        <w:t xml:space="preserve"> </w:t>
      </w:r>
      <w:r w:rsidR="002961AA">
        <w:t>risk management decision making,</w:t>
      </w:r>
      <w:r>
        <w:t xml:space="preserve"> </w:t>
      </w:r>
      <w:r w:rsidR="002961AA">
        <w:t>is given</w:t>
      </w:r>
      <w:r w:rsidR="004D35AA">
        <w:t xml:space="preserve"> and the tools of the IALA Risk Management Toolbox </w:t>
      </w:r>
      <w:r>
        <w:t>are</w:t>
      </w:r>
      <w:r w:rsidR="004D35AA">
        <w:t xml:space="preserve"> </w:t>
      </w:r>
      <w:r>
        <w:t xml:space="preserve"> described in </w:t>
      </w:r>
      <w:r w:rsidR="004D35AA">
        <w:t xml:space="preserve">some more </w:t>
      </w:r>
      <w:r>
        <w:t>depth</w:t>
      </w:r>
      <w:r w:rsidR="004D35AA">
        <w:t xml:space="preserve">. </w:t>
      </w:r>
    </w:p>
    <w:p w14:paraId="4890B235" w14:textId="77777777" w:rsidR="00114A2A" w:rsidRDefault="00114A2A" w:rsidP="00114A2A">
      <w:pPr>
        <w:pStyle w:val="BodyText"/>
      </w:pPr>
      <w:commentRangeStart w:id="66"/>
      <w:r>
        <w:t xml:space="preserve">The intended audience of this Guideline is </w:t>
      </w:r>
      <w:proofErr w:type="spellStart"/>
      <w:r>
        <w:t>AtoN</w:t>
      </w:r>
      <w:proofErr w:type="spellEnd"/>
      <w:r>
        <w:t xml:space="preserve"> authorities</w:t>
      </w:r>
      <w:r w:rsidR="00334CF9">
        <w:t xml:space="preserve"> and other maritime stakeholders.</w:t>
      </w:r>
      <w:commentRangeEnd w:id="66"/>
      <w:r>
        <w:rPr>
          <w:rStyle w:val="CommentReference"/>
        </w:rPr>
        <w:commentReference w:id="66"/>
      </w:r>
    </w:p>
    <w:p w14:paraId="4890B236" w14:textId="77777777" w:rsidR="00A524B5" w:rsidRDefault="00114A2A" w:rsidP="00F11764">
      <w:pPr>
        <w:pStyle w:val="Heading2"/>
      </w:pPr>
      <w:bookmarkStart w:id="67" w:name="_Toc22072141"/>
      <w:bookmarkStart w:id="68" w:name="_Toc22074978"/>
      <w:bookmarkStart w:id="69" w:name="_Toc22074979"/>
      <w:bookmarkEnd w:id="67"/>
      <w:bookmarkEnd w:id="68"/>
      <w:r>
        <w:t>Objectives</w:t>
      </w:r>
      <w:bookmarkEnd w:id="69"/>
    </w:p>
    <w:p w14:paraId="4890B237" w14:textId="77777777" w:rsidR="00A524B5" w:rsidRDefault="00A524B5" w:rsidP="00A524B5">
      <w:pPr>
        <w:pStyle w:val="Heading2separationline"/>
      </w:pPr>
    </w:p>
    <w:p w14:paraId="4890B238" w14:textId="77777777" w:rsidR="00114A2A" w:rsidRPr="00674D4E" w:rsidRDefault="00114A2A" w:rsidP="00114A2A">
      <w:pPr>
        <w:pStyle w:val="BodyText"/>
      </w:pPr>
      <w:r w:rsidRPr="00674D4E">
        <w:t>T</w:t>
      </w:r>
      <w:commentRangeStart w:id="70"/>
      <w:r w:rsidRPr="00674D4E">
        <w:t>his Guideline has following objectives:</w:t>
      </w:r>
    </w:p>
    <w:p w14:paraId="4890B239" w14:textId="77777777" w:rsidR="00114A2A" w:rsidRPr="00674D4E" w:rsidRDefault="00114A2A" w:rsidP="00506B55">
      <w:pPr>
        <w:pStyle w:val="BodyText"/>
        <w:numPr>
          <w:ilvl w:val="0"/>
          <w:numId w:val="36"/>
        </w:numPr>
      </w:pPr>
      <w:r w:rsidRPr="00674D4E">
        <w:t>To provide a broad understanding of the risk management process</w:t>
      </w:r>
    </w:p>
    <w:p w14:paraId="4890B23A" w14:textId="77777777" w:rsidR="00114A2A" w:rsidRPr="00674D4E" w:rsidRDefault="00114A2A" w:rsidP="00506B55">
      <w:pPr>
        <w:pStyle w:val="BodyText"/>
        <w:numPr>
          <w:ilvl w:val="0"/>
          <w:numId w:val="36"/>
        </w:numPr>
      </w:pPr>
      <w:r w:rsidRPr="00674D4E">
        <w:t>To give some general considerations for implementing this process in organizations</w:t>
      </w:r>
    </w:p>
    <w:p w14:paraId="4890B23B" w14:textId="77777777" w:rsidR="00114A2A" w:rsidRPr="00674D4E" w:rsidRDefault="00114A2A" w:rsidP="00506B55">
      <w:pPr>
        <w:pStyle w:val="BodyText"/>
        <w:numPr>
          <w:ilvl w:val="0"/>
          <w:numId w:val="36"/>
        </w:numPr>
      </w:pPr>
      <w:r w:rsidRPr="00674D4E">
        <w:t xml:space="preserve">To offer general guidance for the choice of appropriate </w:t>
      </w:r>
      <w:commentRangeStart w:id="71"/>
      <w:r w:rsidRPr="00674D4E">
        <w:t>tools</w:t>
      </w:r>
      <w:commentRangeEnd w:id="71"/>
      <w:r w:rsidRPr="004D1B69">
        <w:rPr>
          <w:rStyle w:val="CommentReference"/>
        </w:rPr>
        <w:commentReference w:id="71"/>
      </w:r>
      <w:commentRangeEnd w:id="70"/>
      <w:r w:rsidRPr="00674D4E">
        <w:t xml:space="preserve"> to execute the risk management process</w:t>
      </w:r>
      <w:r w:rsidRPr="00674D4E">
        <w:rPr>
          <w:rStyle w:val="CommentReference"/>
        </w:rPr>
        <w:commentReference w:id="70"/>
      </w:r>
    </w:p>
    <w:p w14:paraId="4890B23C" w14:textId="77777777" w:rsidR="00114A2A" w:rsidRDefault="00114A2A" w:rsidP="00114A2A">
      <w:pPr>
        <w:pStyle w:val="BodyText"/>
      </w:pPr>
    </w:p>
    <w:p w14:paraId="4890B23D" w14:textId="77777777" w:rsidR="00114A2A" w:rsidRDefault="00114A2A" w:rsidP="00114A2A">
      <w:pPr>
        <w:pStyle w:val="BodyText"/>
      </w:pPr>
      <w:r>
        <w:t xml:space="preserve">Objective i. is described in Section </w:t>
      </w:r>
      <w:r w:rsidR="00043519">
        <w:t>2.2</w:t>
      </w:r>
      <w:r>
        <w:t>.</w:t>
      </w:r>
    </w:p>
    <w:p w14:paraId="4890B23E" w14:textId="77777777" w:rsidR="00114A2A" w:rsidRPr="004D1B69" w:rsidRDefault="00114A2A" w:rsidP="00114A2A">
      <w:pPr>
        <w:pStyle w:val="BodyText"/>
      </w:pPr>
      <w:r>
        <w:t xml:space="preserve">Objective ii. Is described in Section </w:t>
      </w:r>
      <w:r w:rsidR="00043519">
        <w:t>2.1</w:t>
      </w:r>
      <w:r>
        <w:t>.</w:t>
      </w:r>
    </w:p>
    <w:p w14:paraId="4890B23F" w14:textId="77777777" w:rsidR="00114A2A" w:rsidRPr="003E174C" w:rsidRDefault="00114A2A" w:rsidP="00114A2A">
      <w:pPr>
        <w:pStyle w:val="BodyText"/>
      </w:pPr>
      <w:r>
        <w:t>Objective iii. Is described in Section</w:t>
      </w:r>
      <w:r w:rsidR="00043519">
        <w:t>s 3 and 4</w:t>
      </w:r>
      <w:r>
        <w:t>.</w:t>
      </w:r>
    </w:p>
    <w:p w14:paraId="4890B240" w14:textId="77777777" w:rsidR="004944C8" w:rsidRDefault="004944C8" w:rsidP="004944C8">
      <w:pPr>
        <w:pStyle w:val="BodyText"/>
      </w:pPr>
    </w:p>
    <w:p w14:paraId="4890B241" w14:textId="77777777" w:rsidR="00114A2A" w:rsidRDefault="00114A2A" w:rsidP="00114A2A">
      <w:pPr>
        <w:pStyle w:val="Heading2"/>
      </w:pPr>
      <w:bookmarkStart w:id="72" w:name="_Toc22074980"/>
      <w:r>
        <w:t>Rationale of the guideline</w:t>
      </w:r>
      <w:bookmarkEnd w:id="72"/>
    </w:p>
    <w:p w14:paraId="4890B242" w14:textId="77777777" w:rsidR="00114A2A" w:rsidRDefault="00114A2A" w:rsidP="00114A2A">
      <w:pPr>
        <w:pStyle w:val="Heading2separationline"/>
      </w:pPr>
    </w:p>
    <w:p w14:paraId="4890B243" w14:textId="77777777" w:rsidR="00DE00B3" w:rsidRPr="00E872E2" w:rsidRDefault="00B13736" w:rsidP="00334CF9">
      <w:pPr>
        <w:pStyle w:val="BodyText"/>
        <w:rPr>
          <w:color w:val="E94E1B" w:themeColor="background2"/>
        </w:rPr>
      </w:pPr>
      <w:r w:rsidRPr="00E872E2">
        <w:rPr>
          <w:color w:val="E94E1B" w:themeColor="background2"/>
        </w:rPr>
        <w:t>Regulation 13 of SOLAS Chapter V…</w:t>
      </w:r>
    </w:p>
    <w:p w14:paraId="4890B244" w14:textId="77777777" w:rsidR="00334CF9" w:rsidRDefault="009A5027" w:rsidP="00334CF9">
      <w:pPr>
        <w:pStyle w:val="BodyText"/>
      </w:pPr>
      <w:r>
        <w:t xml:space="preserve">This purpose of this guideline is to provide </w:t>
      </w:r>
      <w:proofErr w:type="spellStart"/>
      <w:r>
        <w:t>AtoN</w:t>
      </w:r>
      <w:proofErr w:type="spellEnd"/>
      <w:r>
        <w:t xml:space="preserve"> authorities and other stakeholders in the maritime domain</w:t>
      </w:r>
      <w:r w:rsidR="009C12EA">
        <w:t>, of whom it is required to perform a risk assessment for any of the following reasons, with</w:t>
      </w:r>
      <w:r>
        <w:t xml:space="preserve"> some insight into the process and some guidance to the available supportive tools and methods.</w:t>
      </w:r>
      <w:r w:rsidR="009C12EA">
        <w:t xml:space="preserve"> Those reasons may be, </w:t>
      </w:r>
      <w:r w:rsidR="003B3674">
        <w:t>but not limited to, the following examples</w:t>
      </w:r>
      <w:r w:rsidR="009C12EA">
        <w:t xml:space="preserve">:  </w:t>
      </w:r>
    </w:p>
    <w:p w14:paraId="4890B245" w14:textId="77777777" w:rsidR="00334CF9" w:rsidRDefault="00DE00B3" w:rsidP="00E872E2">
      <w:pPr>
        <w:pStyle w:val="Bullet1"/>
      </w:pPr>
      <w:r>
        <w:t>Periodic safety reviews;</w:t>
      </w:r>
    </w:p>
    <w:p w14:paraId="4890B246" w14:textId="77777777" w:rsidR="00334CF9" w:rsidRDefault="00334CF9" w:rsidP="00E872E2">
      <w:pPr>
        <w:pStyle w:val="Bullet1"/>
      </w:pPr>
      <w:r>
        <w:t>Monitoring the system (including t</w:t>
      </w:r>
      <w:r w:rsidR="00DE00B3">
        <w:t>he effects of previous systems);</w:t>
      </w:r>
    </w:p>
    <w:p w14:paraId="4890B247" w14:textId="77777777" w:rsidR="00334CF9" w:rsidRDefault="00334CF9" w:rsidP="00E872E2">
      <w:pPr>
        <w:pStyle w:val="Bullet1"/>
      </w:pPr>
      <w:r>
        <w:t xml:space="preserve">An </w:t>
      </w:r>
      <w:r w:rsidR="00DE00B3">
        <w:t>emergency, accident or incident;</w:t>
      </w:r>
    </w:p>
    <w:p w14:paraId="4890B248" w14:textId="77777777" w:rsidR="00334CF9" w:rsidRDefault="00DE00B3" w:rsidP="00E872E2">
      <w:pPr>
        <w:pStyle w:val="Bullet1"/>
      </w:pPr>
      <w:r>
        <w:t>A public request or complaint;</w:t>
      </w:r>
    </w:p>
    <w:p w14:paraId="4890B249" w14:textId="77777777" w:rsidR="00334CF9" w:rsidRDefault="00334CF9" w:rsidP="00E872E2">
      <w:pPr>
        <w:pStyle w:val="Bullet1"/>
      </w:pPr>
      <w:r>
        <w:t>Other decisions, changes, or modifications to the operatio</w:t>
      </w:r>
      <w:r w:rsidR="00DE00B3">
        <w:t>ns of the organization;</w:t>
      </w:r>
    </w:p>
    <w:p w14:paraId="4890B24A" w14:textId="77777777" w:rsidR="00334CF9" w:rsidRDefault="00334CF9" w:rsidP="00E872E2">
      <w:pPr>
        <w:pStyle w:val="Bullet1"/>
      </w:pPr>
      <w:r>
        <w:t>Any number of internal or external events, including funding, op</w:t>
      </w:r>
      <w:r w:rsidR="00DE00B3">
        <w:t>erational and technical changes;</w:t>
      </w:r>
    </w:p>
    <w:p w14:paraId="4890B24B" w14:textId="77777777" w:rsidR="00334CF9" w:rsidRDefault="00DE00B3" w:rsidP="00E872E2">
      <w:pPr>
        <w:pStyle w:val="Bullet1"/>
      </w:pPr>
      <w:r>
        <w:t>D</w:t>
      </w:r>
      <w:r w:rsidR="00334CF9">
        <w:t>ev</w:t>
      </w:r>
      <w:r>
        <w:t xml:space="preserve">elopment and alteration </w:t>
      </w:r>
      <w:r w:rsidR="00334CF9">
        <w:t xml:space="preserve">of man-made </w:t>
      </w:r>
      <w:r>
        <w:t xml:space="preserve">offshore </w:t>
      </w:r>
      <w:r w:rsidR="00334CF9">
        <w:t>installations</w:t>
      </w:r>
      <w:r>
        <w:t>;</w:t>
      </w:r>
    </w:p>
    <w:p w14:paraId="4890B24C" w14:textId="77777777" w:rsidR="00334CF9" w:rsidRDefault="00334CF9" w:rsidP="00E872E2">
      <w:pPr>
        <w:pStyle w:val="Bullet1"/>
      </w:pPr>
      <w:r>
        <w:t>Changing mariner practices</w:t>
      </w:r>
      <w:r w:rsidR="00DE00B3">
        <w:t>.</w:t>
      </w:r>
    </w:p>
    <w:p w14:paraId="4890B24D" w14:textId="77777777" w:rsidR="00430F60" w:rsidRDefault="00B96B07" w:rsidP="00114A2A">
      <w:pPr>
        <w:pStyle w:val="BodyText"/>
      </w:pPr>
      <w:r>
        <w:t xml:space="preserve">The ISO International Standard on Risk Management, ISO 31000:2018, provides a generic description of the risk management process. It is based on best practices, extensive consultation and expert input, and is widely used in many industries. </w:t>
      </w:r>
      <w:r w:rsidR="00114A2A">
        <w:t>We adapt</w:t>
      </w:r>
      <w:r w:rsidR="007B6259">
        <w:t xml:space="preserve"> the generic guidelines from this</w:t>
      </w:r>
      <w:r w:rsidR="00114A2A">
        <w:t xml:space="preserve"> </w:t>
      </w:r>
      <w:commentRangeStart w:id="73"/>
      <w:r w:rsidR="00114A2A">
        <w:t xml:space="preserve">standard </w:t>
      </w:r>
      <w:commentRangeEnd w:id="73"/>
      <w:r w:rsidR="00114A2A">
        <w:rPr>
          <w:rStyle w:val="CommentReference"/>
        </w:rPr>
        <w:commentReference w:id="73"/>
      </w:r>
      <w:r w:rsidR="00114A2A">
        <w:t xml:space="preserve">for the specific context of the IALA members. </w:t>
      </w:r>
    </w:p>
    <w:p w14:paraId="4890B24E" w14:textId="77777777" w:rsidR="00114A2A" w:rsidRDefault="00F440C8" w:rsidP="00114A2A">
      <w:pPr>
        <w:pStyle w:val="BodyText"/>
      </w:pPr>
      <w:r>
        <w:lastRenderedPageBreak/>
        <w:t>The ISO document distinguishes three aspects of risk management: the basic principles, the framework for embedding the process in an organisation, and the process itself. This guideline mainly focusses on the process.</w:t>
      </w:r>
    </w:p>
    <w:p w14:paraId="4890B24F" w14:textId="77777777" w:rsidR="00114A2A" w:rsidRDefault="00114A2A" w:rsidP="00114A2A">
      <w:pPr>
        <w:pStyle w:val="BodyText"/>
      </w:pPr>
      <w:commentRangeStart w:id="74"/>
      <w:r>
        <w:t xml:space="preserve">It must be pointed out that there are similar guidelines aimed at other fields of work also; in particular the </w:t>
      </w:r>
      <w:r w:rsidR="009C12EA">
        <w:t>widely used</w:t>
      </w:r>
      <w:r>
        <w:t xml:space="preserve"> Formal Safety Assessment (FSA) guideline from IMO is worth thorough reading. Attention is also drawn to results of the Open Risk project (</w:t>
      </w:r>
      <w:hyperlink r:id="rId28" w:history="1">
        <w:r w:rsidR="00DE00B3" w:rsidRPr="00A45170">
          <w:rPr>
            <w:rStyle w:val="Hyperlink"/>
          </w:rPr>
          <w:t>http://www.helcom.fi/Lists/Publications/OpenRisk%20Guideline%20for%20pollution%20response%20at%20sea.pdf</w:t>
        </w:r>
      </w:hyperlink>
      <w:r w:rsidR="00DE00B3">
        <w:t xml:space="preserve">) </w:t>
      </w:r>
      <w:r>
        <w:t>where a large number of tool</w:t>
      </w:r>
      <w:r w:rsidR="00B84D97">
        <w:t>s</w:t>
      </w:r>
      <w:r>
        <w:t xml:space="preserve"> has been evaluated</w:t>
      </w:r>
      <w:r w:rsidRPr="00F76862">
        <w:t xml:space="preserve">. </w:t>
      </w:r>
      <w:commentRangeEnd w:id="74"/>
      <w:r w:rsidRPr="00540397">
        <w:rPr>
          <w:rStyle w:val="CommentReference"/>
        </w:rPr>
        <w:commentReference w:id="74"/>
      </w:r>
      <w:r w:rsidR="00C57056" w:rsidRPr="00E872E2">
        <w:t>T</w:t>
      </w:r>
      <w:r w:rsidR="00287B9A" w:rsidRPr="00F76862">
        <w:t xml:space="preserve">o some extend the contents of this guideline are taken from the </w:t>
      </w:r>
      <w:proofErr w:type="spellStart"/>
      <w:r w:rsidR="00287B9A" w:rsidRPr="00F76862">
        <w:t>OpenRisk</w:t>
      </w:r>
      <w:proofErr w:type="spellEnd"/>
      <w:r w:rsidR="00287B9A" w:rsidRPr="00F76862">
        <w:t xml:space="preserve"> report.</w:t>
      </w:r>
    </w:p>
    <w:p w14:paraId="4890B250" w14:textId="77777777" w:rsidR="00114A2A" w:rsidRDefault="00114A2A" w:rsidP="00114A2A">
      <w:pPr>
        <w:pStyle w:val="Heading2"/>
      </w:pPr>
      <w:bookmarkStart w:id="75" w:name="_Toc22074981"/>
      <w:r>
        <w:t>Relation with other IALA Guidelines</w:t>
      </w:r>
      <w:bookmarkEnd w:id="75"/>
    </w:p>
    <w:p w14:paraId="4890B251" w14:textId="77777777" w:rsidR="00114A2A" w:rsidRDefault="00114A2A" w:rsidP="00114A2A">
      <w:pPr>
        <w:pStyle w:val="Heading2separationline"/>
        <w:keepNext/>
      </w:pPr>
    </w:p>
    <w:p w14:paraId="4890B252" w14:textId="77777777" w:rsidR="00114A2A" w:rsidRDefault="00114A2A" w:rsidP="00114A2A">
      <w:pPr>
        <w:pStyle w:val="BodyText"/>
        <w:keepNext/>
      </w:pPr>
      <w:r>
        <w:t>The purpose of this document is to provide an overview of risk management and available tools. For more elaborate descriptions of these tools, reference is made to IALA guideline</w:t>
      </w:r>
      <w:r w:rsidR="00B84D97">
        <w:t xml:space="preserve">s throughout the text. </w:t>
      </w:r>
      <w:r w:rsidR="00F440C8">
        <w:fldChar w:fldCharType="begin"/>
      </w:r>
      <w:r w:rsidR="00F440C8">
        <w:instrText xml:space="preserve"> REF _Ref20137022 \r \h </w:instrText>
      </w:r>
      <w:r w:rsidR="00F440C8">
        <w:fldChar w:fldCharType="separate"/>
      </w:r>
      <w:r w:rsidR="00F440C8">
        <w:t>Figure 1</w:t>
      </w:r>
      <w:r w:rsidR="00F440C8">
        <w:fldChar w:fldCharType="end"/>
      </w:r>
      <w:r>
        <w:t xml:space="preserve"> illustrates the structure of the IALA guidelines, particularly the guidelines for the IALA toolbox. </w:t>
      </w:r>
    </w:p>
    <w:p w14:paraId="4890B253" w14:textId="77777777" w:rsidR="00114A2A" w:rsidRDefault="00114A2A" w:rsidP="00114A2A">
      <w:pPr>
        <w:pStyle w:val="BodyText"/>
      </w:pPr>
    </w:p>
    <w:p w14:paraId="4890B254" w14:textId="77777777" w:rsidR="00114A2A" w:rsidRDefault="00114A2A" w:rsidP="00114A2A">
      <w:pPr>
        <w:pStyle w:val="BodyText"/>
        <w:ind w:left="708" w:firstLine="708"/>
      </w:pPr>
      <w:commentRangeStart w:id="76"/>
      <w:r>
        <w:rPr>
          <w:noProof/>
          <w:lang w:val="nl-NL" w:eastAsia="nl-NL"/>
        </w:rPr>
        <mc:AlternateContent>
          <mc:Choice Requires="wpc">
            <w:drawing>
              <wp:inline distT="0" distB="0" distL="0" distR="0" wp14:anchorId="4890B3F9" wp14:editId="4890B3FA">
                <wp:extent cx="5486400" cy="32004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Rectangle 23"/>
                        <wps:cNvSpPr/>
                        <wps:spPr>
                          <a:xfrm>
                            <a:off x="1832487" y="188042"/>
                            <a:ext cx="1703438" cy="549377"/>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0" w14:textId="77777777" w:rsidR="008527F6" w:rsidRPr="00C91BD5" w:rsidRDefault="008527F6" w:rsidP="00114A2A">
                              <w:pPr>
                                <w:jc w:val="center"/>
                                <w:rPr>
                                  <w:color w:val="000000" w:themeColor="text1"/>
                                </w:rPr>
                              </w:pPr>
                              <w:r w:rsidRPr="00C91BD5">
                                <w:rPr>
                                  <w:color w:val="000000" w:themeColor="text1"/>
                                </w:rPr>
                                <w:t>R1002</w:t>
                              </w:r>
                            </w:p>
                            <w:p w14:paraId="4890B4C1" w14:textId="77777777" w:rsidR="008527F6" w:rsidRPr="00C91BD5" w:rsidRDefault="008527F6" w:rsidP="00114A2A">
                              <w:pPr>
                                <w:jc w:val="center"/>
                                <w:rPr>
                                  <w:color w:val="000000" w:themeColor="text1"/>
                                </w:rPr>
                              </w:pPr>
                              <w:r w:rsidRPr="00C91BD5">
                                <w:rPr>
                                  <w:color w:val="000000" w:themeColor="text1"/>
                                </w:rPr>
                                <w:t>Risk Management for Aids to Navigation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320777"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2" w14:textId="77777777" w:rsidR="008527F6" w:rsidRPr="00C91BD5" w:rsidRDefault="008527F6" w:rsidP="00114A2A">
                              <w:pPr>
                                <w:jc w:val="center"/>
                                <w:rPr>
                                  <w:color w:val="000000" w:themeColor="text1"/>
                                  <w:lang w:val="sv-SE"/>
                                </w:rPr>
                              </w:pPr>
                              <w:r w:rsidRPr="00C91BD5">
                                <w:rPr>
                                  <w:color w:val="000000" w:themeColor="text1"/>
                                  <w:lang w:val="sv-SE"/>
                                </w:rPr>
                                <w:t>G1123</w:t>
                              </w:r>
                            </w:p>
                            <w:p w14:paraId="4890B4C3" w14:textId="77777777" w:rsidR="008527F6" w:rsidRPr="00C91BD5" w:rsidRDefault="008527F6" w:rsidP="00114A2A">
                              <w:pPr>
                                <w:jc w:val="center"/>
                                <w:rPr>
                                  <w:color w:val="000000" w:themeColor="text1"/>
                                  <w:lang w:val="sv-SE"/>
                                </w:rPr>
                              </w:pPr>
                              <w:r w:rsidRPr="00C91BD5">
                                <w:rPr>
                                  <w:color w:val="000000" w:themeColor="text1"/>
                                  <w:lang w:val="sv-SE"/>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832487" y="899652"/>
                            <a:ext cx="1703438" cy="494071"/>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4" w14:textId="77777777" w:rsidR="008527F6" w:rsidRPr="00C91BD5" w:rsidRDefault="008527F6" w:rsidP="00114A2A">
                              <w:pPr>
                                <w:jc w:val="center"/>
                                <w:rPr>
                                  <w:color w:val="000000" w:themeColor="text1"/>
                                  <w:lang w:val="sv-SE"/>
                                </w:rPr>
                              </w:pPr>
                              <w:r w:rsidRPr="00C91BD5">
                                <w:rPr>
                                  <w:color w:val="000000" w:themeColor="text1"/>
                                  <w:lang w:val="sv-SE"/>
                                </w:rPr>
                                <w:t>G1018</w:t>
                              </w:r>
                            </w:p>
                            <w:p w14:paraId="4890B4C5" w14:textId="77777777" w:rsidR="008527F6" w:rsidRPr="00C91BD5" w:rsidRDefault="008527F6" w:rsidP="00114A2A">
                              <w:pPr>
                                <w:jc w:val="center"/>
                                <w:rPr>
                                  <w:color w:val="000000" w:themeColor="text1"/>
                                  <w:lang w:val="sv-SE"/>
                                </w:rPr>
                              </w:pPr>
                              <w:r w:rsidRPr="00C91BD5">
                                <w:rPr>
                                  <w:color w:val="000000" w:themeColor="text1"/>
                                  <w:lang w:val="sv-SE"/>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54380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6" w14:textId="77777777" w:rsidR="008527F6" w:rsidRPr="00C91BD5" w:rsidRDefault="008527F6" w:rsidP="00114A2A">
                              <w:pPr>
                                <w:jc w:val="center"/>
                                <w:rPr>
                                  <w:color w:val="000000" w:themeColor="text1"/>
                                  <w:lang w:val="sv-SE"/>
                                </w:rPr>
                              </w:pPr>
                              <w:r w:rsidRPr="00C91BD5">
                                <w:rPr>
                                  <w:color w:val="000000" w:themeColor="text1"/>
                                  <w:lang w:val="sv-SE"/>
                                </w:rPr>
                                <w:t>G1124</w:t>
                              </w:r>
                            </w:p>
                            <w:p w14:paraId="4890B4C7" w14:textId="77777777" w:rsidR="008527F6" w:rsidRPr="00C91BD5" w:rsidRDefault="008527F6" w:rsidP="00114A2A">
                              <w:pPr>
                                <w:jc w:val="center"/>
                                <w:rPr>
                                  <w:color w:val="000000" w:themeColor="text1"/>
                                  <w:lang w:val="sv-SE"/>
                                </w:rPr>
                              </w:pPr>
                              <w:r w:rsidRPr="00C91BD5">
                                <w:rPr>
                                  <w:color w:val="000000" w:themeColor="text1"/>
                                  <w:lang w:val="sv-SE"/>
                                </w:rPr>
                                <w:t>PAWSA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2756863"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8" w14:textId="77777777" w:rsidR="008527F6" w:rsidRPr="00C91BD5" w:rsidRDefault="008527F6" w:rsidP="00114A2A">
                              <w:pPr>
                                <w:jc w:val="center"/>
                                <w:rPr>
                                  <w:color w:val="000000" w:themeColor="text1"/>
                                  <w:lang w:val="sv-SE"/>
                                </w:rPr>
                              </w:pPr>
                              <w:r w:rsidRPr="00C91BD5">
                                <w:rPr>
                                  <w:color w:val="000000" w:themeColor="text1"/>
                                  <w:lang w:val="sv-SE"/>
                                </w:rPr>
                                <w:t>G1138</w:t>
                              </w:r>
                            </w:p>
                            <w:p w14:paraId="4890B4C9" w14:textId="77777777" w:rsidR="008527F6" w:rsidRPr="00C91BD5" w:rsidRDefault="008527F6" w:rsidP="00114A2A">
                              <w:pPr>
                                <w:jc w:val="center"/>
                                <w:rPr>
                                  <w:color w:val="000000" w:themeColor="text1"/>
                                  <w:lang w:val="sv-SE"/>
                                </w:rPr>
                              </w:pPr>
                              <w:r w:rsidRPr="00C91BD5">
                                <w:rPr>
                                  <w:color w:val="000000" w:themeColor="text1"/>
                                  <w:lang w:val="sv-SE"/>
                                </w:rPr>
                                <w:t>SIRA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00125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A" w14:textId="77777777" w:rsidR="008527F6" w:rsidRPr="00C91BD5" w:rsidRDefault="008527F6" w:rsidP="00114A2A">
                              <w:pPr>
                                <w:jc w:val="center"/>
                                <w:rPr>
                                  <w:color w:val="000000" w:themeColor="text1"/>
                                  <w:lang w:val="sv-SE"/>
                                </w:rPr>
                              </w:pPr>
                              <w:r w:rsidRPr="00C91BD5">
                                <w:rPr>
                                  <w:color w:val="000000" w:themeColor="text1"/>
                                  <w:lang w:val="sv-SE"/>
                                </w:rPr>
                                <w:t>G1058</w:t>
                              </w:r>
                            </w:p>
                            <w:p w14:paraId="4890B4CB" w14:textId="77777777" w:rsidR="008527F6" w:rsidRPr="00C91BD5" w:rsidRDefault="008527F6" w:rsidP="00114A2A">
                              <w:pPr>
                                <w:jc w:val="center"/>
                                <w:rPr>
                                  <w:color w:val="000000" w:themeColor="text1"/>
                                  <w:lang w:val="sv-SE"/>
                                </w:rPr>
                              </w:pPr>
                              <w:r w:rsidRPr="00C91BD5">
                                <w:rPr>
                                  <w:color w:val="000000" w:themeColor="text1"/>
                                  <w:lang w:val="sv-SE"/>
                                </w:rPr>
                                <w:t>G1097</w:t>
                              </w:r>
                            </w:p>
                            <w:p w14:paraId="4890B4CC" w14:textId="77777777" w:rsidR="008527F6" w:rsidRPr="00C91BD5" w:rsidRDefault="008527F6" w:rsidP="00114A2A">
                              <w:pPr>
                                <w:jc w:val="center"/>
                                <w:rPr>
                                  <w:color w:val="000000" w:themeColor="text1"/>
                                  <w:lang w:val="sv-SE"/>
                                </w:rPr>
                              </w:pPr>
                              <w:r w:rsidRPr="00C91BD5">
                                <w:rPr>
                                  <w:color w:val="000000" w:themeColor="text1"/>
                                  <w:lang w:val="sv-SE"/>
                                </w:rPr>
                                <w:t>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endCxn id="84" idx="0"/>
                        </wps:cNvCnPr>
                        <wps:spPr>
                          <a:xfrm flipH="1">
                            <a:off x="2684206" y="774290"/>
                            <a:ext cx="1" cy="125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stCxn id="84" idx="2"/>
                          <a:endCxn id="85" idx="0"/>
                        </wps:cNvCnPr>
                        <wps:spPr>
                          <a:xfrm flipH="1">
                            <a:off x="2043410" y="1393723"/>
                            <a:ext cx="640796"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84" idx="2"/>
                          <a:endCxn id="86" idx="0"/>
                        </wps:cNvCnPr>
                        <wps:spPr>
                          <a:xfrm>
                            <a:off x="2684206" y="1393723"/>
                            <a:ext cx="572259"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or: Elbow 29"/>
                        <wps:cNvCnPr>
                          <a:stCxn id="84" idx="3"/>
                          <a:endCxn id="87" idx="0"/>
                        </wps:cNvCnPr>
                        <wps:spPr>
                          <a:xfrm>
                            <a:off x="3535925" y="1146688"/>
                            <a:ext cx="964935"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or: Elbow 30"/>
                        <wps:cNvCnPr>
                          <a:stCxn id="84" idx="1"/>
                          <a:endCxn id="83" idx="0"/>
                        </wps:cNvCnPr>
                        <wps:spPr>
                          <a:xfrm rot="10800000" flipV="1">
                            <a:off x="820379" y="1146688"/>
                            <a:ext cx="1012108"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a:off x="320777" y="2392926"/>
                            <a:ext cx="4679684" cy="534629"/>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D" w14:textId="77777777" w:rsidR="008527F6" w:rsidRPr="00E766B8" w:rsidRDefault="008527F6" w:rsidP="00114A2A">
                              <w:pPr>
                                <w:jc w:val="center"/>
                                <w:rPr>
                                  <w:color w:val="000000" w:themeColor="text1"/>
                                  <w:lang w:val="sv-SE"/>
                                </w:rPr>
                              </w:pPr>
                              <w:r w:rsidRPr="00E766B8">
                                <w:rPr>
                                  <w:color w:val="000000" w:themeColor="text1"/>
                                  <w:lang w:val="sv-SE"/>
                                </w:rPr>
                                <w:t>Training syllabus</w:t>
                              </w:r>
                            </w:p>
                            <w:p w14:paraId="4890B4CE" w14:textId="77777777" w:rsidR="008527F6" w:rsidRPr="00E766B8" w:rsidRDefault="008527F6"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890B3F9" id="Canvas 20"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ect id="Rectangle 23" o:spid="_x0000_s1028" style="position:absolute;left:18324;top:1880;width:17035;height:5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" fillcolor="#a9e3a7 [1311]" stroked="f" strokeweight="2pt">
                  <v:textbox>
                    <w:txbxContent>
                      <w:p w14:paraId="4890B4C0" w14:textId="77777777" w:rsidR="008527F6" w:rsidRPr="00C91BD5" w:rsidRDefault="008527F6" w:rsidP="00114A2A">
                        <w:pPr>
                          <w:jc w:val="center"/>
                          <w:rPr>
                            <w:color w:val="000000" w:themeColor="text1"/>
                          </w:rPr>
                        </w:pPr>
                        <w:r w:rsidRPr="00C91BD5">
                          <w:rPr>
                            <w:color w:val="000000" w:themeColor="text1"/>
                          </w:rPr>
                          <w:t>R1002</w:t>
                        </w:r>
                      </w:p>
                      <w:p w14:paraId="4890B4C1" w14:textId="77777777" w:rsidR="008527F6" w:rsidRPr="00C91BD5" w:rsidRDefault="008527F6" w:rsidP="00114A2A">
                        <w:pPr>
                          <w:jc w:val="center"/>
                          <w:rPr>
                            <w:color w:val="000000" w:themeColor="text1"/>
                          </w:rPr>
                        </w:pPr>
                        <w:r w:rsidRPr="00C91BD5">
                          <w:rPr>
                            <w:color w:val="000000" w:themeColor="text1"/>
                          </w:rPr>
                          <w:t>Risk Management for Aids to Navigation</w:t>
                        </w:r>
                      </w:p>
                    </w:txbxContent>
                  </v:textbox>
                </v:rect>
                <v:rect id="Rectangle 83" o:spid="_x0000_s1029" style="position:absolute;left:3207;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" fillcolor="#f6b8a3 [1310]" stroked="f" strokeweight="2pt">
                  <v:textbox>
                    <w:txbxContent>
                      <w:p w14:paraId="4890B4C2" w14:textId="77777777" w:rsidR="008527F6" w:rsidRPr="00C91BD5" w:rsidRDefault="008527F6" w:rsidP="00114A2A">
                        <w:pPr>
                          <w:jc w:val="center"/>
                          <w:rPr>
                            <w:color w:val="000000" w:themeColor="text1"/>
                            <w:lang w:val="sv-SE"/>
                          </w:rPr>
                        </w:pPr>
                        <w:r w:rsidRPr="00C91BD5">
                          <w:rPr>
                            <w:color w:val="000000" w:themeColor="text1"/>
                            <w:lang w:val="sv-SE"/>
                          </w:rPr>
                          <w:t>G1123</w:t>
                        </w:r>
                      </w:p>
                      <w:p w14:paraId="4890B4C3" w14:textId="77777777" w:rsidR="008527F6" w:rsidRPr="00C91BD5" w:rsidRDefault="008527F6" w:rsidP="00114A2A">
                        <w:pPr>
                          <w:jc w:val="center"/>
                          <w:rPr>
                            <w:color w:val="000000" w:themeColor="text1"/>
                            <w:lang w:val="sv-SE"/>
                          </w:rPr>
                        </w:pPr>
                        <w:r w:rsidRPr="00C91BD5">
                          <w:rPr>
                            <w:color w:val="000000" w:themeColor="text1"/>
                            <w:lang w:val="sv-SE"/>
                          </w:rPr>
                          <w:t>IWRAP</w:t>
                        </w:r>
                      </w:p>
                    </w:txbxContent>
                  </v:textbox>
                </v:rect>
                <v:rect id="Rectangle 84" o:spid="_x0000_s1030" style="position:absolute;left:18324;top:8996;width:17035;height:4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" fillcolor="#9cf" stroked="f" strokeweight="2pt">
                  <v:textbox>
                    <w:txbxContent>
                      <w:p w14:paraId="4890B4C4" w14:textId="77777777" w:rsidR="008527F6" w:rsidRPr="00C91BD5" w:rsidRDefault="008527F6" w:rsidP="00114A2A">
                        <w:pPr>
                          <w:jc w:val="center"/>
                          <w:rPr>
                            <w:color w:val="000000" w:themeColor="text1"/>
                            <w:lang w:val="sv-SE"/>
                          </w:rPr>
                        </w:pPr>
                        <w:r w:rsidRPr="00C91BD5">
                          <w:rPr>
                            <w:color w:val="000000" w:themeColor="text1"/>
                            <w:lang w:val="sv-SE"/>
                          </w:rPr>
                          <w:t>G1018</w:t>
                        </w:r>
                      </w:p>
                      <w:p w14:paraId="4890B4C5" w14:textId="77777777" w:rsidR="008527F6" w:rsidRPr="00C91BD5" w:rsidRDefault="008527F6" w:rsidP="00114A2A">
                        <w:pPr>
                          <w:jc w:val="center"/>
                          <w:rPr>
                            <w:color w:val="000000" w:themeColor="text1"/>
                            <w:lang w:val="sv-SE"/>
                          </w:rPr>
                        </w:pPr>
                        <w:r w:rsidRPr="00C91BD5">
                          <w:rPr>
                            <w:color w:val="000000" w:themeColor="text1"/>
                            <w:lang w:val="sv-SE"/>
                          </w:rPr>
                          <w:t>Risk Management</w:t>
                        </w:r>
                      </w:p>
                    </w:txbxContent>
                  </v:textbox>
                </v:rect>
                <v:rect id="Rectangle 85" o:spid="_x0000_s1031" style="position:absolute;left:1543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" fillcolor="#f6b8a3 [1310]" stroked="f" strokeweight="2pt">
                  <v:textbox>
                    <w:txbxContent>
                      <w:p w14:paraId="4890B4C6" w14:textId="77777777" w:rsidR="008527F6" w:rsidRPr="00C91BD5" w:rsidRDefault="008527F6" w:rsidP="00114A2A">
                        <w:pPr>
                          <w:jc w:val="center"/>
                          <w:rPr>
                            <w:color w:val="000000" w:themeColor="text1"/>
                            <w:lang w:val="sv-SE"/>
                          </w:rPr>
                        </w:pPr>
                        <w:r w:rsidRPr="00C91BD5">
                          <w:rPr>
                            <w:color w:val="000000" w:themeColor="text1"/>
                            <w:lang w:val="sv-SE"/>
                          </w:rPr>
                          <w:t>G1124</w:t>
                        </w:r>
                      </w:p>
                      <w:p w14:paraId="4890B4C7" w14:textId="77777777" w:rsidR="008527F6" w:rsidRPr="00C91BD5" w:rsidRDefault="008527F6" w:rsidP="00114A2A">
                        <w:pPr>
                          <w:jc w:val="center"/>
                          <w:rPr>
                            <w:color w:val="000000" w:themeColor="text1"/>
                            <w:lang w:val="sv-SE"/>
                          </w:rPr>
                        </w:pPr>
                        <w:r w:rsidRPr="00C91BD5">
                          <w:rPr>
                            <w:color w:val="000000" w:themeColor="text1"/>
                            <w:lang w:val="sv-SE"/>
                          </w:rPr>
                          <w:t>PAWSA</w:t>
                        </w:r>
                      </w:p>
                    </w:txbxContent>
                  </v:textbox>
                </v:rect>
                <v:rect id="Rectangle 86" o:spid="_x0000_s1032" style="position:absolute;left:2756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" fillcolor="#f6b8a3 [1310]" stroked="f" strokeweight="2pt">
                  <v:textbox>
                    <w:txbxContent>
                      <w:p w14:paraId="4890B4C8" w14:textId="77777777" w:rsidR="008527F6" w:rsidRPr="00C91BD5" w:rsidRDefault="008527F6" w:rsidP="00114A2A">
                        <w:pPr>
                          <w:jc w:val="center"/>
                          <w:rPr>
                            <w:color w:val="000000" w:themeColor="text1"/>
                            <w:lang w:val="sv-SE"/>
                          </w:rPr>
                        </w:pPr>
                        <w:r w:rsidRPr="00C91BD5">
                          <w:rPr>
                            <w:color w:val="000000" w:themeColor="text1"/>
                            <w:lang w:val="sv-SE"/>
                          </w:rPr>
                          <w:t>G1138</w:t>
                        </w:r>
                      </w:p>
                      <w:p w14:paraId="4890B4C9" w14:textId="77777777" w:rsidR="008527F6" w:rsidRPr="00C91BD5" w:rsidRDefault="008527F6" w:rsidP="00114A2A">
                        <w:pPr>
                          <w:jc w:val="center"/>
                          <w:rPr>
                            <w:color w:val="000000" w:themeColor="text1"/>
                            <w:lang w:val="sv-SE"/>
                          </w:rPr>
                        </w:pPr>
                        <w:r w:rsidRPr="00C91BD5">
                          <w:rPr>
                            <w:color w:val="000000" w:themeColor="text1"/>
                            <w:lang w:val="sv-SE"/>
                          </w:rPr>
                          <w:t>SIRA</w:t>
                        </w:r>
                      </w:p>
                    </w:txbxContent>
                  </v:textbox>
                </v:rect>
                <v:rect id="Rectangle 87" o:spid="_x0000_s1033" style="position:absolute;left:40012;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" fillcolor="#f6b8a3 [1310]" stroked="f" strokeweight="2pt">
                  <v:textbox>
                    <w:txbxContent>
                      <w:p w14:paraId="4890B4CA" w14:textId="77777777" w:rsidR="008527F6" w:rsidRPr="00C91BD5" w:rsidRDefault="008527F6" w:rsidP="00114A2A">
                        <w:pPr>
                          <w:jc w:val="center"/>
                          <w:rPr>
                            <w:color w:val="000000" w:themeColor="text1"/>
                            <w:lang w:val="sv-SE"/>
                          </w:rPr>
                        </w:pPr>
                        <w:r w:rsidRPr="00C91BD5">
                          <w:rPr>
                            <w:color w:val="000000" w:themeColor="text1"/>
                            <w:lang w:val="sv-SE"/>
                          </w:rPr>
                          <w:t>G1058</w:t>
                        </w:r>
                      </w:p>
                      <w:p w14:paraId="4890B4CB" w14:textId="77777777" w:rsidR="008527F6" w:rsidRPr="00C91BD5" w:rsidRDefault="008527F6" w:rsidP="00114A2A">
                        <w:pPr>
                          <w:jc w:val="center"/>
                          <w:rPr>
                            <w:color w:val="000000" w:themeColor="text1"/>
                            <w:lang w:val="sv-SE"/>
                          </w:rPr>
                        </w:pPr>
                        <w:r w:rsidRPr="00C91BD5">
                          <w:rPr>
                            <w:color w:val="000000" w:themeColor="text1"/>
                            <w:lang w:val="sv-SE"/>
                          </w:rPr>
                          <w:t>G1097</w:t>
                        </w:r>
                      </w:p>
                      <w:p w14:paraId="4890B4CC" w14:textId="77777777" w:rsidR="008527F6" w:rsidRPr="00C91BD5" w:rsidRDefault="008527F6" w:rsidP="00114A2A">
                        <w:pPr>
                          <w:jc w:val="center"/>
                          <w:rPr>
                            <w:color w:val="000000" w:themeColor="text1"/>
                            <w:lang w:val="sv-SE"/>
                          </w:rPr>
                        </w:pPr>
                        <w:r w:rsidRPr="00C91BD5">
                          <w:rPr>
                            <w:color w:val="000000" w:themeColor="text1"/>
                            <w:lang w:val="sv-SE"/>
                          </w:rPr>
                          <w:t>Simulation</w:t>
                        </w:r>
                      </w:p>
                    </w:txbxContent>
                  </v:textbox>
                </v:rect>
                <v:shapetype id="_x0000_t32" coordsize="21600,21600" o:spt="32" o:oned="t" path="m,l21600,21600e" filled="f">
                  <v:path arrowok="t" fillok="f" o:connecttype="none"/>
                  <o:lock v:ext="edit" shapetype="t"/>
                </v:shapetype>
                <v:shape id="Straight Arrow Connector 25" o:spid="_x0000_s1034" type="#_x0000_t32" style="position:absolute;left:26842;top:7742;width:0;height:12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shape id="Straight Arrow Connector 26" o:spid="_x0000_s1035" type="#_x0000_t32" style="position:absolute;left:20434;top:13937;width:6408;height:16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" strokecolor="#005084 [3044]">
                  <v:stroke endarrow="block"/>
                </v:shape>
                <v:shape id="Straight Arrow Connector 28" o:spid="_x0000_s1036" type="#_x0000_t32" style="position:absolute;left:26842;top:13937;width:5722;height:16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005084 [3044]">
                  <v:stroke endarrow="block"/>
                </v:shape>
                <v:shapetype id="_x0000_t33" coordsize="21600,21600" o:spt="33" o:oned="t" path="m,l21600,r,21600e" filled="f">
                  <v:stroke joinstyle="miter"/>
                  <v:path arrowok="t" fillok="f" o:connecttype="none"/>
                  <o:lock v:ext="edit" shapetype="t"/>
                </v:shapetype>
                <v:shape id="Connector: Elbow 29" o:spid="_x0000_s1037" type="#_x0000_t33" style="position:absolute;left:35359;top:11466;width:9649;height:41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" strokecolor="#005084 [3044]">
                  <v:stroke endarrow="block"/>
                </v:shape>
                <v:shape id="Connector: Elbow 30" o:spid="_x0000_s1038" type="#_x0000_t33" style="position:absolute;left:8203;top:11466;width:10121;height:413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" strokecolor="#005084 [3044]">
                  <v:stroke endarrow="block"/>
                </v:shape>
                <v:rect id="Rectangle 64" o:spid="_x0000_s1039" style="position:absolute;left:3207;top:23929;width:46797;height:5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" fillcolor="#d8b6d9 [1305]" stroked="f" strokeweight="2pt">
                  <v:textbox>
                    <w:txbxContent>
                      <w:p w14:paraId="4890B4CD" w14:textId="77777777" w:rsidR="008527F6" w:rsidRPr="00E766B8" w:rsidRDefault="008527F6" w:rsidP="00114A2A">
                        <w:pPr>
                          <w:jc w:val="center"/>
                          <w:rPr>
                            <w:color w:val="000000" w:themeColor="text1"/>
                            <w:lang w:val="sv-SE"/>
                          </w:rPr>
                        </w:pPr>
                        <w:r w:rsidRPr="00E766B8">
                          <w:rPr>
                            <w:color w:val="000000" w:themeColor="text1"/>
                            <w:lang w:val="sv-SE"/>
                          </w:rPr>
                          <w:t>Training syllabus</w:t>
                        </w:r>
                      </w:p>
                      <w:p w14:paraId="4890B4CE" w14:textId="77777777" w:rsidR="008527F6" w:rsidRPr="00E766B8" w:rsidRDefault="008527F6"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v:textbox>
                </v:rect>
                <w10:anchorlock/>
              </v:group>
            </w:pict>
          </mc:Fallback>
        </mc:AlternateContent>
      </w:r>
      <w:commentRangeEnd w:id="76"/>
      <w:r>
        <w:rPr>
          <w:rStyle w:val="CommentReference"/>
        </w:rPr>
        <w:commentReference w:id="76"/>
      </w:r>
    </w:p>
    <w:p w14:paraId="4890B255" w14:textId="77777777" w:rsidR="007B6259" w:rsidRPr="006127AC" w:rsidRDefault="007B6259" w:rsidP="007B6259">
      <w:pPr>
        <w:pStyle w:val="Figurecaption"/>
        <w:jc w:val="center"/>
      </w:pPr>
      <w:bookmarkStart w:id="77" w:name="_Toc20135246"/>
      <w:bookmarkStart w:id="78" w:name="_Ref20137022"/>
      <w:bookmarkStart w:id="79" w:name="_Ref21007914"/>
      <w:r>
        <w:t>Overview of IALA documents related to risk management</w:t>
      </w:r>
      <w:bookmarkEnd w:id="77"/>
      <w:bookmarkEnd w:id="78"/>
      <w:bookmarkEnd w:id="79"/>
    </w:p>
    <w:p w14:paraId="4890B256" w14:textId="77777777" w:rsidR="00114A2A" w:rsidRPr="00114A2A" w:rsidRDefault="00114A2A" w:rsidP="00114A2A">
      <w:pPr>
        <w:pStyle w:val="BodyText"/>
      </w:pPr>
    </w:p>
    <w:p w14:paraId="4890B257" w14:textId="77777777" w:rsidR="00EB6F3C" w:rsidRPr="00205D9B" w:rsidRDefault="00114A2A" w:rsidP="00DE2814">
      <w:pPr>
        <w:pStyle w:val="Heading1"/>
      </w:pPr>
      <w:bookmarkStart w:id="80" w:name="_Toc22074982"/>
      <w:r>
        <w:t>The Risk Management Process</w:t>
      </w:r>
      <w:bookmarkEnd w:id="80"/>
    </w:p>
    <w:p w14:paraId="4890B258" w14:textId="77777777" w:rsidR="007E30DF" w:rsidRPr="00205D9B" w:rsidRDefault="007E30DF" w:rsidP="001349DB">
      <w:pPr>
        <w:pStyle w:val="Heading1separatationline"/>
        <w:rPr>
          <w:sz w:val="28"/>
          <w:szCs w:val="28"/>
        </w:rPr>
      </w:pPr>
    </w:p>
    <w:p w14:paraId="4890B259" w14:textId="77777777" w:rsidR="00F42DE7" w:rsidRDefault="00F42DE7" w:rsidP="00F42DE7">
      <w:pPr>
        <w:pStyle w:val="Heading2"/>
      </w:pPr>
      <w:bookmarkStart w:id="81" w:name="_Toc22074983"/>
      <w:r>
        <w:t>THE ISO 31000 STANDARD ON RISK MANAGEMENT</w:t>
      </w:r>
      <w:bookmarkEnd w:id="81"/>
    </w:p>
    <w:p w14:paraId="4890B25A" w14:textId="77777777" w:rsidR="00F42DE7" w:rsidRDefault="00F42DE7" w:rsidP="00F42DE7">
      <w:pPr>
        <w:pStyle w:val="Acronym"/>
        <w:ind w:left="0" w:firstLine="0"/>
      </w:pPr>
      <w:r w:rsidRPr="009454CE">
        <w:t>Risk management describes the task of preventing, reducing or altering the consequences of risk through choosing appropriate risk mitiga</w:t>
      </w:r>
      <w:r>
        <w:t>tion measures</w:t>
      </w:r>
      <w:r w:rsidRPr="009454CE">
        <w:t>. It includes often trade-offs between costs and benefits of different risk mitigation measures as well as choices related to</w:t>
      </w:r>
      <w:r>
        <w:t xml:space="preserve"> risk tolerance level</w:t>
      </w:r>
      <w:r w:rsidRPr="009454CE">
        <w:t>. Risk assessment, on the other hand, is focused on providing the knowledge for risk management and associated decision-makers on where to reduce risk and what alternati</w:t>
      </w:r>
      <w:r>
        <w:t>ve to choose</w:t>
      </w:r>
      <w:r w:rsidRPr="009454CE">
        <w:t>.</w:t>
      </w:r>
    </w:p>
    <w:p w14:paraId="4890B25B" w14:textId="77777777" w:rsidR="00F42DE7" w:rsidRDefault="00F42DE7" w:rsidP="00F42DE7">
      <w:pPr>
        <w:pStyle w:val="Acronym"/>
        <w:ind w:left="0" w:firstLine="0"/>
        <w:rPr>
          <w:rFonts w:cstheme="minorHAnsi"/>
          <w:lang w:val="en-US"/>
        </w:rPr>
      </w:pPr>
      <w:r w:rsidRPr="006105A2">
        <w:t>The ISO 31000 standard provides guidelines on managing risk faced by organizations. The application of these</w:t>
      </w:r>
      <w:r>
        <w:t xml:space="preserve"> </w:t>
      </w:r>
      <w:r w:rsidRPr="006105A2">
        <w:t>guidelines can be customized to any organization and its context, inc</w:t>
      </w:r>
      <w:r w:rsidR="002858F0">
        <w:t xml:space="preserve">luding decision </w:t>
      </w:r>
      <w:r>
        <w:t>making at all levels.</w:t>
      </w:r>
      <w:r w:rsidRPr="009454CE">
        <w:t xml:space="preserve"> In order to understand the concept of risk ma</w:t>
      </w:r>
      <w:r>
        <w:t>nagement in this standard</w:t>
      </w:r>
      <w:r w:rsidRPr="009454CE">
        <w:t xml:space="preserve">, it is important to consider three fundamental </w:t>
      </w:r>
      <w:r w:rsidRPr="009454CE">
        <w:lastRenderedPageBreak/>
        <w:t>aspects: the principles underlyi</w:t>
      </w:r>
      <w:r>
        <w:t>ng risk management</w:t>
      </w:r>
      <w:r w:rsidRPr="009454CE">
        <w:t>, the framework under which risk management is conducted in a given orga</w:t>
      </w:r>
      <w:r>
        <w:t>nizational setting</w:t>
      </w:r>
      <w:r w:rsidRPr="009454CE">
        <w:t>, and the generic risk</w:t>
      </w:r>
      <w:r>
        <w:t xml:space="preserve"> management process. </w:t>
      </w:r>
      <w:r>
        <w:rPr>
          <w:rFonts w:cstheme="minorHAnsi"/>
          <w:lang w:val="en-US"/>
        </w:rPr>
        <w:t>This section provides a brief overview of the first two aspects, while the third is outlined more in detail.</w:t>
      </w:r>
    </w:p>
    <w:p w14:paraId="4890B25C" w14:textId="77777777" w:rsidR="00F42DE7" w:rsidRDefault="00F42DE7" w:rsidP="00F42DE7">
      <w:pPr>
        <w:pStyle w:val="Acronym"/>
        <w:ind w:left="0" w:firstLine="0"/>
        <w:rPr>
          <w:rFonts w:cstheme="minorHAnsi"/>
          <w:lang w:val="en-US"/>
        </w:rPr>
      </w:pPr>
    </w:p>
    <w:p w14:paraId="4890B25D" w14:textId="77777777" w:rsidR="00F42DE7" w:rsidRPr="007003B7" w:rsidRDefault="00F42DE7" w:rsidP="00F42DE7">
      <w:pPr>
        <w:pStyle w:val="Heading3"/>
        <w:rPr>
          <w:rFonts w:cstheme="minorBidi"/>
          <w:lang w:val="en-US"/>
        </w:rPr>
      </w:pPr>
      <w:bookmarkStart w:id="82" w:name="_Toc22074984"/>
      <w:r>
        <w:rPr>
          <w:lang w:val="en-US"/>
        </w:rPr>
        <w:t>Risk management principles</w:t>
      </w:r>
      <w:bookmarkEnd w:id="82"/>
    </w:p>
    <w:p w14:paraId="4890B25E" w14:textId="77777777" w:rsidR="00F42DE7" w:rsidRDefault="00F42DE7" w:rsidP="00F42DE7">
      <w:pPr>
        <w:autoSpaceDE w:val="0"/>
        <w:autoSpaceDN w:val="0"/>
        <w:adjustRightInd w:val="0"/>
        <w:spacing w:line="240" w:lineRule="auto"/>
        <w:rPr>
          <w:sz w:val="22"/>
        </w:rPr>
      </w:pPr>
      <w:r w:rsidRPr="00971475">
        <w:rPr>
          <w:sz w:val="22"/>
        </w:rPr>
        <w:t xml:space="preserve">The principles are underlying commitments, values and considerations which are commonly taken as best practices in risk management activities. Therefore, they should be considered when establishing the organization’s risk management framework and processes. </w:t>
      </w:r>
      <w:r>
        <w:rPr>
          <w:sz w:val="22"/>
        </w:rPr>
        <w:t>T</w:t>
      </w:r>
      <w:r w:rsidRPr="00971475">
        <w:rPr>
          <w:sz w:val="22"/>
        </w:rPr>
        <w:t>he ISO 31000</w:t>
      </w:r>
      <w:r>
        <w:rPr>
          <w:sz w:val="22"/>
        </w:rPr>
        <w:t xml:space="preserve"> standard lists eight</w:t>
      </w:r>
      <w:r w:rsidRPr="00971475">
        <w:rPr>
          <w:sz w:val="22"/>
        </w:rPr>
        <w:t xml:space="preserve"> principles </w:t>
      </w:r>
      <w:r>
        <w:rPr>
          <w:sz w:val="22"/>
        </w:rPr>
        <w:t xml:space="preserve">for risk management which </w:t>
      </w:r>
      <w:r w:rsidRPr="00971475">
        <w:rPr>
          <w:sz w:val="22"/>
        </w:rPr>
        <w:t>are as follows:</w:t>
      </w:r>
    </w:p>
    <w:p w14:paraId="4890B25F" w14:textId="77777777" w:rsidR="00F42DE7" w:rsidRDefault="00F42DE7" w:rsidP="00F42DE7">
      <w:pPr>
        <w:autoSpaceDE w:val="0"/>
        <w:autoSpaceDN w:val="0"/>
        <w:adjustRightInd w:val="0"/>
        <w:spacing w:line="240" w:lineRule="auto"/>
        <w:rPr>
          <w:sz w:val="22"/>
        </w:rPr>
      </w:pPr>
    </w:p>
    <w:tbl>
      <w:tblPr>
        <w:tblStyle w:val="MediumShading1"/>
        <w:tblW w:w="9533" w:type="dxa"/>
        <w:tblInd w:w="-2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9533"/>
      </w:tblGrid>
      <w:tr w:rsidR="00C33206" w:rsidRPr="00414698" w14:paraId="4890B261"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B2C1ED"/>
            <w:vAlign w:val="center"/>
          </w:tcPr>
          <w:p w14:paraId="4890B260" w14:textId="77777777" w:rsidR="00C33206" w:rsidRPr="00414698" w:rsidRDefault="00C33206" w:rsidP="008527F6">
            <w:pPr>
              <w:pStyle w:val="Tableheading"/>
            </w:pPr>
            <w:r>
              <w:t xml:space="preserve">The </w:t>
            </w:r>
            <w:r w:rsidR="004319EF">
              <w:t>eight principles underlying risk management</w:t>
            </w:r>
          </w:p>
        </w:tc>
      </w:tr>
      <w:tr w:rsidR="00C33206" w:rsidRPr="0092540C" w14:paraId="4890B263" w14:textId="77777777" w:rsidTr="00E872E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62" w14:textId="77777777" w:rsidR="00C33206" w:rsidRPr="00D04F0B" w:rsidRDefault="00C33206" w:rsidP="00540397">
            <w:pPr>
              <w:pStyle w:val="Tabletext"/>
              <w:rPr>
                <w:lang w:val="fr-FR"/>
              </w:rPr>
            </w:pPr>
            <w:r w:rsidRPr="00E872E2">
              <w:t xml:space="preserve">1. Integrated </w:t>
            </w:r>
            <w:r w:rsidRPr="00E872E2">
              <w:rPr>
                <w:b w:val="0"/>
              </w:rPr>
              <w:t>- it is part of all organizational activities</w:t>
            </w:r>
          </w:p>
        </w:tc>
      </w:tr>
      <w:tr w:rsidR="00C33206" w:rsidRPr="0092540C" w14:paraId="4890B265"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64" w14:textId="77777777" w:rsidR="00C33206" w:rsidRPr="00800995" w:rsidRDefault="00C33206" w:rsidP="00E872E2">
            <w:pPr>
              <w:pStyle w:val="Tabletext"/>
              <w:numPr>
                <w:ilvl w:val="0"/>
                <w:numId w:val="57"/>
              </w:numPr>
              <w:rPr>
                <w:lang w:val="fr-FR"/>
              </w:rPr>
            </w:pPr>
            <w:r w:rsidRPr="00C33206">
              <w:rPr>
                <w:lang w:val="en-CA"/>
              </w:rPr>
              <w:t xml:space="preserve">risk management is a part of all safety critical functions of </w:t>
            </w:r>
            <w:proofErr w:type="spellStart"/>
            <w:r w:rsidRPr="00C33206">
              <w:rPr>
                <w:lang w:val="en-CA"/>
              </w:rPr>
              <w:t>AtoN</w:t>
            </w:r>
            <w:proofErr w:type="spellEnd"/>
            <w:r w:rsidRPr="00C33206">
              <w:rPr>
                <w:lang w:val="en-CA"/>
              </w:rPr>
              <w:t xml:space="preserve"> from top to bottom levels</w:t>
            </w:r>
          </w:p>
        </w:tc>
      </w:tr>
      <w:tr w:rsidR="00C33206" w:rsidRPr="00C83666" w14:paraId="4890B267" w14:textId="77777777" w:rsidTr="00E872E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66" w14:textId="77777777" w:rsidR="00C33206" w:rsidRPr="00E872E2" w:rsidRDefault="00C33206" w:rsidP="00F76862">
            <w:pPr>
              <w:pStyle w:val="Tabletext"/>
              <w:rPr>
                <w:lang w:val="en-CA"/>
              </w:rPr>
            </w:pPr>
            <w:r w:rsidRPr="00C33206">
              <w:rPr>
                <w:lang w:val="en-CA"/>
              </w:rPr>
              <w:t xml:space="preserve">2. </w:t>
            </w:r>
            <w:r w:rsidRPr="00C33206">
              <w:rPr>
                <w:i/>
                <w:lang w:val="en-CA"/>
              </w:rPr>
              <w:t>Structured and comprehensive</w:t>
            </w:r>
            <w:r w:rsidRPr="00C33206">
              <w:rPr>
                <w:lang w:val="en-CA"/>
              </w:rPr>
              <w:t xml:space="preserve"> </w:t>
            </w:r>
            <w:r w:rsidRPr="00E872E2">
              <w:rPr>
                <w:b w:val="0"/>
                <w:lang w:val="en-CA"/>
              </w:rPr>
              <w:t>– it is aimed to lead to consistent and comparable results</w:t>
            </w:r>
          </w:p>
        </w:tc>
      </w:tr>
      <w:tr w:rsidR="00C33206" w:rsidRPr="0092540C" w14:paraId="4890B269"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68" w14:textId="77777777" w:rsidR="00C33206" w:rsidRPr="00800995" w:rsidRDefault="00C33206" w:rsidP="00E872E2">
            <w:pPr>
              <w:pStyle w:val="Tabletext"/>
              <w:numPr>
                <w:ilvl w:val="0"/>
                <w:numId w:val="57"/>
              </w:numPr>
            </w:pPr>
            <w:r w:rsidRPr="00C33206">
              <w:rPr>
                <w:lang w:val="en-CA"/>
              </w:rPr>
              <w:t>risk management activities are well organized in the maritime administration with clear responsibilities</w:t>
            </w:r>
          </w:p>
        </w:tc>
      </w:tr>
      <w:tr w:rsidR="00C33206" w:rsidRPr="0092540C" w14:paraId="4890B26B" w14:textId="77777777" w:rsidTr="00E872E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6A" w14:textId="77777777" w:rsidR="00C33206" w:rsidRPr="00800995" w:rsidRDefault="004319EF" w:rsidP="008527F6">
            <w:pPr>
              <w:pStyle w:val="Tabletext"/>
              <w:rPr>
                <w:lang w:val="fr-FR"/>
              </w:rPr>
            </w:pPr>
            <w:r w:rsidRPr="004319EF">
              <w:rPr>
                <w:lang w:val="en-CA"/>
              </w:rPr>
              <w:t xml:space="preserve">3. </w:t>
            </w:r>
            <w:r w:rsidRPr="004319EF">
              <w:rPr>
                <w:i/>
                <w:lang w:val="en-CA"/>
              </w:rPr>
              <w:t>Customized</w:t>
            </w:r>
            <w:r w:rsidRPr="004319EF">
              <w:rPr>
                <w:lang w:val="en-CA"/>
              </w:rPr>
              <w:t xml:space="preserve"> </w:t>
            </w:r>
            <w:r w:rsidRPr="00E872E2">
              <w:rPr>
                <w:b w:val="0"/>
                <w:lang w:val="en-CA"/>
              </w:rPr>
              <w:t xml:space="preserve">- it is </w:t>
            </w:r>
            <w:commentRangeStart w:id="83"/>
            <w:r w:rsidRPr="00E872E2">
              <w:rPr>
                <w:b w:val="0"/>
                <w:lang w:val="en-CA"/>
              </w:rPr>
              <w:t xml:space="preserve">tailored </w:t>
            </w:r>
            <w:commentRangeEnd w:id="83"/>
            <w:r w:rsidRPr="00E872E2">
              <w:rPr>
                <w:b w:val="0"/>
              </w:rPr>
              <w:commentReference w:id="83"/>
            </w:r>
            <w:r w:rsidRPr="00E872E2">
              <w:rPr>
                <w:b w:val="0"/>
                <w:lang w:val="en-CA"/>
              </w:rPr>
              <w:t>and proportionate to the organization’s context and objectives</w:t>
            </w:r>
          </w:p>
        </w:tc>
      </w:tr>
      <w:tr w:rsidR="00C33206" w:rsidRPr="00C83666" w14:paraId="4890B26D"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6C" w14:textId="77777777" w:rsidR="00C33206" w:rsidRPr="00800995" w:rsidRDefault="004319EF" w:rsidP="00E872E2">
            <w:pPr>
              <w:pStyle w:val="Tabletext"/>
              <w:numPr>
                <w:ilvl w:val="0"/>
                <w:numId w:val="57"/>
              </w:numPr>
            </w:pPr>
            <w:r w:rsidRPr="004319EF">
              <w:rPr>
                <w:lang w:val="en-CA"/>
              </w:rPr>
              <w:t>risk management activities of maritime administrations are defined in a realistic way considering the internal resources and external working environment</w:t>
            </w:r>
          </w:p>
        </w:tc>
      </w:tr>
      <w:tr w:rsidR="004319EF" w:rsidRPr="0092540C" w14:paraId="4890B26F" w14:textId="77777777" w:rsidTr="008527F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6E" w14:textId="77777777" w:rsidR="004319EF" w:rsidRPr="00800995" w:rsidRDefault="004319EF" w:rsidP="008527F6">
            <w:pPr>
              <w:pStyle w:val="Tabletext"/>
              <w:rPr>
                <w:lang w:val="fr-FR"/>
              </w:rPr>
            </w:pPr>
            <w:r w:rsidRPr="004319EF">
              <w:rPr>
                <w:lang w:val="en-CA"/>
              </w:rPr>
              <w:t xml:space="preserve">4. </w:t>
            </w:r>
            <w:r w:rsidRPr="004319EF">
              <w:rPr>
                <w:i/>
                <w:lang w:val="en-CA"/>
              </w:rPr>
              <w:t>Inclusive</w:t>
            </w:r>
            <w:r w:rsidRPr="004319EF">
              <w:rPr>
                <w:lang w:val="en-CA"/>
              </w:rPr>
              <w:t xml:space="preserve"> </w:t>
            </w:r>
            <w:r w:rsidRPr="00E872E2">
              <w:rPr>
                <w:b w:val="0"/>
                <w:lang w:val="en-CA"/>
              </w:rPr>
              <w:t>- it involves internal and external stakeholders, to consider their knowledge and views, and to facilitate awareness and information</w:t>
            </w:r>
          </w:p>
        </w:tc>
      </w:tr>
      <w:tr w:rsidR="004319EF" w:rsidRPr="00C83666" w14:paraId="4890B271" w14:textId="77777777" w:rsidTr="008527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70" w14:textId="77777777" w:rsidR="004319EF" w:rsidRPr="00800995" w:rsidRDefault="004319EF" w:rsidP="008527F6">
            <w:pPr>
              <w:pStyle w:val="Tabletext"/>
              <w:numPr>
                <w:ilvl w:val="0"/>
                <w:numId w:val="57"/>
              </w:numPr>
            </w:pPr>
            <w:r w:rsidRPr="004319EF">
              <w:rPr>
                <w:lang w:val="en-CA"/>
              </w:rPr>
              <w:t>risk management of maritime administration includes communication with stakeholders, including definition of tasks and responsibilities for risk mitigation measures</w:t>
            </w:r>
          </w:p>
        </w:tc>
      </w:tr>
      <w:tr w:rsidR="004319EF" w:rsidRPr="0092540C" w14:paraId="4890B273" w14:textId="77777777" w:rsidTr="008527F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72" w14:textId="77777777" w:rsidR="004319EF" w:rsidRPr="00800995" w:rsidRDefault="004319EF" w:rsidP="008527F6">
            <w:pPr>
              <w:pStyle w:val="Tabletext"/>
              <w:rPr>
                <w:lang w:val="fr-FR"/>
              </w:rPr>
            </w:pPr>
            <w:r w:rsidRPr="004319EF">
              <w:rPr>
                <w:lang w:val="en-CA"/>
              </w:rPr>
              <w:t xml:space="preserve">5. </w:t>
            </w:r>
            <w:r w:rsidRPr="004319EF">
              <w:rPr>
                <w:i/>
                <w:lang w:val="en-CA"/>
              </w:rPr>
              <w:t>Dynamic</w:t>
            </w:r>
            <w:r w:rsidRPr="004319EF">
              <w:rPr>
                <w:lang w:val="en-CA"/>
              </w:rPr>
              <w:t xml:space="preserve"> </w:t>
            </w:r>
            <w:r w:rsidRPr="00E872E2">
              <w:rPr>
                <w:b w:val="0"/>
                <w:lang w:val="en-CA"/>
              </w:rPr>
              <w:t>- it anticipates, detects, acknowledges and responds to changes in the organization’s internal and external context</w:t>
            </w:r>
          </w:p>
        </w:tc>
      </w:tr>
      <w:tr w:rsidR="004319EF" w:rsidRPr="00C83666" w14:paraId="4890B275" w14:textId="77777777" w:rsidTr="008527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74" w14:textId="77777777" w:rsidR="004319EF" w:rsidRPr="00800995" w:rsidRDefault="004319EF" w:rsidP="008527F6">
            <w:pPr>
              <w:pStyle w:val="Tabletext"/>
              <w:numPr>
                <w:ilvl w:val="0"/>
                <w:numId w:val="57"/>
              </w:numPr>
            </w:pPr>
            <w:r w:rsidRPr="004319EF">
              <w:rPr>
                <w:lang w:val="en-CA"/>
              </w:rPr>
              <w:t>risk management of maritime administration includes continuous monitoring of changes in risk level and risk mitigation measures as needed</w:t>
            </w:r>
          </w:p>
        </w:tc>
      </w:tr>
      <w:tr w:rsidR="004319EF" w:rsidRPr="0092540C" w14:paraId="4890B277" w14:textId="77777777" w:rsidTr="008527F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76" w14:textId="77777777" w:rsidR="004319EF" w:rsidRPr="00800995" w:rsidRDefault="004319EF" w:rsidP="008527F6">
            <w:pPr>
              <w:pStyle w:val="Tabletext"/>
              <w:rPr>
                <w:lang w:val="fr-FR"/>
              </w:rPr>
            </w:pPr>
            <w:r w:rsidRPr="004319EF">
              <w:rPr>
                <w:lang w:val="en-CA"/>
              </w:rPr>
              <w:t xml:space="preserve">6. </w:t>
            </w:r>
            <w:r w:rsidRPr="004319EF">
              <w:rPr>
                <w:i/>
                <w:lang w:val="en-CA"/>
              </w:rPr>
              <w:t>Based on the best available information</w:t>
            </w:r>
            <w:r w:rsidRPr="004319EF">
              <w:rPr>
                <w:lang w:val="en-CA"/>
              </w:rPr>
              <w:t xml:space="preserve"> </w:t>
            </w:r>
            <w:r w:rsidRPr="00E872E2">
              <w:rPr>
                <w:b w:val="0"/>
                <w:lang w:val="en-CA"/>
              </w:rPr>
              <w:t>- historic and current information is used, and future expectations are considered, accounting also for associated limitations and uncertainties</w:t>
            </w:r>
          </w:p>
        </w:tc>
      </w:tr>
      <w:tr w:rsidR="004319EF" w:rsidRPr="00C83666" w14:paraId="4890B279" w14:textId="77777777" w:rsidTr="008527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78" w14:textId="77777777" w:rsidR="004319EF" w:rsidRPr="00800995" w:rsidRDefault="004319EF" w:rsidP="008527F6">
            <w:pPr>
              <w:pStyle w:val="Tabletext"/>
              <w:numPr>
                <w:ilvl w:val="0"/>
                <w:numId w:val="57"/>
              </w:numPr>
            </w:pPr>
            <w:r w:rsidRPr="004319EF">
              <w:rPr>
                <w:lang w:val="en-CA"/>
              </w:rPr>
              <w:t>data used for the risk management of maritime administration consists of both quantitative and qualitative sources in order to make the risk picture as good as possible</w:t>
            </w:r>
          </w:p>
        </w:tc>
      </w:tr>
      <w:tr w:rsidR="004319EF" w:rsidRPr="0092540C" w14:paraId="4890B27B" w14:textId="77777777" w:rsidTr="008527F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7A" w14:textId="77777777" w:rsidR="004319EF" w:rsidRPr="00800995" w:rsidRDefault="004319EF" w:rsidP="008527F6">
            <w:pPr>
              <w:pStyle w:val="Tabletext"/>
              <w:rPr>
                <w:lang w:val="fr-FR"/>
              </w:rPr>
            </w:pPr>
            <w:r w:rsidRPr="004319EF">
              <w:rPr>
                <w:lang w:val="en-CA"/>
              </w:rPr>
              <w:t xml:space="preserve">7. </w:t>
            </w:r>
            <w:r w:rsidRPr="004319EF">
              <w:rPr>
                <w:i/>
                <w:lang w:val="en-CA"/>
              </w:rPr>
              <w:t>Considerate of human and cultural factors</w:t>
            </w:r>
            <w:r w:rsidRPr="004319EF">
              <w:rPr>
                <w:lang w:val="en-CA"/>
              </w:rPr>
              <w:t xml:space="preserve"> </w:t>
            </w:r>
            <w:r w:rsidRPr="00E872E2">
              <w:rPr>
                <w:b w:val="0"/>
                <w:lang w:val="en-CA"/>
              </w:rPr>
              <w:t>- human behaviour and culture influence all aspects of risk management at each level and stage</w:t>
            </w:r>
          </w:p>
        </w:tc>
      </w:tr>
      <w:tr w:rsidR="004319EF" w:rsidRPr="00C83666" w14:paraId="4890B27D" w14:textId="77777777" w:rsidTr="008527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7C" w14:textId="77777777" w:rsidR="004319EF" w:rsidRPr="00800995" w:rsidRDefault="004319EF" w:rsidP="008527F6">
            <w:pPr>
              <w:pStyle w:val="Tabletext"/>
              <w:numPr>
                <w:ilvl w:val="0"/>
                <w:numId w:val="57"/>
              </w:numPr>
            </w:pPr>
            <w:r w:rsidRPr="004319EF">
              <w:rPr>
                <w:lang w:val="en-CA"/>
              </w:rPr>
              <w:t>risk management of maritime administration should consider the local human aspects within its internal and external context</w:t>
            </w:r>
          </w:p>
        </w:tc>
      </w:tr>
      <w:tr w:rsidR="004319EF" w:rsidRPr="0092540C" w14:paraId="4890B27F" w14:textId="77777777" w:rsidTr="008527F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shd w:val="clear" w:color="auto" w:fill="DADFF6"/>
            <w:vAlign w:val="center"/>
          </w:tcPr>
          <w:p w14:paraId="4890B27E" w14:textId="77777777" w:rsidR="004319EF" w:rsidRPr="00800995" w:rsidRDefault="004319EF" w:rsidP="008527F6">
            <w:pPr>
              <w:pStyle w:val="Tabletext"/>
              <w:rPr>
                <w:lang w:val="fr-FR"/>
              </w:rPr>
            </w:pPr>
            <w:r w:rsidRPr="004319EF">
              <w:rPr>
                <w:lang w:val="en-CA"/>
              </w:rPr>
              <w:t xml:space="preserve">8. </w:t>
            </w:r>
            <w:r w:rsidRPr="004319EF">
              <w:rPr>
                <w:i/>
                <w:lang w:val="en-CA"/>
              </w:rPr>
              <w:t>Continuously improved</w:t>
            </w:r>
            <w:r w:rsidRPr="004319EF">
              <w:rPr>
                <w:lang w:val="en-CA"/>
              </w:rPr>
              <w:t xml:space="preserve"> </w:t>
            </w:r>
            <w:r w:rsidRPr="00E872E2">
              <w:rPr>
                <w:b w:val="0"/>
                <w:lang w:val="en-CA"/>
              </w:rPr>
              <w:t>- through learning and experience</w:t>
            </w:r>
          </w:p>
        </w:tc>
      </w:tr>
      <w:tr w:rsidR="004319EF" w:rsidRPr="00C83666" w14:paraId="4890B281" w14:textId="77777777" w:rsidTr="008527F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vAlign w:val="center"/>
          </w:tcPr>
          <w:p w14:paraId="4890B280" w14:textId="77777777" w:rsidR="004319EF" w:rsidRPr="00E872E2" w:rsidRDefault="004319EF" w:rsidP="00E872E2">
            <w:pPr>
              <w:pStyle w:val="ListParagraph"/>
              <w:numPr>
                <w:ilvl w:val="0"/>
                <w:numId w:val="57"/>
              </w:numPr>
              <w:rPr>
                <w:rFonts w:asciiTheme="minorHAnsi" w:eastAsiaTheme="minorHAnsi" w:hAnsiTheme="minorHAnsi" w:cstheme="minorBidi"/>
                <w:color w:val="000000" w:themeColor="text1"/>
                <w:sz w:val="20"/>
                <w:szCs w:val="22"/>
                <w:lang w:val="en-CA" w:eastAsia="en-US"/>
              </w:rPr>
            </w:pPr>
            <w:r w:rsidRPr="004319EF">
              <w:rPr>
                <w:rFonts w:asciiTheme="minorHAnsi" w:eastAsiaTheme="minorHAnsi" w:hAnsiTheme="minorHAnsi" w:cstheme="minorBidi"/>
                <w:color w:val="000000" w:themeColor="text1"/>
                <w:sz w:val="20"/>
                <w:szCs w:val="22"/>
                <w:lang w:val="en-CA" w:eastAsia="en-US"/>
              </w:rPr>
              <w:t>risk management of maritime administration should follow the idea of plan-do-check-act continuously</w:t>
            </w:r>
          </w:p>
        </w:tc>
      </w:tr>
    </w:tbl>
    <w:p w14:paraId="4890B282" w14:textId="77777777" w:rsidR="00C33206" w:rsidRDefault="00C33206" w:rsidP="00F42DE7">
      <w:pPr>
        <w:autoSpaceDE w:val="0"/>
        <w:autoSpaceDN w:val="0"/>
        <w:adjustRightInd w:val="0"/>
        <w:spacing w:line="240" w:lineRule="auto"/>
        <w:rPr>
          <w:sz w:val="22"/>
        </w:rPr>
      </w:pPr>
    </w:p>
    <w:p w14:paraId="4890B283" w14:textId="77777777" w:rsidR="00C33206" w:rsidRDefault="00C33206" w:rsidP="00F42DE7">
      <w:pPr>
        <w:autoSpaceDE w:val="0"/>
        <w:autoSpaceDN w:val="0"/>
        <w:adjustRightInd w:val="0"/>
        <w:spacing w:line="240" w:lineRule="auto"/>
        <w:rPr>
          <w:sz w:val="22"/>
        </w:rPr>
      </w:pPr>
    </w:p>
    <w:p w14:paraId="4890B284" w14:textId="77777777" w:rsidR="00F42DE7" w:rsidRDefault="00F42DE7" w:rsidP="00F42DE7">
      <w:pPr>
        <w:autoSpaceDE w:val="0"/>
        <w:autoSpaceDN w:val="0"/>
        <w:adjustRightInd w:val="0"/>
        <w:spacing w:line="240" w:lineRule="auto"/>
      </w:pPr>
    </w:p>
    <w:p w14:paraId="4890B285" w14:textId="77777777" w:rsidR="00F42DE7" w:rsidRDefault="00F42DE7" w:rsidP="00F42DE7">
      <w:pPr>
        <w:pStyle w:val="Heading3"/>
      </w:pPr>
      <w:bookmarkStart w:id="84" w:name="_Toc22074985"/>
      <w:r>
        <w:t>Risk management framework</w:t>
      </w:r>
      <w:bookmarkEnd w:id="84"/>
    </w:p>
    <w:p w14:paraId="4890B286" w14:textId="77777777" w:rsidR="00F42DE7" w:rsidRDefault="00F42DE7" w:rsidP="00F42DE7">
      <w:pPr>
        <w:autoSpaceDE w:val="0"/>
        <w:autoSpaceDN w:val="0"/>
        <w:adjustRightInd w:val="0"/>
        <w:spacing w:line="240" w:lineRule="auto"/>
      </w:pPr>
    </w:p>
    <w:p w14:paraId="4890B287" w14:textId="77777777" w:rsidR="00F42DE7" w:rsidRDefault="00F42DE7" w:rsidP="00F42DE7">
      <w:pPr>
        <w:autoSpaceDE w:val="0"/>
        <w:autoSpaceDN w:val="0"/>
        <w:adjustRightInd w:val="0"/>
        <w:spacing w:line="240" w:lineRule="auto"/>
      </w:pPr>
    </w:p>
    <w:p w14:paraId="4890B288" w14:textId="77777777" w:rsidR="008527F6" w:rsidRDefault="008527F6" w:rsidP="008527F6">
      <w:pPr>
        <w:autoSpaceDE w:val="0"/>
        <w:autoSpaceDN w:val="0"/>
        <w:adjustRightInd w:val="0"/>
        <w:spacing w:line="240" w:lineRule="auto"/>
        <w:rPr>
          <w:rFonts w:cstheme="minorHAnsi"/>
          <w:sz w:val="22"/>
          <w:lang w:val="en-US"/>
        </w:rPr>
      </w:pPr>
      <w:r w:rsidRPr="00867798">
        <w:rPr>
          <w:rFonts w:cstheme="minorHAnsi"/>
          <w:color w:val="000000"/>
          <w:sz w:val="22"/>
          <w:lang w:val="en-US"/>
        </w:rPr>
        <w:t>The purpose of the risk management framework is to assist the o</w:t>
      </w:r>
      <w:r>
        <w:rPr>
          <w:rFonts w:cstheme="minorHAnsi"/>
          <w:color w:val="000000"/>
          <w:sz w:val="22"/>
          <w:lang w:val="en-US"/>
        </w:rPr>
        <w:t xml:space="preserve">rganization in integrating risk </w:t>
      </w:r>
      <w:r w:rsidRPr="00867798">
        <w:rPr>
          <w:rFonts w:cstheme="minorHAnsi"/>
          <w:color w:val="000000"/>
          <w:sz w:val="22"/>
          <w:lang w:val="en-US"/>
        </w:rPr>
        <w:t>management into significant activities and functions, including decision making. This requires support</w:t>
      </w:r>
      <w:r>
        <w:rPr>
          <w:rFonts w:cstheme="minorHAnsi"/>
          <w:color w:val="000000"/>
          <w:sz w:val="22"/>
          <w:lang w:val="en-US"/>
        </w:rPr>
        <w:t xml:space="preserve"> </w:t>
      </w:r>
      <w:r w:rsidRPr="00867798">
        <w:rPr>
          <w:rFonts w:cstheme="minorHAnsi"/>
          <w:color w:val="000000"/>
          <w:sz w:val="22"/>
          <w:lang w:val="en-US"/>
        </w:rPr>
        <w:t>from stakeholders,</w:t>
      </w:r>
      <w:r>
        <w:rPr>
          <w:rFonts w:cstheme="minorHAnsi"/>
          <w:color w:val="000000"/>
          <w:sz w:val="22"/>
          <w:lang w:val="en-US"/>
        </w:rPr>
        <w:t xml:space="preserve"> </w:t>
      </w:r>
      <w:r w:rsidRPr="00867798">
        <w:rPr>
          <w:rFonts w:cstheme="minorHAnsi"/>
          <w:color w:val="000000"/>
          <w:sz w:val="22"/>
          <w:lang w:val="en-US"/>
        </w:rPr>
        <w:lastRenderedPageBreak/>
        <w:t xml:space="preserve">particularly top management. The </w:t>
      </w:r>
      <w:r w:rsidRPr="00927193">
        <w:rPr>
          <w:rFonts w:cstheme="minorHAnsi"/>
          <w:color w:val="000000"/>
          <w:sz w:val="22"/>
          <w:lang w:val="en-US"/>
        </w:rPr>
        <w:t>development of the framework</w:t>
      </w:r>
      <w:r w:rsidRPr="00867798">
        <w:rPr>
          <w:rFonts w:cstheme="minorHAnsi"/>
          <w:color w:val="000000"/>
          <w:sz w:val="22"/>
          <w:lang w:val="en-US"/>
        </w:rPr>
        <w:t xml:space="preserve"> includes </w:t>
      </w:r>
      <w:r w:rsidRPr="00867798">
        <w:rPr>
          <w:rFonts w:cstheme="minorHAnsi"/>
          <w:sz w:val="22"/>
          <w:lang w:val="en-US"/>
        </w:rPr>
        <w:t>integrating, designing, implementing, evaluating and improving risk management across the organization.</w:t>
      </w:r>
      <w:r>
        <w:rPr>
          <w:rFonts w:cstheme="minorHAnsi"/>
          <w:sz w:val="22"/>
          <w:lang w:val="en-US"/>
        </w:rPr>
        <w:t xml:space="preserve"> These are outlined next:</w:t>
      </w:r>
    </w:p>
    <w:p w14:paraId="4890B289" w14:textId="77777777" w:rsidR="008527F6" w:rsidRDefault="008527F6" w:rsidP="008527F6">
      <w:pPr>
        <w:autoSpaceDE w:val="0"/>
        <w:autoSpaceDN w:val="0"/>
        <w:adjustRightInd w:val="0"/>
        <w:spacing w:line="240" w:lineRule="auto"/>
        <w:rPr>
          <w:rFonts w:cstheme="minorHAnsi"/>
          <w:sz w:val="22"/>
          <w:lang w:val="en-US"/>
        </w:rPr>
      </w:pPr>
    </w:p>
    <w:tbl>
      <w:tblPr>
        <w:tblStyle w:val="LightList-Accent1"/>
        <w:tblW w:w="9533" w:type="dxa"/>
        <w:tblLayout w:type="fixed"/>
        <w:tblLook w:val="0480" w:firstRow="0" w:lastRow="0" w:firstColumn="1" w:lastColumn="0" w:noHBand="0" w:noVBand="1"/>
      </w:tblPr>
      <w:tblGrid>
        <w:gridCol w:w="9533"/>
      </w:tblGrid>
      <w:tr w:rsidR="008527F6" w:rsidRPr="00E872E2" w14:paraId="4890B28B"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8A" w14:textId="77777777" w:rsidR="008527F6" w:rsidRPr="00E872E2" w:rsidRDefault="008527F6" w:rsidP="00E872E2">
            <w:pPr>
              <w:pStyle w:val="Tableheading"/>
              <w:rPr>
                <w:b/>
              </w:rPr>
            </w:pPr>
            <w:r w:rsidRPr="00E872E2">
              <w:rPr>
                <w:b/>
              </w:rPr>
              <w:t>Five topics to consider in the risk management framework development</w:t>
            </w:r>
          </w:p>
        </w:tc>
      </w:tr>
      <w:tr w:rsidR="008527F6" w:rsidRPr="001E0A35" w14:paraId="4890B28D" w14:textId="77777777" w:rsidTr="00E872E2">
        <w:trPr>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8C" w14:textId="77777777" w:rsidR="008527F6" w:rsidRPr="00867798" w:rsidRDefault="008527F6" w:rsidP="00E872E2">
            <w:pPr>
              <w:pStyle w:val="tabletextnum"/>
            </w:pPr>
            <w:r w:rsidRPr="00E872E2">
              <w:rPr>
                <w:b/>
                <w:i/>
              </w:rPr>
              <w:t>Integration</w:t>
            </w:r>
            <w:r w:rsidRPr="00867798">
              <w:t xml:space="preserve"> - Integrating risk management to </w:t>
            </w:r>
            <w:proofErr w:type="spellStart"/>
            <w:r w:rsidRPr="00867798">
              <w:t>AtoN</w:t>
            </w:r>
            <w:proofErr w:type="spellEnd"/>
            <w:r w:rsidRPr="00867798">
              <w:t xml:space="preserve"> activities relies on an understanding of its structures and context. Top management of the administration should ensure that risk management is integrated into all its activities and demonstrate leadership and commitment.</w:t>
            </w:r>
            <w:r w:rsidRPr="00867798">
              <w:rPr>
                <w:lang w:val="en-US"/>
              </w:rPr>
              <w:t xml:space="preserve"> </w:t>
            </w:r>
            <w:r w:rsidRPr="00867798">
              <w:t>Everyone in the administration has responsibility for managing risk.</w:t>
            </w:r>
          </w:p>
        </w:tc>
      </w:tr>
      <w:tr w:rsidR="008527F6" w:rsidRPr="001E0A35" w14:paraId="4890B28F"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8E" w14:textId="77777777" w:rsidR="008527F6" w:rsidRPr="00867798" w:rsidRDefault="008527F6" w:rsidP="00E872E2">
            <w:pPr>
              <w:pStyle w:val="tabletextnum"/>
            </w:pPr>
            <w:r w:rsidRPr="00E872E2">
              <w:rPr>
                <w:b/>
                <w:i/>
              </w:rPr>
              <w:t>Design</w:t>
            </w:r>
            <w:r w:rsidRPr="00867798">
              <w:t xml:space="preserve"> - Design of the risk management framework for </w:t>
            </w:r>
            <w:proofErr w:type="spellStart"/>
            <w:r w:rsidRPr="00867798">
              <w:t>AtoN</w:t>
            </w:r>
            <w:proofErr w:type="spellEnd"/>
            <w:r w:rsidRPr="00867798">
              <w:t xml:space="preserve"> activities consists of several tasks. This includes learning about the administration itself and its context, articulation of risk management commitment, assigning administrative roles and responsibilities, allocating sufficient resources as well as establishing procedures for communication and consultation.</w:t>
            </w:r>
          </w:p>
        </w:tc>
      </w:tr>
      <w:tr w:rsidR="008527F6" w:rsidRPr="001E0A35" w14:paraId="4890B291" w14:textId="77777777" w:rsidTr="00E872E2">
        <w:trPr>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90" w14:textId="77777777" w:rsidR="008527F6" w:rsidRPr="00867798" w:rsidRDefault="008527F6" w:rsidP="00E872E2">
            <w:pPr>
              <w:pStyle w:val="tabletextnum"/>
            </w:pPr>
            <w:r w:rsidRPr="00E872E2">
              <w:rPr>
                <w:b/>
                <w:i/>
              </w:rPr>
              <w:t>Implementation</w:t>
            </w:r>
            <w:r w:rsidRPr="00867798">
              <w:rPr>
                <w:i/>
              </w:rPr>
              <w:t xml:space="preserve"> - </w:t>
            </w:r>
            <w:r w:rsidRPr="00867798">
              <w:t xml:space="preserve">The </w:t>
            </w:r>
            <w:proofErr w:type="spellStart"/>
            <w:r w:rsidRPr="00867798">
              <w:t>AtoN</w:t>
            </w:r>
            <w:proofErr w:type="spellEnd"/>
            <w:r w:rsidRPr="00867798">
              <w:t xml:space="preserve"> authority should implement the risk management framework primarily through developing an appropriate plan including time and resources, identifying where, when and how different types of decisions are made across the administration, ensuring that its arrangements for managing risk are clearly understood and practiced. Moreover, successful implementation of the framework requires the engagement and awareness of stakeholders. </w:t>
            </w:r>
          </w:p>
        </w:tc>
      </w:tr>
      <w:tr w:rsidR="008527F6" w:rsidRPr="001E0A35" w14:paraId="4890B293" w14:textId="77777777" w:rsidTr="00E872E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92" w14:textId="77777777" w:rsidR="008527F6" w:rsidRPr="00867798" w:rsidRDefault="008527F6" w:rsidP="00E872E2">
            <w:pPr>
              <w:pStyle w:val="tabletextnum"/>
            </w:pPr>
            <w:r w:rsidRPr="00E872E2">
              <w:rPr>
                <w:b/>
                <w:i/>
              </w:rPr>
              <w:t>Evaluation</w:t>
            </w:r>
            <w:r w:rsidRPr="00867798">
              <w:t xml:space="preserve"> - The evaluation of the risk management framework involves periodically measuring of the </w:t>
            </w:r>
            <w:proofErr w:type="spellStart"/>
            <w:r w:rsidRPr="00867798">
              <w:t>AtoN</w:t>
            </w:r>
            <w:proofErr w:type="spellEnd"/>
            <w:r w:rsidRPr="00867798">
              <w:t xml:space="preserve"> authority performance against its purpose and implementation plans, determining whether it remains suitable to support its objectives. Based on this, the improvement of the framework is performed. This involves adapting to internal and external changes, and continuously improving the framework and its integration throughout the administration.</w:t>
            </w:r>
          </w:p>
        </w:tc>
      </w:tr>
      <w:tr w:rsidR="008527F6" w:rsidRPr="001E0A35" w14:paraId="4890B295" w14:textId="77777777" w:rsidTr="00E872E2">
        <w:trPr>
          <w:trHeight w:val="340"/>
        </w:trPr>
        <w:tc>
          <w:tcPr>
            <w:cnfStyle w:val="001000000000" w:firstRow="0" w:lastRow="0" w:firstColumn="1" w:lastColumn="0" w:oddVBand="0" w:evenVBand="0" w:oddHBand="0" w:evenHBand="0" w:firstRowFirstColumn="0" w:firstRowLastColumn="0" w:lastRowFirstColumn="0" w:lastRowLastColumn="0"/>
            <w:tcW w:w="9533" w:type="dxa"/>
          </w:tcPr>
          <w:p w14:paraId="4890B294" w14:textId="77777777" w:rsidR="008527F6" w:rsidRPr="00867798" w:rsidRDefault="008527F6" w:rsidP="00E872E2">
            <w:pPr>
              <w:pStyle w:val="tabletextnum"/>
              <w:rPr>
                <w:i/>
              </w:rPr>
            </w:pPr>
            <w:r w:rsidRPr="00E872E2">
              <w:rPr>
                <w:b/>
                <w:i/>
              </w:rPr>
              <w:t>Improvement</w:t>
            </w:r>
            <w:r w:rsidRPr="001E0A35">
              <w:rPr>
                <w:i/>
              </w:rPr>
              <w:t xml:space="preserve"> - </w:t>
            </w:r>
            <w:r w:rsidRPr="00E872E2">
              <w:t xml:space="preserve">The </w:t>
            </w:r>
            <w:proofErr w:type="spellStart"/>
            <w:r w:rsidRPr="00E872E2">
              <w:t>AtoN</w:t>
            </w:r>
            <w:proofErr w:type="spellEnd"/>
            <w:r w:rsidRPr="00E872E2">
              <w:t xml:space="preserve"> administration should continuously improve the suitability, adequacy and effectiveness of the risk management framework and the way the risk management process is integrated. Whenever relevant gaps or improvement opportunities are identified, it should develop plans and tasks and assign them to those accountable for implementation</w:t>
            </w:r>
            <w:r w:rsidRPr="001E0A35">
              <w:rPr>
                <w:i/>
              </w:rPr>
              <w:t>.</w:t>
            </w:r>
          </w:p>
        </w:tc>
      </w:tr>
    </w:tbl>
    <w:p w14:paraId="4890B296" w14:textId="77777777" w:rsidR="008527F6" w:rsidRPr="00867798" w:rsidRDefault="008527F6" w:rsidP="008527F6">
      <w:pPr>
        <w:autoSpaceDE w:val="0"/>
        <w:autoSpaceDN w:val="0"/>
        <w:adjustRightInd w:val="0"/>
        <w:spacing w:line="240" w:lineRule="auto"/>
        <w:rPr>
          <w:rFonts w:ascii="Cambria" w:hAnsi="Cambria" w:cs="Cambria"/>
          <w:sz w:val="22"/>
        </w:rPr>
      </w:pPr>
    </w:p>
    <w:p w14:paraId="4890B297" w14:textId="77777777" w:rsidR="00F42DE7" w:rsidRPr="006105A2" w:rsidRDefault="00F42DE7" w:rsidP="00F42DE7">
      <w:pPr>
        <w:pStyle w:val="Heading3"/>
        <w:numPr>
          <w:ilvl w:val="0"/>
          <w:numId w:val="0"/>
        </w:numPr>
      </w:pPr>
    </w:p>
    <w:p w14:paraId="4890B298" w14:textId="77777777" w:rsidR="00F42DE7" w:rsidRPr="00E34551" w:rsidRDefault="00F42DE7" w:rsidP="00F42DE7">
      <w:pPr>
        <w:pStyle w:val="Heading3"/>
      </w:pPr>
      <w:bookmarkStart w:id="85" w:name="_Toc22074986"/>
      <w:r>
        <w:t>Risk management process</w:t>
      </w:r>
      <w:bookmarkEnd w:id="85"/>
    </w:p>
    <w:p w14:paraId="4890B299" w14:textId="77777777" w:rsidR="001C4DC5" w:rsidRPr="00867798" w:rsidRDefault="001C4DC5" w:rsidP="001C4DC5">
      <w:pPr>
        <w:pStyle w:val="BodyText"/>
      </w:pPr>
      <w:r w:rsidRPr="00867798">
        <w:t>The process is a specific set of steps taken to define the scope and focus of the risk management questions, and to provide answers to these.</w:t>
      </w:r>
    </w:p>
    <w:p w14:paraId="4890B29A" w14:textId="77777777" w:rsidR="00F42DE7" w:rsidRDefault="00F42DE7" w:rsidP="00F42DE7">
      <w:pPr>
        <w:pStyle w:val="BodyText"/>
      </w:pPr>
      <w:r>
        <w:t xml:space="preserve">The generic risk management process as described in the ISO document consists of five consecutive stages and two parallel activities, as illustrated in </w:t>
      </w:r>
      <w:r>
        <w:fldChar w:fldCharType="begin"/>
      </w:r>
      <w:r>
        <w:instrText xml:space="preserve"> REF _Ref20136997 \r \h </w:instrText>
      </w:r>
      <w:r>
        <w:fldChar w:fldCharType="separate"/>
      </w:r>
      <w:r>
        <w:t>Figure 2</w:t>
      </w:r>
      <w:r>
        <w:fldChar w:fldCharType="end"/>
      </w:r>
      <w:r>
        <w:t>. Each is described next. The part consisting of stages 2, 3 and 4 is  usually referred to as risk assessment.</w:t>
      </w:r>
    </w:p>
    <w:p w14:paraId="4890B29B" w14:textId="77777777" w:rsidR="00F42DE7" w:rsidRDefault="00F42DE7" w:rsidP="00F42DE7">
      <w:pPr>
        <w:pStyle w:val="BodyText"/>
        <w:numPr>
          <w:ilvl w:val="0"/>
          <w:numId w:val="44"/>
        </w:numPr>
      </w:pPr>
      <w:r>
        <w:t>Establishing the context</w:t>
      </w:r>
    </w:p>
    <w:p w14:paraId="4890B29C" w14:textId="77777777" w:rsidR="00F42DE7" w:rsidRDefault="00F42DE7" w:rsidP="00F42DE7">
      <w:pPr>
        <w:pStyle w:val="BodyText"/>
      </w:pPr>
      <w:r>
        <w:t xml:space="preserve">The aims and objectives of the risk management have to be decided in this first stage. The limits of the system for which risks are assessed must be defined. External stakeholders, and the extent to which they will be involved in the risk assessment are considered. Also legal, regulatory, financial and social factors may be part of the context. The overall objectives and aims of the organisation, governance strategies, roles and responsibilities, reporting guidelines can be regarded as the internal context of the risk assessment. </w:t>
      </w:r>
    </w:p>
    <w:p w14:paraId="4890B29D" w14:textId="77777777" w:rsidR="00F42DE7" w:rsidRDefault="00F42DE7" w:rsidP="00F42DE7">
      <w:pPr>
        <w:pStyle w:val="BodyText"/>
      </w:pPr>
      <w:r>
        <w:t xml:space="preserve">Risk acceptance criteria are set, decision making principles and procedures to account for different risk perceptions are formulated. </w:t>
      </w:r>
    </w:p>
    <w:p w14:paraId="4890B29E" w14:textId="77777777" w:rsidR="00F42DE7" w:rsidRDefault="00F42DE7" w:rsidP="00F42DE7">
      <w:pPr>
        <w:pStyle w:val="BodyText"/>
        <w:numPr>
          <w:ilvl w:val="0"/>
          <w:numId w:val="44"/>
        </w:numPr>
      </w:pPr>
      <w:r>
        <w:t>Risk identification</w:t>
      </w:r>
    </w:p>
    <w:p w14:paraId="4890B29F" w14:textId="77777777" w:rsidR="00F42DE7" w:rsidRDefault="00F42DE7" w:rsidP="00F42DE7">
      <w:pPr>
        <w:pStyle w:val="BodyText"/>
      </w:pPr>
      <w:commentRangeStart w:id="86"/>
      <w:r>
        <w:t>Hazards, possible failures and unwanted events associated with  the system or activity are identified in this step. Evidence is vital and may come from reported accidents, models and simulations. Accident investigations, expert judgement of knowledgeable stakeholders and incident data from similar systems may be sources of inspiration.</w:t>
      </w:r>
      <w:commentRangeEnd w:id="86"/>
      <w:r>
        <w:rPr>
          <w:rStyle w:val="CommentReference"/>
        </w:rPr>
        <w:commentReference w:id="86"/>
      </w:r>
    </w:p>
    <w:p w14:paraId="4890B2A0" w14:textId="77777777" w:rsidR="00F42DE7" w:rsidRDefault="00F42DE7" w:rsidP="00F42DE7">
      <w:pPr>
        <w:pStyle w:val="BodyText"/>
      </w:pPr>
      <w:r>
        <w:lastRenderedPageBreak/>
        <w:t xml:space="preserve"> </w:t>
      </w:r>
    </w:p>
    <w:p w14:paraId="4890B2A1" w14:textId="77777777" w:rsidR="00F42DE7" w:rsidRDefault="00F42DE7" w:rsidP="00F42DE7">
      <w:pPr>
        <w:pStyle w:val="BodyText"/>
        <w:numPr>
          <w:ilvl w:val="0"/>
          <w:numId w:val="44"/>
        </w:numPr>
      </w:pPr>
      <w:r>
        <w:t>Risk analysis</w:t>
      </w:r>
    </w:p>
    <w:p w14:paraId="4890B2A2" w14:textId="77777777" w:rsidR="00F42DE7" w:rsidRDefault="00F42DE7" w:rsidP="00F42DE7">
      <w:pPr>
        <w:pStyle w:val="BodyText"/>
      </w:pPr>
      <w:r>
        <w:t>Risk analysis aims at the evaluation of the identified risks. The ISO document states: ‘Risk analysis involves consideration of the causes and sources of risk, their consequences and the probability that those consequences can occur. Factors that affect consequences and probability should be identified’.</w:t>
      </w:r>
    </w:p>
    <w:p w14:paraId="4890B2A3" w14:textId="77777777" w:rsidR="00F42DE7" w:rsidRDefault="00F42DE7" w:rsidP="00F42DE7">
      <w:pPr>
        <w:pStyle w:val="BodyText"/>
      </w:pPr>
      <w:r>
        <w:t>For each identified risk the following steps are taken:</w:t>
      </w:r>
    </w:p>
    <w:p w14:paraId="4890B2A4" w14:textId="77777777" w:rsidR="00F42DE7" w:rsidRDefault="00F42DE7" w:rsidP="00E872E2">
      <w:pPr>
        <w:pStyle w:val="List1"/>
      </w:pPr>
      <w:r>
        <w:t>Estimate the probability of the event to occur;</w:t>
      </w:r>
    </w:p>
    <w:p w14:paraId="4890B2A5" w14:textId="77777777" w:rsidR="00F42DE7" w:rsidRDefault="00F42DE7" w:rsidP="00E872E2">
      <w:pPr>
        <w:pStyle w:val="List1"/>
      </w:pPr>
      <w:r>
        <w:t>Estimate the severity of the consequences in case the event occurs;</w:t>
      </w:r>
    </w:p>
    <w:p w14:paraId="4890B2A6" w14:textId="77777777" w:rsidR="00F42DE7" w:rsidRDefault="00F42DE7" w:rsidP="00E872E2">
      <w:pPr>
        <w:pStyle w:val="List1"/>
      </w:pPr>
      <w:r>
        <w:t>Assess the strength of the evidence for the probability and consequence estimation;</w:t>
      </w:r>
    </w:p>
    <w:p w14:paraId="4890B2A7" w14:textId="77777777" w:rsidR="00F42DE7" w:rsidRDefault="00F42DE7" w:rsidP="00E872E2">
      <w:pPr>
        <w:pStyle w:val="List1"/>
      </w:pPr>
      <w:r>
        <w:t xml:space="preserve">Combine probability, consequence and strength of evidence in a risk scale. </w:t>
      </w:r>
    </w:p>
    <w:p w14:paraId="4890B2A8" w14:textId="77777777" w:rsidR="00F42DE7" w:rsidRDefault="00F42DE7" w:rsidP="00F42DE7">
      <w:pPr>
        <w:pStyle w:val="BodyText"/>
      </w:pPr>
    </w:p>
    <w:p w14:paraId="4890B2A9" w14:textId="77777777" w:rsidR="00F42DE7" w:rsidRDefault="00F42DE7" w:rsidP="00F42DE7">
      <w:pPr>
        <w:pStyle w:val="BodyText"/>
        <w:numPr>
          <w:ilvl w:val="0"/>
          <w:numId w:val="44"/>
        </w:numPr>
      </w:pPr>
      <w:r>
        <w:t>Risk evaluation</w:t>
      </w:r>
    </w:p>
    <w:p w14:paraId="4890B2AA" w14:textId="77777777" w:rsidR="00F42DE7" w:rsidRDefault="00F42DE7" w:rsidP="00F42DE7">
      <w:pPr>
        <w:pStyle w:val="BodyText"/>
      </w:pPr>
      <w:r>
        <w:t xml:space="preserve">In this step the acceptability of the risk values as found in stage 3 is rated. The criteria for acceptance of risks are already defined in stage 1. </w:t>
      </w:r>
    </w:p>
    <w:p w14:paraId="4890B2AB" w14:textId="77777777" w:rsidR="00F42DE7" w:rsidRDefault="00F42DE7" w:rsidP="00F42DE7">
      <w:pPr>
        <w:pStyle w:val="BodyText"/>
      </w:pPr>
      <w:r w:rsidRPr="00AA6170">
        <w:rPr>
          <w:highlight w:val="lightGray"/>
        </w:rPr>
        <w:t>– barriers, ALARP, Cost-Benefit Analysis.</w:t>
      </w:r>
      <w:r>
        <w:t xml:space="preserve"> </w:t>
      </w:r>
    </w:p>
    <w:p w14:paraId="4890B2AC" w14:textId="77777777" w:rsidR="00F42DE7" w:rsidRDefault="00F42DE7" w:rsidP="00F42DE7">
      <w:pPr>
        <w:pStyle w:val="BodyText"/>
      </w:pPr>
      <w:r>
        <w:t>Focus on changes of risk level rather than absolute figures.</w:t>
      </w:r>
    </w:p>
    <w:p w14:paraId="4890B2AD" w14:textId="77777777" w:rsidR="00F42DE7" w:rsidRDefault="00F42DE7" w:rsidP="00F42DE7">
      <w:pPr>
        <w:pStyle w:val="BodyText"/>
        <w:numPr>
          <w:ilvl w:val="0"/>
          <w:numId w:val="44"/>
        </w:numPr>
      </w:pPr>
      <w:r>
        <w:t>Risk treatment</w:t>
      </w:r>
    </w:p>
    <w:p w14:paraId="4890B2AE" w14:textId="77777777" w:rsidR="00F42DE7" w:rsidRDefault="00F42DE7" w:rsidP="00F42DE7">
      <w:pPr>
        <w:pStyle w:val="BodyText"/>
      </w:pPr>
      <w:r>
        <w:t>The risks that are in stage 4 found to be unacceptably high, have to be treated by implementing risk control and mitigation measures.</w:t>
      </w:r>
    </w:p>
    <w:p w14:paraId="4890B2AF" w14:textId="77777777" w:rsidR="00F42DE7" w:rsidRDefault="00F42DE7" w:rsidP="00F42DE7">
      <w:pPr>
        <w:pStyle w:val="BodyText"/>
        <w:ind w:left="708" w:firstLine="708"/>
        <w:jc w:val="both"/>
      </w:pPr>
      <w:r>
        <w:rPr>
          <w:noProof/>
          <w:lang w:val="nl-NL" w:eastAsia="nl-NL"/>
        </w:rPr>
        <w:drawing>
          <wp:inline distT="0" distB="0" distL="0" distR="0" wp14:anchorId="4890B3FB" wp14:editId="4890B3FC">
            <wp:extent cx="3640309" cy="3273039"/>
            <wp:effectExtent l="0" t="0" r="0" b="381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b="11039"/>
                    <a:stretch/>
                  </pic:blipFill>
                  <pic:spPr bwMode="auto">
                    <a:xfrm>
                      <a:off x="0" y="0"/>
                      <a:ext cx="3645693" cy="3277880"/>
                    </a:xfrm>
                    <a:prstGeom prst="rect">
                      <a:avLst/>
                    </a:prstGeom>
                    <a:ln>
                      <a:noFill/>
                    </a:ln>
                    <a:extLst>
                      <a:ext uri="{53640926-AAD7-44D8-BBD7-CCE9431645EC}">
                        <a14:shadowObscured xmlns:a14="http://schemas.microsoft.com/office/drawing/2010/main"/>
                      </a:ext>
                    </a:extLst>
                  </pic:spPr>
                </pic:pic>
              </a:graphicData>
            </a:graphic>
          </wp:inline>
        </w:drawing>
      </w:r>
    </w:p>
    <w:p w14:paraId="4890B2B0" w14:textId="77777777" w:rsidR="00F42DE7" w:rsidRPr="006127AC" w:rsidRDefault="00F42DE7" w:rsidP="00F42DE7">
      <w:pPr>
        <w:pStyle w:val="Figurecaption"/>
        <w:jc w:val="center"/>
      </w:pPr>
      <w:r w:rsidRPr="00D7590B">
        <w:t xml:space="preserve">The Risk Management </w:t>
      </w:r>
      <w:r>
        <w:t>p</w:t>
      </w:r>
      <w:r w:rsidRPr="00D7590B">
        <w:t>rocess</w:t>
      </w:r>
      <w:r>
        <w:t xml:space="preserve"> as described by ISO 31000:2018</w:t>
      </w:r>
    </w:p>
    <w:p w14:paraId="4890B2B1" w14:textId="77777777" w:rsidR="00F42DE7" w:rsidRDefault="00F42DE7" w:rsidP="00F42DE7">
      <w:pPr>
        <w:pStyle w:val="BodyText"/>
      </w:pPr>
    </w:p>
    <w:p w14:paraId="4890B2B2" w14:textId="77777777" w:rsidR="00F42DE7" w:rsidRDefault="00F42DE7" w:rsidP="00F42DE7">
      <w:pPr>
        <w:pStyle w:val="BodyText"/>
        <w:numPr>
          <w:ilvl w:val="0"/>
          <w:numId w:val="37"/>
        </w:numPr>
        <w:rPr>
          <w:color w:val="FF0000"/>
        </w:rPr>
      </w:pPr>
      <w:commentRangeStart w:id="87"/>
      <w:r w:rsidRPr="001826D5">
        <w:rPr>
          <w:color w:val="FF0000"/>
        </w:rPr>
        <w:t xml:space="preserve">Identifying appropriate risk control options </w:t>
      </w:r>
      <w:commentRangeEnd w:id="87"/>
      <w:r>
        <w:rPr>
          <w:rStyle w:val="CommentReference"/>
        </w:rPr>
        <w:commentReference w:id="87"/>
      </w:r>
      <w:r w:rsidRPr="001826D5">
        <w:rPr>
          <w:color w:val="FF0000"/>
        </w:rPr>
        <w:t xml:space="preserve">to decrease the risk to the level considered to be acceptable. The risk control options available include improved co-ordination and planning; training; rules and </w:t>
      </w:r>
      <w:r w:rsidRPr="001826D5">
        <w:rPr>
          <w:color w:val="FF0000"/>
        </w:rPr>
        <w:lastRenderedPageBreak/>
        <w:t xml:space="preserve">procedures including enforcement; navigational, meteorological and hydrographical information; radio communications; active traffic management and waterway </w:t>
      </w:r>
      <w:commentRangeStart w:id="88"/>
      <w:r w:rsidRPr="001826D5">
        <w:rPr>
          <w:color w:val="FF0000"/>
        </w:rPr>
        <w:t>changes</w:t>
      </w:r>
      <w:commentRangeEnd w:id="88"/>
      <w:r>
        <w:rPr>
          <w:rStyle w:val="CommentReference"/>
        </w:rPr>
        <w:commentReference w:id="88"/>
      </w:r>
      <w:r w:rsidRPr="001826D5">
        <w:rPr>
          <w:color w:val="FF0000"/>
        </w:rPr>
        <w:t>;</w:t>
      </w:r>
    </w:p>
    <w:p w14:paraId="4890B2B3" w14:textId="77777777" w:rsidR="00F42DE7" w:rsidRDefault="00F42DE7" w:rsidP="00F42DE7">
      <w:pPr>
        <w:pStyle w:val="BodyText"/>
        <w:numPr>
          <w:ilvl w:val="0"/>
          <w:numId w:val="46"/>
        </w:numPr>
      </w:pPr>
      <w:r w:rsidRPr="00245FD5">
        <w:t>Communication and consultation</w:t>
      </w:r>
    </w:p>
    <w:p w14:paraId="4890B2B4" w14:textId="77777777" w:rsidR="00F42DE7" w:rsidRDefault="00F42DE7" w:rsidP="00F42DE7">
      <w:pPr>
        <w:pStyle w:val="BodyText"/>
      </w:pPr>
      <w:r>
        <w:t>Good communication with stakeholders</w:t>
      </w:r>
      <w:r w:rsidR="00DE7894">
        <w:t>, such as</w:t>
      </w:r>
      <w:r w:rsidR="00540397">
        <w:t xml:space="preserve"> the mariner,</w:t>
      </w:r>
      <w:r w:rsidR="00DE7894">
        <w:t xml:space="preserve"> shipping companies and classification societies,</w:t>
      </w:r>
      <w:r>
        <w:t xml:space="preserve"> is important. Understanding of the needs, interests and influence of stakeholders, including their risk perceptions and their legal and operational responsibilities is vital for the effectiveness of the entire risk management process. </w:t>
      </w:r>
    </w:p>
    <w:p w14:paraId="4890B2B5" w14:textId="77777777" w:rsidR="00F42DE7" w:rsidRPr="00245FD5" w:rsidRDefault="00F42DE7" w:rsidP="00F42DE7">
      <w:pPr>
        <w:pStyle w:val="BodyText"/>
      </w:pPr>
      <w:r>
        <w:t xml:space="preserve">In many cases the risk treatment results in RCOs that have to be funded and implemented by  others. Communicating the findings to them may be supported by e.g. maps displaying risk levels, risk matrices and probability-consequence diagrams. </w:t>
      </w:r>
    </w:p>
    <w:p w14:paraId="4890B2B6" w14:textId="77777777" w:rsidR="00F42DE7" w:rsidRPr="00245FD5" w:rsidRDefault="00F42DE7" w:rsidP="00F42DE7">
      <w:pPr>
        <w:pStyle w:val="BodyText"/>
        <w:numPr>
          <w:ilvl w:val="0"/>
          <w:numId w:val="46"/>
        </w:numPr>
      </w:pPr>
      <w:r w:rsidRPr="00245FD5">
        <w:t>Monitoring and review</w:t>
      </w:r>
    </w:p>
    <w:p w14:paraId="4890B2B7" w14:textId="77777777" w:rsidR="00F42DE7" w:rsidRPr="00245FD5" w:rsidRDefault="00F42DE7" w:rsidP="00F42DE7">
      <w:pPr>
        <w:pStyle w:val="BodyText"/>
      </w:pPr>
      <w:r>
        <w:t xml:space="preserve">Quality management should ensure that information processed in the five stages is adequately utilised. This activity should also address changes over time in the environment and the system itself. The risk management should be always up to date. </w:t>
      </w:r>
    </w:p>
    <w:p w14:paraId="4890B2B8" w14:textId="77777777" w:rsidR="00F42DE7" w:rsidRDefault="00F42DE7" w:rsidP="00F42DE7">
      <w:pPr>
        <w:pStyle w:val="BodyText"/>
      </w:pPr>
      <w:r w:rsidRPr="00245FD5">
        <w:t xml:space="preserve">The grey arrows in </w:t>
      </w:r>
      <w:r w:rsidRPr="00245FD5">
        <w:fldChar w:fldCharType="begin"/>
      </w:r>
      <w:r w:rsidRPr="00245FD5">
        <w:instrText xml:space="preserve"> REF _Ref21007914 \r \h </w:instrText>
      </w:r>
      <w:r w:rsidRPr="00245FD5">
        <w:fldChar w:fldCharType="separate"/>
      </w:r>
      <w:r w:rsidRPr="00245FD5">
        <w:t>Figure 1</w:t>
      </w:r>
      <w:r w:rsidRPr="00245FD5">
        <w:fldChar w:fldCharType="end"/>
      </w:r>
      <w:r>
        <w:t xml:space="preserve"> depict </w:t>
      </w:r>
      <w:r w:rsidRPr="00245FD5">
        <w:t>a continuous cyclic process</w:t>
      </w:r>
      <w:r>
        <w:t xml:space="preserve"> to resemble a periodic re-evaluation of the adequacy of the applied tools and information sources</w:t>
      </w:r>
      <w:r w:rsidRPr="00245FD5">
        <w:t xml:space="preserve">. </w:t>
      </w:r>
      <w:r>
        <w:t>There is also a loop on a smaller scale: when RCOs are selected, part of the risk assessment should be repeated.</w:t>
      </w:r>
    </w:p>
    <w:p w14:paraId="4890B2B9" w14:textId="77777777" w:rsidR="00437983" w:rsidRPr="00205D9B" w:rsidRDefault="00437983" w:rsidP="00437983">
      <w:pPr>
        <w:pStyle w:val="Heading1"/>
      </w:pPr>
      <w:bookmarkStart w:id="89" w:name="_Toc22072153"/>
      <w:bookmarkStart w:id="90" w:name="_Toc22074990"/>
      <w:bookmarkStart w:id="91" w:name="_Toc22072154"/>
      <w:bookmarkStart w:id="92" w:name="_Toc22074991"/>
      <w:bookmarkStart w:id="93" w:name="_Toc22072155"/>
      <w:bookmarkStart w:id="94" w:name="_Toc22074992"/>
      <w:bookmarkStart w:id="95" w:name="_Toc22072158"/>
      <w:bookmarkStart w:id="96" w:name="_Toc22074995"/>
      <w:bookmarkStart w:id="97" w:name="_Toc22072159"/>
      <w:bookmarkStart w:id="98" w:name="_Toc22074996"/>
      <w:bookmarkStart w:id="99" w:name="_Toc22072166"/>
      <w:bookmarkStart w:id="100" w:name="_Toc22075003"/>
      <w:bookmarkStart w:id="101" w:name="_Toc22072167"/>
      <w:bookmarkStart w:id="102" w:name="_Toc22075004"/>
      <w:bookmarkStart w:id="103" w:name="_Toc22072169"/>
      <w:bookmarkStart w:id="104" w:name="_Toc22075006"/>
      <w:bookmarkStart w:id="105" w:name="_Toc22072170"/>
      <w:bookmarkStart w:id="106" w:name="_Toc22075007"/>
      <w:bookmarkStart w:id="107" w:name="_Toc22072171"/>
      <w:bookmarkStart w:id="108" w:name="_Toc22075008"/>
      <w:bookmarkStart w:id="109" w:name="_Toc22072174"/>
      <w:bookmarkStart w:id="110" w:name="_Toc22075011"/>
      <w:bookmarkStart w:id="111" w:name="_Toc22072175"/>
      <w:bookmarkStart w:id="112" w:name="_Toc22075012"/>
      <w:bookmarkStart w:id="113" w:name="_Toc22072176"/>
      <w:bookmarkStart w:id="114" w:name="_Toc22075013"/>
      <w:bookmarkStart w:id="115" w:name="_Toc22072177"/>
      <w:bookmarkStart w:id="116" w:name="_Toc22075014"/>
      <w:bookmarkStart w:id="117" w:name="_Toc22072178"/>
      <w:bookmarkStart w:id="118" w:name="_Toc22075015"/>
      <w:bookmarkStart w:id="119" w:name="_Toc22072179"/>
      <w:bookmarkStart w:id="120" w:name="_Toc22075016"/>
      <w:bookmarkStart w:id="121" w:name="_Toc22072180"/>
      <w:bookmarkStart w:id="122" w:name="_Toc22075017"/>
      <w:bookmarkStart w:id="123" w:name="_Toc22072182"/>
      <w:bookmarkStart w:id="124" w:name="_Toc22075019"/>
      <w:bookmarkStart w:id="125" w:name="_Toc22072183"/>
      <w:bookmarkStart w:id="126" w:name="_Toc22075020"/>
      <w:bookmarkStart w:id="127" w:name="_Toc22072184"/>
      <w:bookmarkStart w:id="128" w:name="_Toc22075021"/>
      <w:bookmarkStart w:id="129" w:name="_Toc22072185"/>
      <w:bookmarkStart w:id="130" w:name="_Toc22075022"/>
      <w:bookmarkStart w:id="131" w:name="_Toc22072186"/>
      <w:bookmarkStart w:id="132" w:name="_Toc22075023"/>
      <w:bookmarkStart w:id="133" w:name="_Toc22072187"/>
      <w:bookmarkStart w:id="134" w:name="_Toc22075024"/>
      <w:bookmarkStart w:id="135" w:name="_Toc22072188"/>
      <w:bookmarkStart w:id="136" w:name="_Toc22075025"/>
      <w:bookmarkStart w:id="137" w:name="_Toc22072189"/>
      <w:bookmarkStart w:id="138" w:name="_Toc22075026"/>
      <w:bookmarkStart w:id="139" w:name="_Toc22072190"/>
      <w:bookmarkStart w:id="140" w:name="_Toc22075027"/>
      <w:bookmarkStart w:id="141" w:name="_Toc22072206"/>
      <w:bookmarkStart w:id="142" w:name="_Toc22075043"/>
      <w:bookmarkStart w:id="143" w:name="_Toc22072207"/>
      <w:bookmarkStart w:id="144" w:name="_Toc22075044"/>
      <w:bookmarkStart w:id="145" w:name="_Toc22072208"/>
      <w:bookmarkStart w:id="146" w:name="_Toc22075045"/>
      <w:bookmarkStart w:id="147" w:name="_Toc22072209"/>
      <w:bookmarkStart w:id="148" w:name="_Toc22075046"/>
      <w:bookmarkStart w:id="149" w:name="_Toc22072210"/>
      <w:bookmarkStart w:id="150" w:name="_Toc22075047"/>
      <w:bookmarkStart w:id="151" w:name="_Toc22072211"/>
      <w:bookmarkStart w:id="152" w:name="_Toc22075048"/>
      <w:bookmarkStart w:id="153" w:name="_Toc22072212"/>
      <w:bookmarkStart w:id="154" w:name="_Toc22075049"/>
      <w:bookmarkStart w:id="155" w:name="_Toc22072213"/>
      <w:bookmarkStart w:id="156" w:name="_Toc22075050"/>
      <w:bookmarkStart w:id="157" w:name="_Toc22075051"/>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t xml:space="preserve">Tools </w:t>
      </w:r>
      <w:r w:rsidR="008D5CCF">
        <w:t>supporting Risk Assessment</w:t>
      </w:r>
      <w:bookmarkEnd w:id="157"/>
    </w:p>
    <w:p w14:paraId="4890B2BA" w14:textId="77777777" w:rsidR="00437983" w:rsidRPr="00205D9B" w:rsidRDefault="00437983" w:rsidP="00437983">
      <w:pPr>
        <w:pStyle w:val="Heading1separatationline"/>
        <w:rPr>
          <w:sz w:val="28"/>
          <w:szCs w:val="28"/>
        </w:rPr>
      </w:pPr>
    </w:p>
    <w:p w14:paraId="4890B2BB" w14:textId="77777777" w:rsidR="00437983" w:rsidRPr="0067683C" w:rsidRDefault="00437983" w:rsidP="00437983">
      <w:pPr>
        <w:pStyle w:val="BodyText"/>
      </w:pPr>
    </w:p>
    <w:p w14:paraId="4890B2BC" w14:textId="77777777" w:rsidR="00437983" w:rsidRPr="00E872E2" w:rsidRDefault="00437983" w:rsidP="001A189A">
      <w:pPr>
        <w:pStyle w:val="Heading2"/>
        <w:ind w:left="576" w:hanging="576"/>
        <w:rPr>
          <w:b w:val="0"/>
          <w:color w:val="FF0000"/>
        </w:rPr>
      </w:pPr>
      <w:bookmarkStart w:id="158" w:name="_Toc22075052"/>
      <w:commentRangeStart w:id="159"/>
      <w:r w:rsidRPr="00E872E2">
        <w:t xml:space="preserve">Rationale of using </w:t>
      </w:r>
      <w:r w:rsidR="00AA6170" w:rsidRPr="00E872E2">
        <w:t xml:space="preserve">supportive </w:t>
      </w:r>
      <w:r w:rsidRPr="00E872E2">
        <w:t xml:space="preserve">tools </w:t>
      </w:r>
      <w:r w:rsidRPr="00E872E2">
        <w:rPr>
          <w:b w:val="0"/>
          <w:color w:val="FF0000"/>
        </w:rPr>
        <w:t xml:space="preserve"> </w:t>
      </w:r>
      <w:commentRangeEnd w:id="159"/>
      <w:r w:rsidRPr="001A189A">
        <w:rPr>
          <w:rStyle w:val="CommentReference"/>
          <w:rFonts w:asciiTheme="minorHAnsi" w:eastAsiaTheme="minorHAnsi" w:hAnsiTheme="minorHAnsi" w:cstheme="minorBidi"/>
          <w:b w:val="0"/>
          <w:bCs w:val="0"/>
          <w:caps w:val="0"/>
          <w:color w:val="auto"/>
        </w:rPr>
        <w:commentReference w:id="159"/>
      </w:r>
      <w:bookmarkEnd w:id="158"/>
    </w:p>
    <w:p w14:paraId="4890B2BD" w14:textId="77777777" w:rsidR="00437983" w:rsidRDefault="00437983" w:rsidP="00E872E2">
      <w:pPr>
        <w:pStyle w:val="Heading2separationline"/>
        <w:keepNext/>
        <w:rPr>
          <w:highlight w:val="lightGray"/>
        </w:rPr>
      </w:pPr>
    </w:p>
    <w:p w14:paraId="4890B2BE" w14:textId="77777777" w:rsidR="00D60844" w:rsidRDefault="00F75872" w:rsidP="00F75872">
      <w:pPr>
        <w:pStyle w:val="BodyText"/>
      </w:pPr>
      <w:r w:rsidRPr="00F75872">
        <w:t xml:space="preserve">The </w:t>
      </w:r>
      <w:r>
        <w:t>Risk Asses</w:t>
      </w:r>
      <w:r w:rsidR="00A75C81">
        <w:t>s</w:t>
      </w:r>
      <w:r>
        <w:t xml:space="preserve">ment (stages 2-4) involves collecting, processing and interpreting of data. </w:t>
      </w:r>
      <w:r w:rsidR="00D60844">
        <w:t>Tools to support those activities are very useful for a number of reasons:</w:t>
      </w:r>
    </w:p>
    <w:p w14:paraId="4890B2BF" w14:textId="77777777" w:rsidR="00D60844" w:rsidRDefault="00D60844" w:rsidP="00D60844">
      <w:pPr>
        <w:pStyle w:val="BodyText"/>
        <w:numPr>
          <w:ilvl w:val="0"/>
          <w:numId w:val="47"/>
        </w:numPr>
      </w:pPr>
      <w:r>
        <w:t>Data sets tend to be very large (AIS data as a good example). Selection, querying and visualisation of these data are essential</w:t>
      </w:r>
      <w:r w:rsidR="00AA6170">
        <w:t xml:space="preserve"> to derive useable information from those</w:t>
      </w:r>
      <w:r>
        <w:t>.</w:t>
      </w:r>
    </w:p>
    <w:p w14:paraId="4890B2C0" w14:textId="77777777" w:rsidR="00437983" w:rsidRDefault="00D60844" w:rsidP="00D60844">
      <w:pPr>
        <w:pStyle w:val="BodyText"/>
        <w:numPr>
          <w:ilvl w:val="0"/>
          <w:numId w:val="47"/>
        </w:numPr>
      </w:pPr>
      <w:r>
        <w:t>The use of a tool improves repeatability and consistency</w:t>
      </w:r>
      <w:r w:rsidR="00AA6170">
        <w:t>. It is desirable that the outcome of a risk assessment is not dependent on which individuals take part in the assessment. Although in pr</w:t>
      </w:r>
      <w:r w:rsidR="009B7B39">
        <w:t>actice some influence is inevitable, tools and procedures can help to minimise the dependency.</w:t>
      </w:r>
    </w:p>
    <w:p w14:paraId="4890B2C1" w14:textId="77777777" w:rsidR="00D60844" w:rsidRPr="00F75872" w:rsidRDefault="00D60844" w:rsidP="00D60844">
      <w:pPr>
        <w:pStyle w:val="BodyText"/>
        <w:numPr>
          <w:ilvl w:val="0"/>
          <w:numId w:val="47"/>
        </w:numPr>
      </w:pPr>
      <w:r>
        <w:t>Tools provide a means to document the risk assessment.</w:t>
      </w:r>
      <w:r w:rsidR="009B7B39">
        <w:t xml:space="preserve"> Documentation of considerations, opinions and decisions during the assessment process is important for a number of reasons. It improves the repeatability and it serves as a source to substantiate the final outcome</w:t>
      </w:r>
      <w:r w:rsidR="001A4972">
        <w:t>. This may be important in legal matters but also to indicate whether there is new information that was not considered originally.</w:t>
      </w:r>
    </w:p>
    <w:p w14:paraId="4890B2C2" w14:textId="77777777" w:rsidR="00437983" w:rsidRPr="003154B5" w:rsidRDefault="00437983" w:rsidP="00437983">
      <w:pPr>
        <w:pStyle w:val="Heading2separationline"/>
        <w:rPr>
          <w:highlight w:val="lightGray"/>
        </w:rPr>
      </w:pPr>
    </w:p>
    <w:p w14:paraId="4890B2C3" w14:textId="77777777" w:rsidR="00437983" w:rsidRPr="00E872E2" w:rsidRDefault="00437983" w:rsidP="00437983">
      <w:pPr>
        <w:pStyle w:val="Heading3"/>
      </w:pPr>
      <w:bookmarkStart w:id="160" w:name="_Toc22075053"/>
      <w:commentRangeStart w:id="161"/>
      <w:r w:rsidRPr="00E872E2">
        <w:t>Data collection</w:t>
      </w:r>
      <w:commentRangeEnd w:id="161"/>
      <w:r w:rsidRPr="00A75C81">
        <w:rPr>
          <w:rStyle w:val="CommentReference"/>
          <w:rFonts w:asciiTheme="minorHAnsi" w:eastAsiaTheme="minorHAnsi" w:hAnsiTheme="minorHAnsi" w:cstheme="minorBidi"/>
          <w:b w:val="0"/>
          <w:bCs w:val="0"/>
          <w:smallCaps w:val="0"/>
          <w:color w:val="auto"/>
        </w:rPr>
        <w:commentReference w:id="161"/>
      </w:r>
      <w:bookmarkEnd w:id="160"/>
    </w:p>
    <w:p w14:paraId="4890B2C4" w14:textId="77777777" w:rsidR="00437983" w:rsidRPr="00E872E2" w:rsidRDefault="00437983" w:rsidP="00437983">
      <w:pPr>
        <w:pStyle w:val="Corpsdetexte1"/>
      </w:pPr>
      <w:r w:rsidRPr="00E872E2">
        <w:t>Each risk assessment should be based on factual data, as far as available. Important sources are:</w:t>
      </w:r>
    </w:p>
    <w:p w14:paraId="4890B2C5" w14:textId="77777777" w:rsidR="00437983" w:rsidRPr="00E872E2" w:rsidRDefault="00437983" w:rsidP="00437983">
      <w:pPr>
        <w:pStyle w:val="Bulletpoint1text"/>
        <w:numPr>
          <w:ilvl w:val="0"/>
          <w:numId w:val="1"/>
        </w:numPr>
        <w:ind w:left="720" w:hanging="360"/>
        <w:rPr>
          <w:lang w:val="en-GB"/>
        </w:rPr>
      </w:pPr>
      <w:r w:rsidRPr="00E872E2">
        <w:rPr>
          <w:lang w:val="en-GB"/>
        </w:rPr>
        <w:t xml:space="preserve">Nautical Chart and pilot data. Additionally: </w:t>
      </w:r>
      <w:r w:rsidR="00540397">
        <w:rPr>
          <w:lang w:val="en-GB"/>
        </w:rPr>
        <w:t>hydrographic</w:t>
      </w:r>
      <w:r w:rsidRPr="00E872E2">
        <w:rPr>
          <w:lang w:val="en-GB"/>
        </w:rPr>
        <w:t xml:space="preserve"> surveys, environmental sensitivities, habitation, recreation activities, etc.</w:t>
      </w:r>
    </w:p>
    <w:p w14:paraId="4890B2C6" w14:textId="77777777" w:rsidR="00437983" w:rsidRPr="00E872E2" w:rsidRDefault="00437983" w:rsidP="00437983">
      <w:pPr>
        <w:pStyle w:val="Bulletpoint1text"/>
        <w:numPr>
          <w:ilvl w:val="0"/>
          <w:numId w:val="1"/>
        </w:numPr>
        <w:ind w:left="720" w:hanging="360"/>
        <w:rPr>
          <w:lang w:val="en-GB"/>
        </w:rPr>
      </w:pPr>
      <w:r w:rsidRPr="00E872E2">
        <w:rPr>
          <w:lang w:val="en-GB"/>
        </w:rPr>
        <w:t>VTS reports, recordings and interviews</w:t>
      </w:r>
    </w:p>
    <w:p w14:paraId="4890B2C7" w14:textId="77777777" w:rsidR="00437983" w:rsidRPr="00E872E2" w:rsidRDefault="00437983" w:rsidP="00437983">
      <w:pPr>
        <w:pStyle w:val="Bulletpoint1text"/>
        <w:numPr>
          <w:ilvl w:val="0"/>
          <w:numId w:val="1"/>
        </w:numPr>
        <w:ind w:left="720" w:hanging="360"/>
        <w:rPr>
          <w:lang w:val="en-GB"/>
        </w:rPr>
      </w:pPr>
      <w:r w:rsidRPr="00E872E2">
        <w:rPr>
          <w:lang w:val="en-GB"/>
        </w:rPr>
        <w:t>Hydro-</w:t>
      </w:r>
      <w:proofErr w:type="spellStart"/>
      <w:r w:rsidRPr="00E872E2">
        <w:rPr>
          <w:lang w:val="en-GB"/>
        </w:rPr>
        <w:t>meteo</w:t>
      </w:r>
      <w:proofErr w:type="spellEnd"/>
      <w:r w:rsidRPr="00E872E2">
        <w:rPr>
          <w:lang w:val="en-GB"/>
        </w:rPr>
        <w:t xml:space="preserve"> data: statistics of wind, waves and currents</w:t>
      </w:r>
    </w:p>
    <w:p w14:paraId="4890B2C8" w14:textId="77777777" w:rsidR="00437983" w:rsidRPr="00E872E2" w:rsidRDefault="00437983" w:rsidP="00437983">
      <w:pPr>
        <w:pStyle w:val="Bulletpoint1text"/>
        <w:numPr>
          <w:ilvl w:val="0"/>
          <w:numId w:val="1"/>
        </w:numPr>
        <w:ind w:left="720" w:hanging="360"/>
        <w:rPr>
          <w:lang w:val="en-GB"/>
        </w:rPr>
      </w:pPr>
      <w:r w:rsidRPr="00E872E2">
        <w:rPr>
          <w:lang w:val="en-GB"/>
        </w:rPr>
        <w:t xml:space="preserve">Traffic </w:t>
      </w:r>
      <w:r w:rsidR="00540397">
        <w:rPr>
          <w:lang w:val="en-GB"/>
        </w:rPr>
        <w:t>volumes</w:t>
      </w:r>
      <w:r w:rsidRPr="00E872E2">
        <w:rPr>
          <w:lang w:val="en-GB"/>
        </w:rPr>
        <w:t>, differentiated by ship type and size, dangerous or harmful cargo</w:t>
      </w:r>
    </w:p>
    <w:p w14:paraId="4890B2C9" w14:textId="77777777" w:rsidR="00437983" w:rsidRPr="00E872E2" w:rsidRDefault="00437983" w:rsidP="00437983">
      <w:pPr>
        <w:pStyle w:val="Bulletpoint1text"/>
        <w:numPr>
          <w:ilvl w:val="0"/>
          <w:numId w:val="1"/>
        </w:numPr>
        <w:ind w:left="720" w:hanging="360"/>
        <w:rPr>
          <w:lang w:val="en-GB"/>
        </w:rPr>
      </w:pPr>
      <w:r w:rsidRPr="00E872E2">
        <w:rPr>
          <w:lang w:val="en-GB"/>
        </w:rPr>
        <w:t>Marine accident data and reports</w:t>
      </w:r>
    </w:p>
    <w:p w14:paraId="4890B2CA" w14:textId="77777777" w:rsidR="00437983" w:rsidRPr="00E872E2" w:rsidRDefault="00437983" w:rsidP="00437983">
      <w:pPr>
        <w:pStyle w:val="BodyText"/>
      </w:pPr>
      <w:commentRangeStart w:id="162"/>
      <w:r w:rsidRPr="00E872E2">
        <w:lastRenderedPageBreak/>
        <w:t xml:space="preserve">A very useful source is historical AIS data. Not only does it show traffic </w:t>
      </w:r>
      <w:r w:rsidR="00540397">
        <w:t>volumes</w:t>
      </w:r>
      <w:r w:rsidR="00540397" w:rsidRPr="00E872E2">
        <w:t xml:space="preserve"> </w:t>
      </w:r>
      <w:r w:rsidRPr="00E872E2">
        <w:t>but also the lateral distribution of traffic (what distance is kept to obstacles, buoys and other vessels), the sailing speeds and sometimes sudden manoeuvres that may indicate dangerous situations. For analysis of AIS data, tools are needed to extract useful information from the bulk of messages transmitted.</w:t>
      </w:r>
      <w:commentRangeEnd w:id="162"/>
      <w:r w:rsidR="00540397">
        <w:rPr>
          <w:rStyle w:val="CommentReference"/>
        </w:rPr>
        <w:commentReference w:id="162"/>
      </w:r>
    </w:p>
    <w:p w14:paraId="4890B2CB" w14:textId="77777777" w:rsidR="00437983" w:rsidRPr="00E872E2" w:rsidRDefault="00437983" w:rsidP="00437983">
      <w:pPr>
        <w:pStyle w:val="Heading3"/>
      </w:pPr>
      <w:bookmarkStart w:id="163" w:name="_Toc22075054"/>
      <w:r w:rsidRPr="00E872E2">
        <w:t>Data processing</w:t>
      </w:r>
      <w:bookmarkEnd w:id="163"/>
      <w:r w:rsidRPr="00E872E2">
        <w:t xml:space="preserve"> </w:t>
      </w:r>
    </w:p>
    <w:p w14:paraId="4890B2CC" w14:textId="77777777" w:rsidR="00437983" w:rsidRPr="00E872E2" w:rsidRDefault="00437983" w:rsidP="00437983">
      <w:pPr>
        <w:pStyle w:val="Corpsdetexte1"/>
      </w:pPr>
      <w:r w:rsidRPr="00E872E2">
        <w:t xml:space="preserve">Essentially, the purpose of this </w:t>
      </w:r>
      <w:r w:rsidR="001A4972" w:rsidRPr="00E872E2">
        <w:t>phase</w:t>
      </w:r>
      <w:r w:rsidRPr="00E872E2">
        <w:t xml:space="preserve"> is to provide the experts in </w:t>
      </w:r>
      <w:r w:rsidR="001A4972" w:rsidRPr="00E872E2">
        <w:t>the interpretation phase</w:t>
      </w:r>
      <w:r w:rsidRPr="00E872E2">
        <w:t xml:space="preserve"> with more insight in the data provided in </w:t>
      </w:r>
      <w:r w:rsidR="001A4972" w:rsidRPr="00E872E2">
        <w:t>the data collection phase</w:t>
      </w:r>
      <w:r w:rsidRPr="00E872E2">
        <w:t>. To t</w:t>
      </w:r>
      <w:r w:rsidR="00DC1D6D" w:rsidRPr="00E872E2">
        <w:t xml:space="preserve">his end, the basic data </w:t>
      </w:r>
      <w:r w:rsidR="001A4972" w:rsidRPr="00E872E2">
        <w:t>from the collection phase</w:t>
      </w:r>
      <w:r w:rsidRPr="00E872E2">
        <w:t xml:space="preserve"> are combined, compared to references, presented on maps and in graphs, etc. The data on traffic intensity and traffic pattern, and the data on the physical  characteristics of the study area are used to identify specific hazards and shipping accident scenarios. </w:t>
      </w:r>
      <w:r w:rsidR="00865D52">
        <w:t>Some examples are given next.</w:t>
      </w:r>
    </w:p>
    <w:p w14:paraId="4890B2CD" w14:textId="77777777" w:rsidR="00437983" w:rsidRPr="00E872E2" w:rsidRDefault="00437983" w:rsidP="00437983">
      <w:pPr>
        <w:pStyle w:val="Corpsdetexte1"/>
      </w:pPr>
      <w:r w:rsidRPr="00E872E2">
        <w:t xml:space="preserve">General design guidelines are very useful in identifying ‘substandard’ situations that could increase the likelihood of accident scenarios. A well-known example is the PIANC Guideline for the Design of Access Channels </w:t>
      </w:r>
      <w:sdt>
        <w:sdtPr>
          <w:id w:val="-1098245253"/>
          <w:citation/>
        </w:sdtPr>
        <w:sdtEndPr/>
        <w:sdtContent>
          <w:r w:rsidRPr="00E872E2">
            <w:fldChar w:fldCharType="begin"/>
          </w:r>
          <w:r w:rsidRPr="00E872E2">
            <w:instrText xml:space="preserve"> CITATION PIA14 \l 1043 </w:instrText>
          </w:r>
          <w:r w:rsidRPr="00E872E2">
            <w:fldChar w:fldCharType="separate"/>
          </w:r>
          <w:r w:rsidRPr="00E872E2">
            <w:rPr>
              <w:noProof/>
            </w:rPr>
            <w:t>(PIANC MarCom Working Group 121, 2014)</w:t>
          </w:r>
          <w:r w:rsidRPr="00E872E2">
            <w:fldChar w:fldCharType="end"/>
          </w:r>
        </w:sdtContent>
      </w:sdt>
      <w:r w:rsidRPr="00E872E2">
        <w:t xml:space="preserve">, which recommends minimum width and depth of a harbour approach channel depending on vessel dimensions and environmental conditions. Comparing the actual data to the recommendations of the Guideline yields a qualification, that forms a starting point for the discussions of the expert panel on the probability of a grounding in the approach channel. </w:t>
      </w:r>
    </w:p>
    <w:p w14:paraId="4890B2CE" w14:textId="77777777" w:rsidR="00437983" w:rsidRPr="00E872E2" w:rsidRDefault="00437983" w:rsidP="00437983">
      <w:pPr>
        <w:pStyle w:val="Corpsdetexte1"/>
      </w:pPr>
      <w:r w:rsidRPr="00E872E2">
        <w:t>Presentation of historical accident data on a chart can reveal hotspots in the area. These may or may not coincide with identified hazards. There will be a strong correlation between the traffic intensity and the number of accidents. This must be taken into account when judging the fairway quality.</w:t>
      </w:r>
    </w:p>
    <w:p w14:paraId="4890B2CF" w14:textId="77777777" w:rsidR="00437983" w:rsidRPr="00E872E2" w:rsidRDefault="00437983" w:rsidP="00437983">
      <w:pPr>
        <w:pStyle w:val="Corpsdetexte1"/>
      </w:pPr>
      <w:r w:rsidRPr="00E872E2">
        <w:t xml:space="preserve">This is also the </w:t>
      </w:r>
      <w:r w:rsidR="001A4972" w:rsidRPr="00E872E2">
        <w:t>phase</w:t>
      </w:r>
      <w:r w:rsidRPr="00E872E2">
        <w:rPr>
          <w:color w:val="FF0000"/>
        </w:rPr>
        <w:t xml:space="preserve"> </w:t>
      </w:r>
      <w:r w:rsidRPr="00E872E2">
        <w:t>in which tools are utilised to analyse AIS data. The most straightforward way is plotting all positions from the messages gathered as dots on a chart. The traffic hotspots and main routes are immediately visualised this way. For all AIS related analyses it must be realised that small (non-SOLAS) vessels are invisible as far as they are without transponder. Drawbacks of the direct plotting are</w:t>
      </w:r>
      <w:r w:rsidR="00865D52">
        <w:t>,</w:t>
      </w:r>
      <w:r w:rsidRPr="00E872E2">
        <w:t xml:space="preserve"> that the density of dots is dependent on the time span of the recording  and the sailing speeds (and also on the coverage of AIS reception). Somewhat more informative is plotting vessel tracks distilled from consecutive positions.</w:t>
      </w:r>
    </w:p>
    <w:p w14:paraId="4890B2D0" w14:textId="77777777" w:rsidR="00437983" w:rsidRPr="00E872E2" w:rsidRDefault="00437983" w:rsidP="00437983">
      <w:pPr>
        <w:pStyle w:val="Corpsdetexte1"/>
      </w:pPr>
      <w:r w:rsidRPr="00E872E2">
        <w:t xml:space="preserve">There are numerous reports on the analysis of AIS data, aimed at a description of the behaviour of vessel traffic. Most studies use the concept of a ‘Potential Area of Danger’ – a circular or elliptical domain around ‘Own Ship’ that each vessel tries to keep clear of other vessels or obstacles. </w:t>
      </w:r>
      <w:r w:rsidR="00865D52">
        <w:t>C</w:t>
      </w:r>
      <w:r w:rsidRPr="00E872E2">
        <w:t xml:space="preserve">riteria for automatic selection of near-miss situations from AIS data may be </w:t>
      </w:r>
      <w:r w:rsidR="00865D52">
        <w:t>formulated</w:t>
      </w:r>
      <w:r w:rsidRPr="00E872E2">
        <w:t xml:space="preserve"> on basis of reconstructed CPA and TCPA values. The number of near-miss situations can be used as an indication of risk level in an area.</w:t>
      </w:r>
    </w:p>
    <w:p w14:paraId="4890B2D1" w14:textId="77777777" w:rsidR="00437983" w:rsidRPr="00E872E2" w:rsidRDefault="00437983" w:rsidP="00437983">
      <w:pPr>
        <w:pStyle w:val="BodyText"/>
      </w:pPr>
    </w:p>
    <w:p w14:paraId="4890B2D2" w14:textId="77777777" w:rsidR="00437983" w:rsidRPr="00E872E2" w:rsidRDefault="00437983" w:rsidP="00437983">
      <w:pPr>
        <w:pStyle w:val="Heading3"/>
      </w:pPr>
      <w:bookmarkStart w:id="164" w:name="_Toc22075055"/>
      <w:r w:rsidRPr="00E872E2">
        <w:t>Interpreting</w:t>
      </w:r>
      <w:bookmarkEnd w:id="164"/>
    </w:p>
    <w:p w14:paraId="4890B2D3" w14:textId="77777777" w:rsidR="00A34BD8" w:rsidRDefault="00437983" w:rsidP="00437983">
      <w:pPr>
        <w:pStyle w:val="Corpsdetexte1"/>
      </w:pPr>
      <w:r w:rsidRPr="00E872E2">
        <w:t>In th</w:t>
      </w:r>
      <w:r w:rsidR="00865D52">
        <w:t xml:space="preserve">e final step of the risk assessment,  the Risk Evaluation, </w:t>
      </w:r>
      <w:r w:rsidRPr="00E872E2">
        <w:t xml:space="preserve"> a qualification or quantification of the safety level or risk is made. </w:t>
      </w:r>
      <w:r w:rsidR="00A34BD8">
        <w:t>If needed, t</w:t>
      </w:r>
      <w:r w:rsidR="00A34BD8" w:rsidRPr="0051588D">
        <w:t>he possibility of risk reduction measures and their effectiveness are also evaluated.</w:t>
      </w:r>
    </w:p>
    <w:p w14:paraId="4890B2D4" w14:textId="77777777" w:rsidR="002B3EFF" w:rsidRDefault="002B3EFF" w:rsidP="00437983">
      <w:pPr>
        <w:pStyle w:val="Corpsdetexte1"/>
      </w:pPr>
      <w:r>
        <w:t xml:space="preserve">Some tools are classified as  quantitative (e.g., IWRAP) as they produce numbers like the expected number of collisions per year. However, such a number  is meaningless if it is not interpreted by an expert knowing the limitations </w:t>
      </w:r>
      <w:r w:rsidR="00A34BD8">
        <w:t xml:space="preserve">of </w:t>
      </w:r>
      <w:r>
        <w:t>the tool</w:t>
      </w:r>
      <w:r w:rsidR="00A34BD8">
        <w:t xml:space="preserve"> and its input data. </w:t>
      </w:r>
      <w:r>
        <w:t xml:space="preserve"> </w:t>
      </w:r>
    </w:p>
    <w:p w14:paraId="4890B2D5" w14:textId="77777777" w:rsidR="00437983" w:rsidRPr="00E872E2" w:rsidRDefault="00A34BD8" w:rsidP="00437983">
      <w:pPr>
        <w:pStyle w:val="Corpsdetexte1"/>
      </w:pPr>
      <w:r>
        <w:t>D</w:t>
      </w:r>
      <w:r w:rsidR="00437983" w:rsidRPr="00E872E2">
        <w:t xml:space="preserve">ecision </w:t>
      </w:r>
      <w:r>
        <w:t>are</w:t>
      </w:r>
      <w:r w:rsidR="00437983" w:rsidRPr="00E872E2">
        <w:t xml:space="preserve"> made on basis of the results of </w:t>
      </w:r>
      <w:r w:rsidR="001A4972" w:rsidRPr="00E872E2">
        <w:t xml:space="preserve">the </w:t>
      </w:r>
      <w:r w:rsidR="002B3EFF">
        <w:t xml:space="preserve">data </w:t>
      </w:r>
      <w:r w:rsidR="001A4972" w:rsidRPr="00E872E2">
        <w:t>interpretation phase</w:t>
      </w:r>
      <w:r w:rsidR="00437983" w:rsidRPr="00E872E2">
        <w:t xml:space="preserve">, regarding the acceptability of a risk  and the need for mitigating measures. Although in some cases this phase will be expedited by a single expert, usually expert panel discussions are needed. The expert panel bases its discussions </w:t>
      </w:r>
      <w:r w:rsidR="001A4972" w:rsidRPr="00E872E2">
        <w:t xml:space="preserve">(as far as possible) </w:t>
      </w:r>
      <w:r w:rsidR="00437983" w:rsidRPr="00E872E2">
        <w:t xml:space="preserve">on the output of </w:t>
      </w:r>
      <w:r w:rsidR="001A4972" w:rsidRPr="00E872E2">
        <w:t>the preceding data collection and processing phases</w:t>
      </w:r>
      <w:r w:rsidR="00437983" w:rsidRPr="00E872E2">
        <w:t xml:space="preserve">. </w:t>
      </w:r>
    </w:p>
    <w:p w14:paraId="4890B2D6" w14:textId="77777777" w:rsidR="00437983" w:rsidRPr="00E872E2" w:rsidRDefault="00437983" w:rsidP="00437983">
      <w:pPr>
        <w:pStyle w:val="Corpsdetexte1"/>
      </w:pPr>
      <w:r w:rsidRPr="00E872E2">
        <w:t xml:space="preserve">Especially if a larger group of experts and stakeholders is involved, a facilitator must assure that each expert’s opinion is taken and that the decision is not governed by the loudest participants. </w:t>
      </w:r>
    </w:p>
    <w:p w14:paraId="4890B2D7" w14:textId="77777777" w:rsidR="00437983" w:rsidRDefault="00437983" w:rsidP="00437983">
      <w:pPr>
        <w:pStyle w:val="BodyText"/>
      </w:pPr>
      <w:r w:rsidRPr="00E872E2">
        <w:t>Tools may be helpful to structure the discussions and facilitate the documentation.</w:t>
      </w:r>
    </w:p>
    <w:p w14:paraId="4890B2D8" w14:textId="77777777" w:rsidR="00F75872" w:rsidRDefault="00090D18" w:rsidP="00E872E2">
      <w:pPr>
        <w:pStyle w:val="Heading3"/>
      </w:pPr>
      <w:bookmarkStart w:id="165" w:name="_Toc22075056"/>
      <w:r>
        <w:rPr>
          <w:noProof/>
          <w:lang w:val="nl-NL" w:eastAsia="nl-NL"/>
        </w:rPr>
        <w:lastRenderedPageBreak/>
        <mc:AlternateContent>
          <mc:Choice Requires="wps">
            <w:drawing>
              <wp:anchor distT="0" distB="0" distL="114300" distR="114300" simplePos="0" relativeHeight="251655163" behindDoc="0" locked="0" layoutInCell="1" allowOverlap="1" wp14:anchorId="4890B3FD" wp14:editId="4890B3FE">
                <wp:simplePos x="0" y="0"/>
                <wp:positionH relativeFrom="column">
                  <wp:posOffset>243205</wp:posOffset>
                </wp:positionH>
                <wp:positionV relativeFrom="paragraph">
                  <wp:posOffset>602615</wp:posOffset>
                </wp:positionV>
                <wp:extent cx="5232400" cy="2127250"/>
                <wp:effectExtent l="0" t="0" r="25400" b="25400"/>
                <wp:wrapTopAndBottom/>
                <wp:docPr id="9" name="Text Box 9"/>
                <wp:cNvGraphicFramePr/>
                <a:graphic xmlns:a="http://schemas.openxmlformats.org/drawingml/2006/main">
                  <a:graphicData uri="http://schemas.microsoft.com/office/word/2010/wordprocessingShape">
                    <wps:wsp>
                      <wps:cNvSpPr txBox="1"/>
                      <wps:spPr>
                        <a:xfrm>
                          <a:off x="0" y="0"/>
                          <a:ext cx="5232400" cy="212725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90B4CF" w14:textId="77777777" w:rsidR="008527F6" w:rsidRDefault="008527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90B3FD" id="_x0000_t202" coordsize="21600,21600" o:spt="202" path="m,l,21600r21600,l21600,xe">
                <v:stroke joinstyle="miter"/>
                <v:path gradientshapeok="t" o:connecttype="rect"/>
              </v:shapetype>
              <v:shape id="Text Box 9" o:spid="_x0000_s1040" type="#_x0000_t202" style="position:absolute;left:0;text-align:left;margin-left:19.15pt;margin-top:47.45pt;width:412pt;height:167.5pt;z-index:2516551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" filled="f" strokeweight=".5pt">
                <v:textbox>
                  <w:txbxContent>
                    <w:p w14:paraId="4890B4CF" w14:textId="77777777" w:rsidR="008527F6" w:rsidRDefault="008527F6"/>
                  </w:txbxContent>
                </v:textbox>
                <w10:wrap type="topAndBottom"/>
              </v:shape>
            </w:pict>
          </mc:Fallback>
        </mc:AlternateContent>
      </w:r>
      <w:r>
        <w:t>Example</w:t>
      </w:r>
      <w:bookmarkEnd w:id="165"/>
    </w:p>
    <w:p w14:paraId="4890B2D9" w14:textId="77777777" w:rsidR="00090D18" w:rsidRDefault="001A189A" w:rsidP="00540397">
      <w:pPr>
        <w:pStyle w:val="BodyText"/>
      </w:pPr>
      <w:r>
        <w:rPr>
          <w:noProof/>
          <w:lang w:val="nl-NL" w:eastAsia="nl-NL"/>
        </w:rPr>
        <mc:AlternateContent>
          <mc:Choice Requires="wps">
            <w:drawing>
              <wp:anchor distT="0" distB="0" distL="114300" distR="114300" simplePos="0" relativeHeight="251671552" behindDoc="0" locked="0" layoutInCell="1" allowOverlap="1" wp14:anchorId="4890B3FF" wp14:editId="4890B400">
                <wp:simplePos x="0" y="0"/>
                <wp:positionH relativeFrom="column">
                  <wp:posOffset>459105</wp:posOffset>
                </wp:positionH>
                <wp:positionV relativeFrom="paragraph">
                  <wp:posOffset>579755</wp:posOffset>
                </wp:positionV>
                <wp:extent cx="914400" cy="234950"/>
                <wp:effectExtent l="0" t="19050" r="419100" b="12700"/>
                <wp:wrapNone/>
                <wp:docPr id="70" name="Line Callout 1 70"/>
                <wp:cNvGraphicFramePr/>
                <a:graphic xmlns:a="http://schemas.openxmlformats.org/drawingml/2006/main">
                  <a:graphicData uri="http://schemas.microsoft.com/office/word/2010/wordprocessingShape">
                    <wps:wsp>
                      <wps:cNvSpPr/>
                      <wps:spPr>
                        <a:xfrm>
                          <a:off x="0" y="0"/>
                          <a:ext cx="914400" cy="234950"/>
                        </a:xfrm>
                        <a:prstGeom prst="borderCallout1">
                          <a:avLst>
                            <a:gd name="adj1" fmla="val -169"/>
                            <a:gd name="adj2" fmla="val 104167"/>
                            <a:gd name="adj3" fmla="val 44933"/>
                            <a:gd name="adj4" fmla="val 143611"/>
                          </a:avLst>
                        </a:prstGeom>
                        <a:noFill/>
                        <a:ln w="0"/>
                      </wps:spPr>
                      <wps:style>
                        <a:lnRef idx="2">
                          <a:schemeClr val="accent1">
                            <a:shade val="50000"/>
                          </a:schemeClr>
                        </a:lnRef>
                        <a:fillRef idx="1">
                          <a:schemeClr val="accent1"/>
                        </a:fillRef>
                        <a:effectRef idx="0">
                          <a:schemeClr val="accent1"/>
                        </a:effectRef>
                        <a:fontRef idx="minor">
                          <a:schemeClr val="lt1"/>
                        </a:fontRef>
                      </wps:style>
                      <wps:txbx>
                        <w:txbxContent>
                          <w:p w14:paraId="4890B4D0" w14:textId="77777777" w:rsidR="008527F6" w:rsidRPr="00E872E2" w:rsidRDefault="008527F6" w:rsidP="00E872E2">
                            <w:pPr>
                              <w:jc w:val="center"/>
                              <w:rPr>
                                <w:color w:val="000000" w:themeColor="text1"/>
                                <w:lang w:val="nl-NL"/>
                              </w:rPr>
                            </w:pPr>
                            <w:r w:rsidRPr="00E872E2">
                              <w:rPr>
                                <w:color w:val="000000" w:themeColor="text1"/>
                                <w:lang w:val="nl-NL"/>
                              </w:rPr>
                              <w:t>Data collection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890B3F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ine Callout 1 70" o:spid="_x0000_s1041" type="#_x0000_t47" style="position:absolute;margin-left:36.15pt;margin-top:45.65pt;width:1in;height:1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" adj="31020,9706,22500,-37" filled="f" strokecolor="#002a45 [1604]" strokeweight="0">
                <v:textbox>
                  <w:txbxContent>
                    <w:p w14:paraId="4890B4D0" w14:textId="77777777" w:rsidR="008527F6" w:rsidRPr="00E872E2" w:rsidRDefault="008527F6" w:rsidP="00E872E2">
                      <w:pPr>
                        <w:jc w:val="center"/>
                        <w:rPr>
                          <w:color w:val="000000" w:themeColor="text1"/>
                          <w:lang w:val="nl-NL"/>
                        </w:rPr>
                      </w:pPr>
                      <w:r w:rsidRPr="00E872E2">
                        <w:rPr>
                          <w:color w:val="000000" w:themeColor="text1"/>
                          <w:lang w:val="nl-NL"/>
                        </w:rPr>
                        <w:t>Data collection</w:t>
                      </w:r>
                    </w:p>
                  </w:txbxContent>
                </v:textbox>
                <o:callout v:ext="edit" minusx="t" minusy="t"/>
              </v:shape>
            </w:pict>
          </mc:Fallback>
        </mc:AlternateContent>
      </w:r>
      <w:r>
        <w:rPr>
          <w:noProof/>
          <w:lang w:val="nl-NL" w:eastAsia="nl-NL"/>
        </w:rPr>
        <mc:AlternateContent>
          <mc:Choice Requires="wps">
            <w:drawing>
              <wp:anchor distT="0" distB="0" distL="114300" distR="114300" simplePos="0" relativeHeight="251673600" behindDoc="0" locked="0" layoutInCell="1" allowOverlap="1" wp14:anchorId="4890B401" wp14:editId="4890B402">
                <wp:simplePos x="0" y="0"/>
                <wp:positionH relativeFrom="column">
                  <wp:posOffset>459105</wp:posOffset>
                </wp:positionH>
                <wp:positionV relativeFrom="paragraph">
                  <wp:posOffset>1900555</wp:posOffset>
                </wp:positionV>
                <wp:extent cx="914400" cy="364490"/>
                <wp:effectExtent l="0" t="19050" r="1104900" b="16510"/>
                <wp:wrapNone/>
                <wp:docPr id="73" name="Line Callout 1 73"/>
                <wp:cNvGraphicFramePr/>
                <a:graphic xmlns:a="http://schemas.openxmlformats.org/drawingml/2006/main">
                  <a:graphicData uri="http://schemas.microsoft.com/office/word/2010/wordprocessingShape">
                    <wps:wsp>
                      <wps:cNvSpPr/>
                      <wps:spPr>
                        <a:xfrm>
                          <a:off x="0" y="0"/>
                          <a:ext cx="914400" cy="364490"/>
                        </a:xfrm>
                        <a:prstGeom prst="borderCallout1">
                          <a:avLst>
                            <a:gd name="adj1" fmla="val -2156"/>
                            <a:gd name="adj2" fmla="val 102778"/>
                            <a:gd name="adj3" fmla="val 61976"/>
                            <a:gd name="adj4" fmla="val 217916"/>
                          </a:avLst>
                        </a:prstGeom>
                        <a:noFill/>
                        <a:ln w="0"/>
                      </wps:spPr>
                      <wps:style>
                        <a:lnRef idx="2">
                          <a:schemeClr val="accent1">
                            <a:shade val="50000"/>
                          </a:schemeClr>
                        </a:lnRef>
                        <a:fillRef idx="1">
                          <a:schemeClr val="accent1"/>
                        </a:fillRef>
                        <a:effectRef idx="0">
                          <a:schemeClr val="accent1"/>
                        </a:effectRef>
                        <a:fontRef idx="minor">
                          <a:schemeClr val="lt1"/>
                        </a:fontRef>
                      </wps:style>
                      <wps:txbx>
                        <w:txbxContent>
                          <w:p w14:paraId="4890B4D1" w14:textId="77777777" w:rsidR="008527F6" w:rsidRPr="00E872E2" w:rsidRDefault="008527F6" w:rsidP="00E872E2">
                            <w:pPr>
                              <w:jc w:val="center"/>
                              <w:rPr>
                                <w:lang w:val="nl-NL"/>
                              </w:rPr>
                            </w:pPr>
                            <w:r w:rsidRPr="00E872E2">
                              <w:rPr>
                                <w:color w:val="000000" w:themeColor="text1"/>
                                <w:lang w:val="nl-NL"/>
                              </w:rPr>
                              <w:t xml:space="preserve">Data </w:t>
                            </w:r>
                            <w:r w:rsidRPr="00E872E2">
                              <w:rPr>
                                <w:color w:val="000000" w:themeColor="text1"/>
                                <w:lang w:val="nl-NL"/>
                              </w:rPr>
                              <w:t>interpretation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890B401" id="Line Callout 1 73" o:spid="_x0000_s1042" type="#_x0000_t47" style="position:absolute;margin-left:36.15pt;margin-top:149.65pt;width:1in;height:28.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" adj="47070,13387,22200,-466" filled="f" strokecolor="#002a45 [1604]" strokeweight="0">
                <v:textbox>
                  <w:txbxContent>
                    <w:p w14:paraId="4890B4D1" w14:textId="77777777" w:rsidR="008527F6" w:rsidRPr="00E872E2" w:rsidRDefault="008527F6" w:rsidP="00E872E2">
                      <w:pPr>
                        <w:jc w:val="center"/>
                        <w:rPr>
                          <w:lang w:val="nl-NL"/>
                        </w:rPr>
                      </w:pPr>
                      <w:r w:rsidRPr="00E872E2">
                        <w:rPr>
                          <w:color w:val="000000" w:themeColor="text1"/>
                          <w:lang w:val="nl-NL"/>
                        </w:rPr>
                        <w:t xml:space="preserve">Data </w:t>
                      </w:r>
                      <w:r w:rsidRPr="00E872E2">
                        <w:rPr>
                          <w:color w:val="000000" w:themeColor="text1"/>
                          <w:lang w:val="nl-NL"/>
                        </w:rPr>
                        <w:t>interpretation</w:t>
                      </w:r>
                    </w:p>
                  </w:txbxContent>
                </v:textbox>
                <o:callout v:ext="edit" minusx="t" minusy="t"/>
              </v:shape>
            </w:pict>
          </mc:Fallback>
        </mc:AlternateContent>
      </w:r>
      <w:r>
        <w:rPr>
          <w:noProof/>
          <w:lang w:val="nl-NL" w:eastAsia="nl-NL"/>
        </w:rPr>
        <mc:AlternateContent>
          <mc:Choice Requires="wps">
            <w:drawing>
              <wp:anchor distT="0" distB="0" distL="114300" distR="114300" simplePos="0" relativeHeight="251670528" behindDoc="0" locked="0" layoutInCell="1" allowOverlap="1" wp14:anchorId="4890B403" wp14:editId="4890B404">
                <wp:simplePos x="0" y="0"/>
                <wp:positionH relativeFrom="column">
                  <wp:posOffset>3494405</wp:posOffset>
                </wp:positionH>
                <wp:positionV relativeFrom="paragraph">
                  <wp:posOffset>1456055</wp:posOffset>
                </wp:positionV>
                <wp:extent cx="723900" cy="19050"/>
                <wp:effectExtent l="38100" t="76200" r="0" b="114300"/>
                <wp:wrapNone/>
                <wp:docPr id="69" name="Straight Arrow Connector 69"/>
                <wp:cNvGraphicFramePr/>
                <a:graphic xmlns:a="http://schemas.openxmlformats.org/drawingml/2006/main">
                  <a:graphicData uri="http://schemas.microsoft.com/office/word/2010/wordprocessingShape">
                    <wps:wsp>
                      <wps:cNvCnPr/>
                      <wps:spPr>
                        <a:xfrm flipH="1">
                          <a:off x="0" y="0"/>
                          <a:ext cx="723900" cy="190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5207B65" id="Straight Arrow Connector 69" o:spid="_x0000_s1026" type="#_x0000_t32" style="position:absolute;margin-left:275.15pt;margin-top:114.65pt;width:57pt;height:1.5pt;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" strokecolor="#005084 [3044]">
                <v:stroke endarrow="open"/>
              </v:shape>
            </w:pict>
          </mc:Fallback>
        </mc:AlternateContent>
      </w:r>
      <w:r w:rsidR="00D337E6">
        <w:rPr>
          <w:noProof/>
          <w:lang w:val="nl-NL" w:eastAsia="nl-NL"/>
        </w:rPr>
        <mc:AlternateContent>
          <mc:Choice Requires="wps">
            <w:drawing>
              <wp:anchor distT="0" distB="0" distL="114300" distR="114300" simplePos="0" relativeHeight="251672576" behindDoc="0" locked="0" layoutInCell="1" allowOverlap="1" wp14:anchorId="4890B405" wp14:editId="4890B406">
                <wp:simplePos x="0" y="0"/>
                <wp:positionH relativeFrom="column">
                  <wp:posOffset>459105</wp:posOffset>
                </wp:positionH>
                <wp:positionV relativeFrom="paragraph">
                  <wp:posOffset>1301750</wp:posOffset>
                </wp:positionV>
                <wp:extent cx="914400" cy="361950"/>
                <wp:effectExtent l="0" t="0" r="742950" b="19050"/>
                <wp:wrapNone/>
                <wp:docPr id="72" name="Line Callout 1 72"/>
                <wp:cNvGraphicFramePr/>
                <a:graphic xmlns:a="http://schemas.openxmlformats.org/drawingml/2006/main">
                  <a:graphicData uri="http://schemas.microsoft.com/office/word/2010/wordprocessingShape">
                    <wps:wsp>
                      <wps:cNvSpPr/>
                      <wps:spPr>
                        <a:xfrm>
                          <a:off x="0" y="0"/>
                          <a:ext cx="914400" cy="361950"/>
                        </a:xfrm>
                        <a:prstGeom prst="borderCallout1">
                          <a:avLst>
                            <a:gd name="adj1" fmla="val 4116"/>
                            <a:gd name="adj2" fmla="val 104167"/>
                            <a:gd name="adj3" fmla="val 45662"/>
                            <a:gd name="adj4" fmla="val 178334"/>
                          </a:avLst>
                        </a:prstGeom>
                        <a:noFill/>
                        <a:ln w="0"/>
                      </wps:spPr>
                      <wps:style>
                        <a:lnRef idx="2">
                          <a:schemeClr val="accent1">
                            <a:shade val="50000"/>
                          </a:schemeClr>
                        </a:lnRef>
                        <a:fillRef idx="1">
                          <a:schemeClr val="accent1"/>
                        </a:fillRef>
                        <a:effectRef idx="0">
                          <a:schemeClr val="accent1"/>
                        </a:effectRef>
                        <a:fontRef idx="minor">
                          <a:schemeClr val="lt1"/>
                        </a:fontRef>
                      </wps:style>
                      <wps:txbx>
                        <w:txbxContent>
                          <w:p w14:paraId="4890B4D2" w14:textId="77777777" w:rsidR="008527F6" w:rsidRPr="00E872E2" w:rsidRDefault="008527F6" w:rsidP="00E872E2">
                            <w:pPr>
                              <w:jc w:val="center"/>
                              <w:rPr>
                                <w:color w:val="000000" w:themeColor="text1"/>
                                <w:lang w:val="nl-NL"/>
                              </w:rPr>
                            </w:pPr>
                            <w:r w:rsidRPr="00E872E2">
                              <w:rPr>
                                <w:color w:val="000000" w:themeColor="text1"/>
                                <w:lang w:val="nl-NL"/>
                              </w:rPr>
                              <w:t>Data processing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0B405" id="Line Callout 1 72" o:spid="_x0000_s1043" type="#_x0000_t47" style="position:absolute;margin-left:36.15pt;margin-top:102.5pt;width:1in;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" adj="38520,9863,22500,889" filled="f" strokecolor="#002a45 [1604]" strokeweight="0">
                <v:textbox>
                  <w:txbxContent>
                    <w:p w14:paraId="4890B4D2" w14:textId="77777777" w:rsidR="008527F6" w:rsidRPr="00E872E2" w:rsidRDefault="008527F6" w:rsidP="00E872E2">
                      <w:pPr>
                        <w:jc w:val="center"/>
                        <w:rPr>
                          <w:color w:val="000000" w:themeColor="text1"/>
                          <w:lang w:val="nl-NL"/>
                        </w:rPr>
                      </w:pPr>
                      <w:r w:rsidRPr="00E872E2">
                        <w:rPr>
                          <w:color w:val="000000" w:themeColor="text1"/>
                          <w:lang w:val="nl-NL"/>
                        </w:rPr>
                        <w:t>Data processing</w:t>
                      </w:r>
                    </w:p>
                  </w:txbxContent>
                </v:textbox>
                <o:callout v:ext="edit" minusx="t" minusy="t"/>
              </v:shape>
            </w:pict>
          </mc:Fallback>
        </mc:AlternateContent>
      </w:r>
      <w:r w:rsidR="008C64AB">
        <w:rPr>
          <w:noProof/>
          <w:lang w:val="nl-NL" w:eastAsia="nl-NL"/>
        </w:rPr>
        <mc:AlternateContent>
          <mc:Choice Requires="wps">
            <w:drawing>
              <wp:anchor distT="0" distB="0" distL="114300" distR="114300" simplePos="0" relativeHeight="251656188" behindDoc="0" locked="0" layoutInCell="1" allowOverlap="1" wp14:anchorId="4890B407" wp14:editId="4890B408">
                <wp:simplePos x="0" y="0"/>
                <wp:positionH relativeFrom="column">
                  <wp:posOffset>2464783</wp:posOffset>
                </wp:positionH>
                <wp:positionV relativeFrom="paragraph">
                  <wp:posOffset>1149350</wp:posOffset>
                </wp:positionV>
                <wp:extent cx="2573735" cy="1304906"/>
                <wp:effectExtent l="0" t="0" r="17145" b="10160"/>
                <wp:wrapNone/>
                <wp:docPr id="77" name="Oval 77"/>
                <wp:cNvGraphicFramePr/>
                <a:graphic xmlns:a="http://schemas.openxmlformats.org/drawingml/2006/main">
                  <a:graphicData uri="http://schemas.microsoft.com/office/word/2010/wordprocessingShape">
                    <wps:wsp>
                      <wps:cNvSpPr/>
                      <wps:spPr>
                        <a:xfrm>
                          <a:off x="0" y="0"/>
                          <a:ext cx="2573735" cy="1304906"/>
                        </a:xfrm>
                        <a:custGeom>
                          <a:avLst/>
                          <a:gdLst>
                            <a:gd name="connsiteX0" fmla="*/ 0 w 1911350"/>
                            <a:gd name="connsiteY0" fmla="*/ 206375 h 412750"/>
                            <a:gd name="connsiteX1" fmla="*/ 955675 w 1911350"/>
                            <a:gd name="connsiteY1" fmla="*/ 0 h 412750"/>
                            <a:gd name="connsiteX2" fmla="*/ 1911350 w 1911350"/>
                            <a:gd name="connsiteY2" fmla="*/ 206375 h 412750"/>
                            <a:gd name="connsiteX3" fmla="*/ 955675 w 1911350"/>
                            <a:gd name="connsiteY3" fmla="*/ 412750 h 412750"/>
                            <a:gd name="connsiteX4" fmla="*/ 0 w 1911350"/>
                            <a:gd name="connsiteY4" fmla="*/ 206375 h 412750"/>
                            <a:gd name="connsiteX0" fmla="*/ 0 w 1974755"/>
                            <a:gd name="connsiteY0" fmla="*/ 1140931 h 1347306"/>
                            <a:gd name="connsiteX1" fmla="*/ 955675 w 1974755"/>
                            <a:gd name="connsiteY1" fmla="*/ 934556 h 1347306"/>
                            <a:gd name="connsiteX2" fmla="*/ 1797050 w 1974755"/>
                            <a:gd name="connsiteY2" fmla="*/ 1106 h 1347306"/>
                            <a:gd name="connsiteX3" fmla="*/ 1911350 w 1974755"/>
                            <a:gd name="connsiteY3" fmla="*/ 1140931 h 1347306"/>
                            <a:gd name="connsiteX4" fmla="*/ 955675 w 1974755"/>
                            <a:gd name="connsiteY4" fmla="*/ 1347306 h 1347306"/>
                            <a:gd name="connsiteX5" fmla="*/ 0 w 1974755"/>
                            <a:gd name="connsiteY5" fmla="*/ 1140931 h 1347306"/>
                            <a:gd name="connsiteX0" fmla="*/ 0 w 2446100"/>
                            <a:gd name="connsiteY0" fmla="*/ 1148321 h 1354696"/>
                            <a:gd name="connsiteX1" fmla="*/ 955675 w 2446100"/>
                            <a:gd name="connsiteY1" fmla="*/ 941946 h 1354696"/>
                            <a:gd name="connsiteX2" fmla="*/ 1797050 w 2446100"/>
                            <a:gd name="connsiteY2" fmla="*/ 8496 h 1354696"/>
                            <a:gd name="connsiteX3" fmla="*/ 2445419 w 2446100"/>
                            <a:gd name="connsiteY3" fmla="*/ 204309 h 1354696"/>
                            <a:gd name="connsiteX4" fmla="*/ 1911350 w 2446100"/>
                            <a:gd name="connsiteY4" fmla="*/ 1148321 h 1354696"/>
                            <a:gd name="connsiteX5" fmla="*/ 955675 w 2446100"/>
                            <a:gd name="connsiteY5" fmla="*/ 1354696 h 1354696"/>
                            <a:gd name="connsiteX6" fmla="*/ 0 w 2446100"/>
                            <a:gd name="connsiteY6" fmla="*/ 1148321 h 1354696"/>
                            <a:gd name="connsiteX0" fmla="*/ 7 w 2446107"/>
                            <a:gd name="connsiteY0" fmla="*/ 1148321 h 1354696"/>
                            <a:gd name="connsiteX1" fmla="*/ 968386 w 2446107"/>
                            <a:gd name="connsiteY1" fmla="*/ 800618 h 1354696"/>
                            <a:gd name="connsiteX2" fmla="*/ 1797057 w 2446107"/>
                            <a:gd name="connsiteY2" fmla="*/ 8496 h 1354696"/>
                            <a:gd name="connsiteX3" fmla="*/ 2445426 w 2446107"/>
                            <a:gd name="connsiteY3" fmla="*/ 204309 h 1354696"/>
                            <a:gd name="connsiteX4" fmla="*/ 1911357 w 2446107"/>
                            <a:gd name="connsiteY4" fmla="*/ 1148321 h 1354696"/>
                            <a:gd name="connsiteX5" fmla="*/ 955682 w 2446107"/>
                            <a:gd name="connsiteY5" fmla="*/ 1354696 h 1354696"/>
                            <a:gd name="connsiteX6" fmla="*/ 7 w 2446107"/>
                            <a:gd name="connsiteY6" fmla="*/ 1148321 h 1354696"/>
                            <a:gd name="connsiteX0" fmla="*/ 121 w 2446221"/>
                            <a:gd name="connsiteY0" fmla="*/ 1148321 h 1376577"/>
                            <a:gd name="connsiteX1" fmla="*/ 968500 w 2446221"/>
                            <a:gd name="connsiteY1" fmla="*/ 800618 h 1376577"/>
                            <a:gd name="connsiteX2" fmla="*/ 1797171 w 2446221"/>
                            <a:gd name="connsiteY2" fmla="*/ 8496 h 1376577"/>
                            <a:gd name="connsiteX3" fmla="*/ 2445540 w 2446221"/>
                            <a:gd name="connsiteY3" fmla="*/ 204309 h 1376577"/>
                            <a:gd name="connsiteX4" fmla="*/ 1911471 w 2446221"/>
                            <a:gd name="connsiteY4" fmla="*/ 1148321 h 1376577"/>
                            <a:gd name="connsiteX5" fmla="*/ 955796 w 2446221"/>
                            <a:gd name="connsiteY5" fmla="*/ 1354696 h 1376577"/>
                            <a:gd name="connsiteX6" fmla="*/ 121 w 2446221"/>
                            <a:gd name="connsiteY6" fmla="*/ 1148321 h 1376577"/>
                            <a:gd name="connsiteX0" fmla="*/ 82 w 2446303"/>
                            <a:gd name="connsiteY0" fmla="*/ 1098975 h 1357721"/>
                            <a:gd name="connsiteX1" fmla="*/ 968582 w 2446303"/>
                            <a:gd name="connsiteY1" fmla="*/ 800618 h 1357721"/>
                            <a:gd name="connsiteX2" fmla="*/ 1797253 w 2446303"/>
                            <a:gd name="connsiteY2" fmla="*/ 8496 h 1357721"/>
                            <a:gd name="connsiteX3" fmla="*/ 2445622 w 2446303"/>
                            <a:gd name="connsiteY3" fmla="*/ 204309 h 1357721"/>
                            <a:gd name="connsiteX4" fmla="*/ 1911553 w 2446303"/>
                            <a:gd name="connsiteY4" fmla="*/ 1148321 h 1357721"/>
                            <a:gd name="connsiteX5" fmla="*/ 955878 w 2446303"/>
                            <a:gd name="connsiteY5" fmla="*/ 1354696 h 1357721"/>
                            <a:gd name="connsiteX6" fmla="*/ 82 w 2446303"/>
                            <a:gd name="connsiteY6" fmla="*/ 1098975 h 1357721"/>
                            <a:gd name="connsiteX0" fmla="*/ 453 w 2446674"/>
                            <a:gd name="connsiteY0" fmla="*/ 1098975 h 1355102"/>
                            <a:gd name="connsiteX1" fmla="*/ 1077307 w 2446674"/>
                            <a:gd name="connsiteY1" fmla="*/ 800528 h 1355102"/>
                            <a:gd name="connsiteX2" fmla="*/ 1797624 w 2446674"/>
                            <a:gd name="connsiteY2" fmla="*/ 8496 h 1355102"/>
                            <a:gd name="connsiteX3" fmla="*/ 2445993 w 2446674"/>
                            <a:gd name="connsiteY3" fmla="*/ 204309 h 1355102"/>
                            <a:gd name="connsiteX4" fmla="*/ 1911924 w 2446674"/>
                            <a:gd name="connsiteY4" fmla="*/ 1148321 h 1355102"/>
                            <a:gd name="connsiteX5" fmla="*/ 956249 w 2446674"/>
                            <a:gd name="connsiteY5" fmla="*/ 1354696 h 1355102"/>
                            <a:gd name="connsiteX6" fmla="*/ 453 w 2446674"/>
                            <a:gd name="connsiteY6" fmla="*/ 1098975 h 1355102"/>
                            <a:gd name="connsiteX0" fmla="*/ 453 w 2446674"/>
                            <a:gd name="connsiteY0" fmla="*/ 1098975 h 1355102"/>
                            <a:gd name="connsiteX1" fmla="*/ 1077307 w 2446674"/>
                            <a:gd name="connsiteY1" fmla="*/ 800528 h 1355102"/>
                            <a:gd name="connsiteX2" fmla="*/ 1797624 w 2446674"/>
                            <a:gd name="connsiteY2" fmla="*/ 8496 h 1355102"/>
                            <a:gd name="connsiteX3" fmla="*/ 2445993 w 2446674"/>
                            <a:gd name="connsiteY3" fmla="*/ 204309 h 1355102"/>
                            <a:gd name="connsiteX4" fmla="*/ 1911924 w 2446674"/>
                            <a:gd name="connsiteY4" fmla="*/ 1148321 h 1355102"/>
                            <a:gd name="connsiteX5" fmla="*/ 956249 w 2446674"/>
                            <a:gd name="connsiteY5" fmla="*/ 1354696 h 1355102"/>
                            <a:gd name="connsiteX6" fmla="*/ 453 w 2446674"/>
                            <a:gd name="connsiteY6" fmla="*/ 1098975 h 1355102"/>
                            <a:gd name="connsiteX0" fmla="*/ 453 w 2446674"/>
                            <a:gd name="connsiteY0" fmla="*/ 1098975 h 1355102"/>
                            <a:gd name="connsiteX1" fmla="*/ 1077307 w 2446674"/>
                            <a:gd name="connsiteY1" fmla="*/ 800528 h 1355102"/>
                            <a:gd name="connsiteX2" fmla="*/ 1797624 w 2446674"/>
                            <a:gd name="connsiteY2" fmla="*/ 8496 h 1355102"/>
                            <a:gd name="connsiteX3" fmla="*/ 2445993 w 2446674"/>
                            <a:gd name="connsiteY3" fmla="*/ 204309 h 1355102"/>
                            <a:gd name="connsiteX4" fmla="*/ 1911924 w 2446674"/>
                            <a:gd name="connsiteY4" fmla="*/ 1148321 h 1355102"/>
                            <a:gd name="connsiteX5" fmla="*/ 956249 w 2446674"/>
                            <a:gd name="connsiteY5" fmla="*/ 1354696 h 1355102"/>
                            <a:gd name="connsiteX6" fmla="*/ 453 w 2446674"/>
                            <a:gd name="connsiteY6" fmla="*/ 1098975 h 1355102"/>
                            <a:gd name="connsiteX0" fmla="*/ 453 w 2446674"/>
                            <a:gd name="connsiteY0" fmla="*/ 1098975 h 1355102"/>
                            <a:gd name="connsiteX1" fmla="*/ 1077307 w 2446674"/>
                            <a:gd name="connsiteY1" fmla="*/ 800528 h 1355102"/>
                            <a:gd name="connsiteX2" fmla="*/ 1797624 w 2446674"/>
                            <a:gd name="connsiteY2" fmla="*/ 8496 h 1355102"/>
                            <a:gd name="connsiteX3" fmla="*/ 2445993 w 2446674"/>
                            <a:gd name="connsiteY3" fmla="*/ 204309 h 1355102"/>
                            <a:gd name="connsiteX4" fmla="*/ 1911924 w 2446674"/>
                            <a:gd name="connsiteY4" fmla="*/ 1148321 h 1355102"/>
                            <a:gd name="connsiteX5" fmla="*/ 956249 w 2446674"/>
                            <a:gd name="connsiteY5" fmla="*/ 1354696 h 1355102"/>
                            <a:gd name="connsiteX6" fmla="*/ 453 w 2446674"/>
                            <a:gd name="connsiteY6" fmla="*/ 1098975 h 1355102"/>
                            <a:gd name="connsiteX0" fmla="*/ 453 w 2446674"/>
                            <a:gd name="connsiteY0" fmla="*/ 1048878 h 1305005"/>
                            <a:gd name="connsiteX1" fmla="*/ 1077307 w 2446674"/>
                            <a:gd name="connsiteY1" fmla="*/ 750431 h 1305005"/>
                            <a:gd name="connsiteX2" fmla="*/ 1797997 w 2446674"/>
                            <a:gd name="connsiteY2" fmla="*/ 19786 h 1305005"/>
                            <a:gd name="connsiteX3" fmla="*/ 2445993 w 2446674"/>
                            <a:gd name="connsiteY3" fmla="*/ 154212 h 1305005"/>
                            <a:gd name="connsiteX4" fmla="*/ 1911924 w 2446674"/>
                            <a:gd name="connsiteY4" fmla="*/ 1098224 h 1305005"/>
                            <a:gd name="connsiteX5" fmla="*/ 956249 w 2446674"/>
                            <a:gd name="connsiteY5" fmla="*/ 1304599 h 1305005"/>
                            <a:gd name="connsiteX6" fmla="*/ 453 w 2446674"/>
                            <a:gd name="connsiteY6" fmla="*/ 1048878 h 1305005"/>
                            <a:gd name="connsiteX0" fmla="*/ 453 w 2446674"/>
                            <a:gd name="connsiteY0" fmla="*/ 1048878 h 1305005"/>
                            <a:gd name="connsiteX1" fmla="*/ 1077307 w 2446674"/>
                            <a:gd name="connsiteY1" fmla="*/ 750431 h 1305005"/>
                            <a:gd name="connsiteX2" fmla="*/ 1797997 w 2446674"/>
                            <a:gd name="connsiteY2" fmla="*/ 19786 h 1305005"/>
                            <a:gd name="connsiteX3" fmla="*/ 2445993 w 2446674"/>
                            <a:gd name="connsiteY3" fmla="*/ 154212 h 1305005"/>
                            <a:gd name="connsiteX4" fmla="*/ 1911924 w 2446674"/>
                            <a:gd name="connsiteY4" fmla="*/ 1098224 h 1305005"/>
                            <a:gd name="connsiteX5" fmla="*/ 956249 w 2446674"/>
                            <a:gd name="connsiteY5" fmla="*/ 1304599 h 1305005"/>
                            <a:gd name="connsiteX6" fmla="*/ 453 w 2446674"/>
                            <a:gd name="connsiteY6" fmla="*/ 1048878 h 1305005"/>
                            <a:gd name="connsiteX0" fmla="*/ 723 w 2446944"/>
                            <a:gd name="connsiteY0" fmla="*/ 1048878 h 1304716"/>
                            <a:gd name="connsiteX1" fmla="*/ 1077577 w 2446944"/>
                            <a:gd name="connsiteY1" fmla="*/ 750431 h 1304716"/>
                            <a:gd name="connsiteX2" fmla="*/ 1798267 w 2446944"/>
                            <a:gd name="connsiteY2" fmla="*/ 19786 h 1304716"/>
                            <a:gd name="connsiteX3" fmla="*/ 2446263 w 2446944"/>
                            <a:gd name="connsiteY3" fmla="*/ 154212 h 1304716"/>
                            <a:gd name="connsiteX4" fmla="*/ 1912194 w 2446944"/>
                            <a:gd name="connsiteY4" fmla="*/ 1098224 h 1304716"/>
                            <a:gd name="connsiteX5" fmla="*/ 956519 w 2446944"/>
                            <a:gd name="connsiteY5" fmla="*/ 1304599 h 1304716"/>
                            <a:gd name="connsiteX6" fmla="*/ 723 w 2446944"/>
                            <a:gd name="connsiteY6" fmla="*/ 1048878 h 1304716"/>
                            <a:gd name="connsiteX0" fmla="*/ 2832 w 2449053"/>
                            <a:gd name="connsiteY0" fmla="*/ 1048878 h 1304833"/>
                            <a:gd name="connsiteX1" fmla="*/ 1079686 w 2449053"/>
                            <a:gd name="connsiteY1" fmla="*/ 750431 h 1304833"/>
                            <a:gd name="connsiteX2" fmla="*/ 1800376 w 2449053"/>
                            <a:gd name="connsiteY2" fmla="*/ 19786 h 1304833"/>
                            <a:gd name="connsiteX3" fmla="*/ 2448372 w 2449053"/>
                            <a:gd name="connsiteY3" fmla="*/ 154212 h 1304833"/>
                            <a:gd name="connsiteX4" fmla="*/ 1914303 w 2449053"/>
                            <a:gd name="connsiteY4" fmla="*/ 1098224 h 1304833"/>
                            <a:gd name="connsiteX5" fmla="*/ 859683 w 2449053"/>
                            <a:gd name="connsiteY5" fmla="*/ 1304716 h 1304833"/>
                            <a:gd name="connsiteX6" fmla="*/ 2832 w 2449053"/>
                            <a:gd name="connsiteY6" fmla="*/ 1048878 h 1304833"/>
                            <a:gd name="connsiteX0" fmla="*/ 6621 w 2452842"/>
                            <a:gd name="connsiteY0" fmla="*/ 1048878 h 1304950"/>
                            <a:gd name="connsiteX1" fmla="*/ 1083475 w 2452842"/>
                            <a:gd name="connsiteY1" fmla="*/ 750431 h 1304950"/>
                            <a:gd name="connsiteX2" fmla="*/ 1804165 w 2452842"/>
                            <a:gd name="connsiteY2" fmla="*/ 19786 h 1304950"/>
                            <a:gd name="connsiteX3" fmla="*/ 2452161 w 2452842"/>
                            <a:gd name="connsiteY3" fmla="*/ 154212 h 1304950"/>
                            <a:gd name="connsiteX4" fmla="*/ 1918092 w 2452842"/>
                            <a:gd name="connsiteY4" fmla="*/ 1098224 h 1304950"/>
                            <a:gd name="connsiteX5" fmla="*/ 774927 w 2452842"/>
                            <a:gd name="connsiteY5" fmla="*/ 1304833 h 1304950"/>
                            <a:gd name="connsiteX6" fmla="*/ 6621 w 2452842"/>
                            <a:gd name="connsiteY6" fmla="*/ 1048878 h 1304950"/>
                            <a:gd name="connsiteX0" fmla="*/ 11555 w 2457776"/>
                            <a:gd name="connsiteY0" fmla="*/ 1048878 h 1305067"/>
                            <a:gd name="connsiteX1" fmla="*/ 1088409 w 2457776"/>
                            <a:gd name="connsiteY1" fmla="*/ 750431 h 1305067"/>
                            <a:gd name="connsiteX2" fmla="*/ 1809099 w 2457776"/>
                            <a:gd name="connsiteY2" fmla="*/ 19786 h 1305067"/>
                            <a:gd name="connsiteX3" fmla="*/ 2457095 w 2457776"/>
                            <a:gd name="connsiteY3" fmla="*/ 154212 h 1305067"/>
                            <a:gd name="connsiteX4" fmla="*/ 1923026 w 2457776"/>
                            <a:gd name="connsiteY4" fmla="*/ 1098224 h 1305067"/>
                            <a:gd name="connsiteX5" fmla="*/ 710329 w 2457776"/>
                            <a:gd name="connsiteY5" fmla="*/ 1304950 h 1305067"/>
                            <a:gd name="connsiteX6" fmla="*/ 11555 w 2457776"/>
                            <a:gd name="connsiteY6" fmla="*/ 1048878 h 1305067"/>
                            <a:gd name="connsiteX0" fmla="*/ 13379 w 2459600"/>
                            <a:gd name="connsiteY0" fmla="*/ 1048878 h 1305123"/>
                            <a:gd name="connsiteX1" fmla="*/ 1090233 w 2459600"/>
                            <a:gd name="connsiteY1" fmla="*/ 750431 h 1305123"/>
                            <a:gd name="connsiteX2" fmla="*/ 1810923 w 2459600"/>
                            <a:gd name="connsiteY2" fmla="*/ 19786 h 1305123"/>
                            <a:gd name="connsiteX3" fmla="*/ 2458919 w 2459600"/>
                            <a:gd name="connsiteY3" fmla="*/ 154212 h 1305123"/>
                            <a:gd name="connsiteX4" fmla="*/ 1924850 w 2459600"/>
                            <a:gd name="connsiteY4" fmla="*/ 1098224 h 1305123"/>
                            <a:gd name="connsiteX5" fmla="*/ 712153 w 2459600"/>
                            <a:gd name="connsiteY5" fmla="*/ 1304950 h 1305123"/>
                            <a:gd name="connsiteX6" fmla="*/ 13379 w 2459600"/>
                            <a:gd name="connsiteY6" fmla="*/ 1048878 h 1305123"/>
                            <a:gd name="connsiteX0" fmla="*/ 5927 w 2579868"/>
                            <a:gd name="connsiteY0" fmla="*/ 1048419 h 1305362"/>
                            <a:gd name="connsiteX1" fmla="*/ 1210501 w 2579868"/>
                            <a:gd name="connsiteY1" fmla="*/ 750431 h 1305362"/>
                            <a:gd name="connsiteX2" fmla="*/ 1931191 w 2579868"/>
                            <a:gd name="connsiteY2" fmla="*/ 19786 h 1305362"/>
                            <a:gd name="connsiteX3" fmla="*/ 2579187 w 2579868"/>
                            <a:gd name="connsiteY3" fmla="*/ 154212 h 1305362"/>
                            <a:gd name="connsiteX4" fmla="*/ 2045118 w 2579868"/>
                            <a:gd name="connsiteY4" fmla="*/ 1098224 h 1305362"/>
                            <a:gd name="connsiteX5" fmla="*/ 832421 w 2579868"/>
                            <a:gd name="connsiteY5" fmla="*/ 1304950 h 1305362"/>
                            <a:gd name="connsiteX6" fmla="*/ 5927 w 2579868"/>
                            <a:gd name="connsiteY6" fmla="*/ 1048419 h 1305362"/>
                            <a:gd name="connsiteX0" fmla="*/ 5927 w 2579868"/>
                            <a:gd name="connsiteY0" fmla="*/ 1048419 h 1305362"/>
                            <a:gd name="connsiteX1" fmla="*/ 1210501 w 2579868"/>
                            <a:gd name="connsiteY1" fmla="*/ 750431 h 1305362"/>
                            <a:gd name="connsiteX2" fmla="*/ 1931191 w 2579868"/>
                            <a:gd name="connsiteY2" fmla="*/ 19786 h 1305362"/>
                            <a:gd name="connsiteX3" fmla="*/ 2579187 w 2579868"/>
                            <a:gd name="connsiteY3" fmla="*/ 154212 h 1305362"/>
                            <a:gd name="connsiteX4" fmla="*/ 2045118 w 2579868"/>
                            <a:gd name="connsiteY4" fmla="*/ 1098224 h 1305362"/>
                            <a:gd name="connsiteX5" fmla="*/ 832421 w 2579868"/>
                            <a:gd name="connsiteY5" fmla="*/ 1304950 h 1305362"/>
                            <a:gd name="connsiteX6" fmla="*/ 5927 w 2579868"/>
                            <a:gd name="connsiteY6" fmla="*/ 1048419 h 1305362"/>
                            <a:gd name="connsiteX0" fmla="*/ 498 w 2574439"/>
                            <a:gd name="connsiteY0" fmla="*/ 1048419 h 1305362"/>
                            <a:gd name="connsiteX1" fmla="*/ 1205072 w 2574439"/>
                            <a:gd name="connsiteY1" fmla="*/ 750431 h 1305362"/>
                            <a:gd name="connsiteX2" fmla="*/ 1925762 w 2574439"/>
                            <a:gd name="connsiteY2" fmla="*/ 19786 h 1305362"/>
                            <a:gd name="connsiteX3" fmla="*/ 2573758 w 2574439"/>
                            <a:gd name="connsiteY3" fmla="*/ 154212 h 1305362"/>
                            <a:gd name="connsiteX4" fmla="*/ 2039689 w 2574439"/>
                            <a:gd name="connsiteY4" fmla="*/ 1098224 h 1305362"/>
                            <a:gd name="connsiteX5" fmla="*/ 826992 w 2574439"/>
                            <a:gd name="connsiteY5" fmla="*/ 1304950 h 1305362"/>
                            <a:gd name="connsiteX6" fmla="*/ 498 w 2574439"/>
                            <a:gd name="connsiteY6" fmla="*/ 1048419 h 13053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574439" h="1305362">
                              <a:moveTo>
                                <a:pt x="498" y="1048419"/>
                              </a:moveTo>
                              <a:cubicBezTo>
                                <a:pt x="19071" y="753215"/>
                                <a:pt x="884195" y="921870"/>
                                <a:pt x="1205072" y="750431"/>
                              </a:cubicBezTo>
                              <a:cubicBezTo>
                                <a:pt x="1525949" y="578992"/>
                                <a:pt x="1682546" y="47468"/>
                                <a:pt x="1925762" y="19786"/>
                              </a:cubicBezTo>
                              <a:cubicBezTo>
                                <a:pt x="2093597" y="-7870"/>
                                <a:pt x="2554708" y="-35759"/>
                                <a:pt x="2573758" y="154212"/>
                              </a:cubicBezTo>
                              <a:cubicBezTo>
                                <a:pt x="2592808" y="344183"/>
                                <a:pt x="2207524" y="1001776"/>
                                <a:pt x="2039689" y="1098224"/>
                              </a:cubicBezTo>
                              <a:cubicBezTo>
                                <a:pt x="1871854" y="1194672"/>
                                <a:pt x="1166857" y="1313251"/>
                                <a:pt x="826992" y="1304950"/>
                              </a:cubicBezTo>
                              <a:cubicBezTo>
                                <a:pt x="487127" y="1296649"/>
                                <a:pt x="-18075" y="1343623"/>
                                <a:pt x="498" y="1048419"/>
                              </a:cubicBezTo>
                              <a:close/>
                            </a:path>
                          </a:pathLst>
                        </a:custGeom>
                        <a:pattFill prst="pct10">
                          <a:fgClr>
                            <a:schemeClr val="accent1"/>
                          </a:fgClr>
                          <a:bgClr>
                            <a:schemeClr val="bg1"/>
                          </a:bgClr>
                        </a:pattFill>
                        <a:ln w="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E7460" id="Oval 77" o:spid="_x0000_s1026" style="position:absolute;margin-left:194.1pt;margin-top:90.5pt;width:202.65pt;height:102.75pt;z-index:2516561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74439,13053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" path="m498,1048419c19071,753215,884195,921870,1205072,750431,1525949,578992,1682546,47468,1925762,19786v167835,-27656,628946,-55545,647996,134426c2592808,344183,2207524,1001776,2039689,1098224v-167835,96448,-872832,215027,-1212697,206726c487127,1296649,-18075,1343623,498,1048419xe" fillcolor="#00558c [3204]" strokecolor="#002a45 [1604]" strokeweight="0">
                <v:fill r:id="rId30" o:title="" color2="white [3212]" type="pattern"/>
                <v:path arrowok="t" o:connecttype="custom" o:connectlocs="498,1048053;1204742,750169;1925235,19779;2573054,154158;2039131,1097840;826766,1304494;498,1048053" o:connectangles="0,0,0,0,0,0,0"/>
              </v:shape>
            </w:pict>
          </mc:Fallback>
        </mc:AlternateContent>
      </w:r>
      <w:r w:rsidR="008C64AB">
        <w:rPr>
          <w:noProof/>
          <w:lang w:val="nl-NL" w:eastAsia="nl-NL"/>
        </w:rPr>
        <mc:AlternateContent>
          <mc:Choice Requires="wps">
            <w:drawing>
              <wp:anchor distT="0" distB="0" distL="114300" distR="114300" simplePos="0" relativeHeight="251657213" behindDoc="0" locked="0" layoutInCell="1" allowOverlap="1" wp14:anchorId="4890B409" wp14:editId="4890B40A">
                <wp:simplePos x="0" y="0"/>
                <wp:positionH relativeFrom="column">
                  <wp:posOffset>2116455</wp:posOffset>
                </wp:positionH>
                <wp:positionV relativeFrom="paragraph">
                  <wp:posOffset>1206500</wp:posOffset>
                </wp:positionV>
                <wp:extent cx="1720850" cy="692150"/>
                <wp:effectExtent l="0" t="0" r="12700" b="12700"/>
                <wp:wrapNone/>
                <wp:docPr id="76" name="Oval 76"/>
                <wp:cNvGraphicFramePr/>
                <a:graphic xmlns:a="http://schemas.openxmlformats.org/drawingml/2006/main">
                  <a:graphicData uri="http://schemas.microsoft.com/office/word/2010/wordprocessingShape">
                    <wps:wsp>
                      <wps:cNvSpPr/>
                      <wps:spPr>
                        <a:xfrm>
                          <a:off x="0" y="0"/>
                          <a:ext cx="1720850" cy="692150"/>
                        </a:xfrm>
                        <a:prstGeom prst="ellipse">
                          <a:avLst/>
                        </a:prstGeom>
                        <a:pattFill prst="pct10">
                          <a:fgClr>
                            <a:schemeClr val="accent1"/>
                          </a:fgClr>
                          <a:bgClr>
                            <a:schemeClr val="bg1"/>
                          </a:bgClr>
                        </a:pattFill>
                        <a:ln w="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90EE74" id="Oval 76" o:spid="_x0000_s1026" style="position:absolute;margin-left:166.65pt;margin-top:95pt;width:135.5pt;height:54.5pt;z-index:2516572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" fillcolor="#00558c [3204]" strokecolor="#002a45 [1604]" strokeweight="0">
                <v:fill r:id="rId30" o:title="" color2="white [3212]" type="pattern"/>
              </v:oval>
            </w:pict>
          </mc:Fallback>
        </mc:AlternateContent>
      </w:r>
      <w:r w:rsidR="00D7375E">
        <w:rPr>
          <w:noProof/>
          <w:lang w:val="nl-NL" w:eastAsia="nl-NL"/>
        </w:rPr>
        <mc:AlternateContent>
          <mc:Choice Requires="wps">
            <w:drawing>
              <wp:anchor distT="0" distB="0" distL="114300" distR="114300" simplePos="0" relativeHeight="251659263" behindDoc="0" locked="0" layoutInCell="1" allowOverlap="1" wp14:anchorId="4890B40B" wp14:editId="4890B40C">
                <wp:simplePos x="0" y="0"/>
                <wp:positionH relativeFrom="column">
                  <wp:posOffset>1805305</wp:posOffset>
                </wp:positionH>
                <wp:positionV relativeFrom="paragraph">
                  <wp:posOffset>361950</wp:posOffset>
                </wp:positionV>
                <wp:extent cx="2590800" cy="806450"/>
                <wp:effectExtent l="0" t="0" r="19050" b="12700"/>
                <wp:wrapNone/>
                <wp:docPr id="75" name="Oval 75"/>
                <wp:cNvGraphicFramePr/>
                <a:graphic xmlns:a="http://schemas.openxmlformats.org/drawingml/2006/main">
                  <a:graphicData uri="http://schemas.microsoft.com/office/word/2010/wordprocessingShape">
                    <wps:wsp>
                      <wps:cNvSpPr/>
                      <wps:spPr>
                        <a:xfrm>
                          <a:off x="0" y="0"/>
                          <a:ext cx="2590800" cy="806450"/>
                        </a:xfrm>
                        <a:prstGeom prst="ellipse">
                          <a:avLst/>
                        </a:prstGeom>
                        <a:pattFill prst="pct10">
                          <a:fgClr>
                            <a:schemeClr val="accent1"/>
                          </a:fgClr>
                          <a:bgClr>
                            <a:schemeClr val="bg1"/>
                          </a:bgClr>
                        </a:pattFill>
                        <a:ln w="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A20699" id="Oval 75" o:spid="_x0000_s1026" style="position:absolute;margin-left:142.15pt;margin-top:28.5pt;width:204pt;height:63.5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" fillcolor="#00558c [3204]" strokecolor="#002a45 [1604]" strokeweight="0">
                <v:fill r:id="rId30" o:title="" color2="white [3212]" type="pattern"/>
              </v:oval>
            </w:pict>
          </mc:Fallback>
        </mc:AlternateContent>
      </w:r>
      <w:r w:rsidR="00765A1D">
        <w:rPr>
          <w:noProof/>
          <w:lang w:val="nl-NL" w:eastAsia="nl-NL"/>
        </w:rPr>
        <mc:AlternateContent>
          <mc:Choice Requires="wps">
            <w:drawing>
              <wp:anchor distT="0" distB="0" distL="114300" distR="114300" simplePos="0" relativeHeight="251667456" behindDoc="0" locked="0" layoutInCell="1" allowOverlap="1" wp14:anchorId="4890B40D" wp14:editId="4890B40E">
                <wp:simplePos x="0" y="0"/>
                <wp:positionH relativeFrom="column">
                  <wp:posOffset>3494405</wp:posOffset>
                </wp:positionH>
                <wp:positionV relativeFrom="paragraph">
                  <wp:posOffset>990600</wp:posOffset>
                </wp:positionV>
                <wp:extent cx="120650" cy="311150"/>
                <wp:effectExtent l="57150" t="0" r="31750" b="50800"/>
                <wp:wrapNone/>
                <wp:docPr id="65" name="Straight Arrow Connector 65"/>
                <wp:cNvGraphicFramePr/>
                <a:graphic xmlns:a="http://schemas.openxmlformats.org/drawingml/2006/main">
                  <a:graphicData uri="http://schemas.microsoft.com/office/word/2010/wordprocessingShape">
                    <wps:wsp>
                      <wps:cNvCnPr/>
                      <wps:spPr>
                        <a:xfrm flipH="1">
                          <a:off x="0" y="0"/>
                          <a:ext cx="120650" cy="311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5A5357" id="Straight Arrow Connector 65" o:spid="_x0000_s1026" type="#_x0000_t32" style="position:absolute;margin-left:275.15pt;margin-top:78pt;width:9.5pt;height:24.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" strokecolor="#005084 [3044]">
                <v:stroke endarrow="open"/>
              </v:shape>
            </w:pict>
          </mc:Fallback>
        </mc:AlternateContent>
      </w:r>
      <w:r w:rsidR="00765A1D">
        <w:rPr>
          <w:noProof/>
          <w:lang w:val="nl-NL" w:eastAsia="nl-NL"/>
        </w:rPr>
        <mc:AlternateContent>
          <mc:Choice Requires="wps">
            <w:drawing>
              <wp:anchor distT="0" distB="0" distL="114300" distR="114300" simplePos="0" relativeHeight="251666432" behindDoc="0" locked="0" layoutInCell="1" allowOverlap="1" wp14:anchorId="4890B40F" wp14:editId="4890B410">
                <wp:simplePos x="0" y="0"/>
                <wp:positionH relativeFrom="column">
                  <wp:posOffset>2465705</wp:posOffset>
                </wp:positionH>
                <wp:positionV relativeFrom="paragraph">
                  <wp:posOffset>977900</wp:posOffset>
                </wp:positionV>
                <wp:extent cx="457200" cy="323850"/>
                <wp:effectExtent l="0" t="0" r="95250" b="57150"/>
                <wp:wrapNone/>
                <wp:docPr id="31" name="Elbow Connector 31"/>
                <wp:cNvGraphicFramePr/>
                <a:graphic xmlns:a="http://schemas.openxmlformats.org/drawingml/2006/main">
                  <a:graphicData uri="http://schemas.microsoft.com/office/word/2010/wordprocessingShape">
                    <wps:wsp>
                      <wps:cNvCnPr/>
                      <wps:spPr>
                        <a:xfrm>
                          <a:off x="0" y="0"/>
                          <a:ext cx="457200" cy="323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EDEDF8" id="Elbow Connector 31" o:spid="_x0000_s1026" type="#_x0000_t32" style="position:absolute;margin-left:194.15pt;margin-top:77pt;width:36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" strokecolor="#005084 [3044]">
                <v:stroke endarrow="open"/>
              </v:shape>
            </w:pict>
          </mc:Fallback>
        </mc:AlternateContent>
      </w:r>
      <w:r w:rsidR="00765A1D">
        <w:rPr>
          <w:noProof/>
          <w:lang w:val="nl-NL" w:eastAsia="nl-NL"/>
        </w:rPr>
        <mc:AlternateContent>
          <mc:Choice Requires="wps">
            <w:drawing>
              <wp:anchor distT="0" distB="0" distL="114300" distR="114300" simplePos="0" relativeHeight="251661312" behindDoc="0" locked="0" layoutInCell="1" allowOverlap="1" wp14:anchorId="4890B411" wp14:editId="4890B412">
                <wp:simplePos x="0" y="0"/>
                <wp:positionH relativeFrom="column">
                  <wp:posOffset>3215005</wp:posOffset>
                </wp:positionH>
                <wp:positionV relativeFrom="paragraph">
                  <wp:posOffset>533400</wp:posOffset>
                </wp:positionV>
                <wp:extent cx="939800" cy="457200"/>
                <wp:effectExtent l="0" t="0" r="12700" b="19050"/>
                <wp:wrapNone/>
                <wp:docPr id="12" name="Flowchart: Data 12"/>
                <wp:cNvGraphicFramePr/>
                <a:graphic xmlns:a="http://schemas.openxmlformats.org/drawingml/2006/main">
                  <a:graphicData uri="http://schemas.microsoft.com/office/word/2010/wordprocessingShape">
                    <wps:wsp>
                      <wps:cNvSpPr/>
                      <wps:spPr>
                        <a:xfrm>
                          <a:off x="0" y="0"/>
                          <a:ext cx="939800" cy="457200"/>
                        </a:xfrm>
                        <a:prstGeom prst="flowChartInputOutp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90B4D3" w14:textId="77777777" w:rsidR="008527F6" w:rsidRPr="00E872E2" w:rsidRDefault="008527F6" w:rsidP="00E872E2">
                            <w:pPr>
                              <w:jc w:val="center"/>
                              <w:rPr>
                                <w:lang w:val="nl-NL"/>
                              </w:rPr>
                            </w:pPr>
                            <w:r>
                              <w:rPr>
                                <w:lang w:val="nl-NL"/>
                              </w:rPr>
                              <w:t>AIS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0B411" id="_x0000_t111" coordsize="21600,21600" o:spt="111" path="m4321,l21600,,17204,21600,,21600xe">
                <v:stroke joinstyle="miter"/>
                <v:path gradientshapeok="t" o:connecttype="custom" o:connectlocs="12961,0;10800,0;2161,10800;8602,21600;10800,21600;19402,10800" textboxrect="4321,0,17204,21600"/>
              </v:shapetype>
              <v:shape id="Flowchart: Data 12" o:spid="_x0000_s1044" type="#_x0000_t111" style="position:absolute;margin-left:253.15pt;margin-top:42pt;width:7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" fillcolor="#00558c [3204]" strokecolor="#002a45 [1604]" strokeweight="2pt">
                <v:textbox>
                  <w:txbxContent>
                    <w:p w14:paraId="4890B4D3" w14:textId="77777777" w:rsidR="008527F6" w:rsidRPr="00E872E2" w:rsidRDefault="008527F6" w:rsidP="00E872E2">
                      <w:pPr>
                        <w:jc w:val="center"/>
                        <w:rPr>
                          <w:lang w:val="nl-NL"/>
                        </w:rPr>
                      </w:pPr>
                      <w:r>
                        <w:rPr>
                          <w:lang w:val="nl-NL"/>
                        </w:rPr>
                        <w:t>AIS data</w:t>
                      </w:r>
                    </w:p>
                  </w:txbxContent>
                </v:textbox>
              </v:shape>
            </w:pict>
          </mc:Fallback>
        </mc:AlternateContent>
      </w:r>
      <w:r w:rsidR="00765A1D">
        <w:rPr>
          <w:noProof/>
          <w:lang w:val="nl-NL" w:eastAsia="nl-NL"/>
        </w:rPr>
        <mc:AlternateContent>
          <mc:Choice Requires="wps">
            <w:drawing>
              <wp:anchor distT="0" distB="0" distL="114300" distR="114300" simplePos="0" relativeHeight="251663360" behindDoc="0" locked="0" layoutInCell="1" allowOverlap="1" wp14:anchorId="4890B413" wp14:editId="4890B414">
                <wp:simplePos x="0" y="0"/>
                <wp:positionH relativeFrom="column">
                  <wp:posOffset>2014855</wp:posOffset>
                </wp:positionH>
                <wp:positionV relativeFrom="paragraph">
                  <wp:posOffset>533400</wp:posOffset>
                </wp:positionV>
                <wp:extent cx="971550" cy="457200"/>
                <wp:effectExtent l="0" t="0" r="19050" b="19050"/>
                <wp:wrapNone/>
                <wp:docPr id="15" name="Flowchart: Data 15"/>
                <wp:cNvGraphicFramePr/>
                <a:graphic xmlns:a="http://schemas.openxmlformats.org/drawingml/2006/main">
                  <a:graphicData uri="http://schemas.microsoft.com/office/word/2010/wordprocessingShape">
                    <wps:wsp>
                      <wps:cNvSpPr/>
                      <wps:spPr>
                        <a:xfrm>
                          <a:off x="0" y="0"/>
                          <a:ext cx="971550" cy="457200"/>
                        </a:xfrm>
                        <a:prstGeom prst="flowChartInputOutp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90B4D4" w14:textId="77777777" w:rsidR="008527F6" w:rsidRPr="00E872E2" w:rsidRDefault="008527F6" w:rsidP="00E872E2">
                            <w:pPr>
                              <w:jc w:val="center"/>
                              <w:rPr>
                                <w:lang w:val="nl-NL"/>
                              </w:rPr>
                            </w:pPr>
                            <w:r>
                              <w:rPr>
                                <w:lang w:val="nl-NL"/>
                              </w:rPr>
                              <w:t>CHART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0B413" id="Flowchart: Data 15" o:spid="_x0000_s1045" type="#_x0000_t111" style="position:absolute;margin-left:158.65pt;margin-top:42pt;width:7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" fillcolor="#00558c [3204]" strokecolor="#002a45 [1604]" strokeweight="2pt">
                <v:textbox>
                  <w:txbxContent>
                    <w:p w14:paraId="4890B4D4" w14:textId="77777777" w:rsidR="008527F6" w:rsidRPr="00E872E2" w:rsidRDefault="008527F6" w:rsidP="00E872E2">
                      <w:pPr>
                        <w:jc w:val="center"/>
                        <w:rPr>
                          <w:lang w:val="nl-NL"/>
                        </w:rPr>
                      </w:pPr>
                      <w:r>
                        <w:rPr>
                          <w:lang w:val="nl-NL"/>
                        </w:rPr>
                        <w:t>CHART data</w:t>
                      </w:r>
                    </w:p>
                  </w:txbxContent>
                </v:textbox>
              </v:shape>
            </w:pict>
          </mc:Fallback>
        </mc:AlternateContent>
      </w:r>
      <w:r w:rsidR="00765A1D">
        <w:rPr>
          <w:noProof/>
          <w:lang w:val="nl-NL" w:eastAsia="nl-NL"/>
        </w:rPr>
        <mc:AlternateContent>
          <mc:Choice Requires="wps">
            <w:drawing>
              <wp:anchor distT="0" distB="0" distL="114300" distR="114300" simplePos="0" relativeHeight="251665408" behindDoc="0" locked="0" layoutInCell="1" allowOverlap="1" wp14:anchorId="4890B415" wp14:editId="4890B416">
                <wp:simplePos x="0" y="0"/>
                <wp:positionH relativeFrom="column">
                  <wp:posOffset>4218305</wp:posOffset>
                </wp:positionH>
                <wp:positionV relativeFrom="paragraph">
                  <wp:posOffset>1270000</wp:posOffset>
                </wp:positionV>
                <wp:extent cx="698500" cy="393700"/>
                <wp:effectExtent l="0" t="0" r="25400" b="25400"/>
                <wp:wrapNone/>
                <wp:docPr id="19" name="Rectangle 19"/>
                <wp:cNvGraphicFramePr/>
                <a:graphic xmlns:a="http://schemas.openxmlformats.org/drawingml/2006/main">
                  <a:graphicData uri="http://schemas.microsoft.com/office/word/2010/wordprocessingShape">
                    <wps:wsp>
                      <wps:cNvSpPr/>
                      <wps:spPr>
                        <a:xfrm>
                          <a:off x="0" y="0"/>
                          <a:ext cx="698500" cy="393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90B4D5" w14:textId="77777777" w:rsidR="008527F6" w:rsidRPr="00E872E2" w:rsidRDefault="008527F6" w:rsidP="00E872E2">
                            <w:pPr>
                              <w:jc w:val="center"/>
                              <w:rPr>
                                <w:lang w:val="nl-NL"/>
                              </w:rPr>
                            </w:pPr>
                            <w:r>
                              <w:rPr>
                                <w:lang w:val="nl-NL"/>
                              </w:rPr>
                              <w:t>Adapt fairway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90B415" id="Rectangle 19" o:spid="_x0000_s1046" style="position:absolute;margin-left:332.15pt;margin-top:100pt;width:55pt;height:3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" fillcolor="#00558c [3204]" strokecolor="#002a45 [1604]" strokeweight="2pt">
                <v:textbox>
                  <w:txbxContent>
                    <w:p w14:paraId="4890B4D5" w14:textId="77777777" w:rsidR="008527F6" w:rsidRPr="00E872E2" w:rsidRDefault="008527F6" w:rsidP="00E872E2">
                      <w:pPr>
                        <w:jc w:val="center"/>
                        <w:rPr>
                          <w:lang w:val="nl-NL"/>
                        </w:rPr>
                      </w:pPr>
                      <w:r>
                        <w:rPr>
                          <w:lang w:val="nl-NL"/>
                        </w:rPr>
                        <w:t>Adapt fairway</w:t>
                      </w:r>
                    </w:p>
                  </w:txbxContent>
                </v:textbox>
              </v:rect>
            </w:pict>
          </mc:Fallback>
        </mc:AlternateContent>
      </w:r>
      <w:r w:rsidR="00765A1D">
        <w:rPr>
          <w:noProof/>
          <w:lang w:val="nl-NL" w:eastAsia="nl-NL"/>
        </w:rPr>
        <mc:AlternateContent>
          <mc:Choice Requires="wps">
            <w:drawing>
              <wp:anchor distT="0" distB="0" distL="114300" distR="114300" simplePos="0" relativeHeight="251662336" behindDoc="0" locked="0" layoutInCell="1" allowOverlap="1" wp14:anchorId="4890B417" wp14:editId="4890B418">
                <wp:simplePos x="0" y="0"/>
                <wp:positionH relativeFrom="column">
                  <wp:posOffset>2884805</wp:posOffset>
                </wp:positionH>
                <wp:positionV relativeFrom="paragraph">
                  <wp:posOffset>1270000</wp:posOffset>
                </wp:positionV>
                <wp:extent cx="609600" cy="469900"/>
                <wp:effectExtent l="0" t="0" r="19050" b="25400"/>
                <wp:wrapNone/>
                <wp:docPr id="13" name="Flowchart: Alternate Process 13"/>
                <wp:cNvGraphicFramePr/>
                <a:graphic xmlns:a="http://schemas.openxmlformats.org/drawingml/2006/main">
                  <a:graphicData uri="http://schemas.microsoft.com/office/word/2010/wordprocessingShape">
                    <wps:wsp>
                      <wps:cNvSpPr/>
                      <wps:spPr>
                        <a:xfrm>
                          <a:off x="0" y="0"/>
                          <a:ext cx="609600" cy="46990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90B4D6" w14:textId="77777777" w:rsidR="008527F6" w:rsidRPr="00E872E2" w:rsidRDefault="008527F6" w:rsidP="00E872E2">
                            <w:pPr>
                              <w:jc w:val="center"/>
                              <w:rPr>
                                <w:lang w:val="nl-NL"/>
                              </w:rPr>
                            </w:pPr>
                            <w:r>
                              <w:rPr>
                                <w:lang w:val="nl-NL"/>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90B41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3" o:spid="_x0000_s1047" type="#_x0000_t176" style="position:absolute;margin-left:227.15pt;margin-top:100pt;width:48pt;height:37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" fillcolor="#00558c [3204]" strokecolor="#002a45 [1604]" strokeweight="2pt">
                <v:textbox>
                  <w:txbxContent>
                    <w:p w14:paraId="4890B4D6" w14:textId="77777777" w:rsidR="008527F6" w:rsidRPr="00E872E2" w:rsidRDefault="008527F6" w:rsidP="00E872E2">
                      <w:pPr>
                        <w:jc w:val="center"/>
                        <w:rPr>
                          <w:lang w:val="nl-NL"/>
                        </w:rPr>
                      </w:pPr>
                      <w:r>
                        <w:rPr>
                          <w:lang w:val="nl-NL"/>
                        </w:rPr>
                        <w:t>IWRAP</w:t>
                      </w:r>
                    </w:p>
                  </w:txbxContent>
                </v:textbox>
              </v:shape>
            </w:pict>
          </mc:Fallback>
        </mc:AlternateContent>
      </w:r>
      <w:r w:rsidR="00765A1D">
        <w:rPr>
          <w:noProof/>
          <w:lang w:val="nl-NL" w:eastAsia="nl-NL"/>
        </w:rPr>
        <mc:AlternateContent>
          <mc:Choice Requires="wps">
            <w:drawing>
              <wp:anchor distT="0" distB="0" distL="114300" distR="114300" simplePos="0" relativeHeight="251669504" behindDoc="0" locked="0" layoutInCell="1" allowOverlap="1" wp14:anchorId="4890B419" wp14:editId="4890B41A">
                <wp:simplePos x="0" y="0"/>
                <wp:positionH relativeFrom="column">
                  <wp:posOffset>3742055</wp:posOffset>
                </wp:positionH>
                <wp:positionV relativeFrom="paragraph">
                  <wp:posOffset>1663700</wp:posOffset>
                </wp:positionV>
                <wp:extent cx="819150" cy="533400"/>
                <wp:effectExtent l="0" t="38100" r="57150" b="19050"/>
                <wp:wrapNone/>
                <wp:docPr id="68" name="Straight Arrow Connector 68"/>
                <wp:cNvGraphicFramePr/>
                <a:graphic xmlns:a="http://schemas.openxmlformats.org/drawingml/2006/main">
                  <a:graphicData uri="http://schemas.microsoft.com/office/word/2010/wordprocessingShape">
                    <wps:wsp>
                      <wps:cNvCnPr/>
                      <wps:spPr>
                        <a:xfrm flipV="1">
                          <a:off x="0" y="0"/>
                          <a:ext cx="819150" cy="533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88EEE9E" id="Straight Arrow Connector 68" o:spid="_x0000_s1026" type="#_x0000_t32" style="position:absolute;margin-left:294.65pt;margin-top:131pt;width:64.5pt;height:42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" strokecolor="#005084 [3044]">
                <v:stroke endarrow="open"/>
              </v:shape>
            </w:pict>
          </mc:Fallback>
        </mc:AlternateContent>
      </w:r>
      <w:r w:rsidR="00765A1D">
        <w:rPr>
          <w:noProof/>
          <w:lang w:val="nl-NL" w:eastAsia="nl-NL"/>
        </w:rPr>
        <mc:AlternateContent>
          <mc:Choice Requires="wps">
            <w:drawing>
              <wp:anchor distT="0" distB="0" distL="114300" distR="114300" simplePos="0" relativeHeight="251668480" behindDoc="0" locked="0" layoutInCell="1" allowOverlap="1" wp14:anchorId="4890B41B" wp14:editId="4890B41C">
                <wp:simplePos x="0" y="0"/>
                <wp:positionH relativeFrom="column">
                  <wp:posOffset>3215005</wp:posOffset>
                </wp:positionH>
                <wp:positionV relativeFrom="paragraph">
                  <wp:posOffset>1739900</wp:posOffset>
                </wp:positionV>
                <wp:extent cx="0" cy="355600"/>
                <wp:effectExtent l="95250" t="0" r="95250" b="63500"/>
                <wp:wrapNone/>
                <wp:docPr id="66" name="Straight Arrow Connector 66"/>
                <wp:cNvGraphicFramePr/>
                <a:graphic xmlns:a="http://schemas.openxmlformats.org/drawingml/2006/main">
                  <a:graphicData uri="http://schemas.microsoft.com/office/word/2010/wordprocessingShape">
                    <wps:wsp>
                      <wps:cNvCnPr/>
                      <wps:spPr>
                        <a:xfrm>
                          <a:off x="0" y="0"/>
                          <a:ext cx="0" cy="355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D0FC9B" id="Straight Arrow Connector 66" o:spid="_x0000_s1026" type="#_x0000_t32" style="position:absolute;margin-left:253.15pt;margin-top:137pt;width:0;height: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" strokecolor="#005084 [3044]">
                <v:stroke endarrow="open"/>
              </v:shape>
            </w:pict>
          </mc:Fallback>
        </mc:AlternateContent>
      </w:r>
      <w:r w:rsidR="00765A1D">
        <w:rPr>
          <w:noProof/>
          <w:lang w:val="nl-NL" w:eastAsia="nl-NL"/>
        </w:rPr>
        <mc:AlternateContent>
          <mc:Choice Requires="wps">
            <w:drawing>
              <wp:anchor distT="0" distB="0" distL="114300" distR="114300" simplePos="0" relativeHeight="251664384" behindDoc="0" locked="0" layoutInCell="1" allowOverlap="1" wp14:anchorId="4890B41D" wp14:editId="4890B41E">
                <wp:simplePos x="0" y="0"/>
                <wp:positionH relativeFrom="column">
                  <wp:posOffset>2656205</wp:posOffset>
                </wp:positionH>
                <wp:positionV relativeFrom="paragraph">
                  <wp:posOffset>2095500</wp:posOffset>
                </wp:positionV>
                <wp:extent cx="1085850" cy="304800"/>
                <wp:effectExtent l="0" t="0" r="19050" b="19050"/>
                <wp:wrapNone/>
                <wp:docPr id="18" name="Flowchart: Display 18"/>
                <wp:cNvGraphicFramePr/>
                <a:graphic xmlns:a="http://schemas.openxmlformats.org/drawingml/2006/main">
                  <a:graphicData uri="http://schemas.microsoft.com/office/word/2010/wordprocessingShape">
                    <wps:wsp>
                      <wps:cNvSpPr/>
                      <wps:spPr>
                        <a:xfrm>
                          <a:off x="0" y="0"/>
                          <a:ext cx="1085850" cy="304800"/>
                        </a:xfrm>
                        <a:prstGeom prst="flowChartDisplay">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90B4D7" w14:textId="77777777" w:rsidR="008527F6" w:rsidRPr="00E872E2" w:rsidRDefault="008527F6" w:rsidP="00E872E2">
                            <w:pPr>
                              <w:jc w:val="center"/>
                              <w:rPr>
                                <w:lang w:val="nl-NL"/>
                              </w:rPr>
                            </w:pPr>
                            <w:r>
                              <w:rPr>
                                <w:lang w:val="nl-NL"/>
                              </w:rPr>
                              <w:t>#coll/year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890B41D"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8" o:spid="_x0000_s1048" type="#_x0000_t134" style="position:absolute;margin-left:209.15pt;margin-top:165pt;width:85.5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" fillcolor="#00558c [3204]" strokecolor="#002a45 [1604]" strokeweight="2pt">
                <v:textbox>
                  <w:txbxContent>
                    <w:p w14:paraId="4890B4D7" w14:textId="77777777" w:rsidR="008527F6" w:rsidRPr="00E872E2" w:rsidRDefault="008527F6" w:rsidP="00E872E2">
                      <w:pPr>
                        <w:jc w:val="center"/>
                        <w:rPr>
                          <w:lang w:val="nl-NL"/>
                        </w:rPr>
                      </w:pPr>
                      <w:r>
                        <w:rPr>
                          <w:lang w:val="nl-NL"/>
                        </w:rPr>
                        <w:t>#coll/year</w:t>
                      </w:r>
                    </w:p>
                  </w:txbxContent>
                </v:textbox>
              </v:shape>
            </w:pict>
          </mc:Fallback>
        </mc:AlternateContent>
      </w:r>
      <w:r>
        <w:t>In the following example the</w:t>
      </w:r>
      <w:r w:rsidR="00090D18">
        <w:t xml:space="preserve"> </w:t>
      </w:r>
      <w:r>
        <w:t xml:space="preserve">data handling </w:t>
      </w:r>
      <w:r w:rsidR="00090D18">
        <w:t xml:space="preserve">phases </w:t>
      </w:r>
      <w:r w:rsidR="00D337E6">
        <w:t>are indicated for a risk assessment using IWRAP.</w:t>
      </w:r>
      <w:r w:rsidR="00BE44FA">
        <w:t xml:space="preserve">  The interpretation of the expected number of accidents, calculated by IWRAP, yielded that </w:t>
      </w:r>
      <w:r w:rsidR="00A063E5">
        <w:t xml:space="preserve">mitigating measures were needed and that an adaptation of the fairway layout could be beneficial. Moreover, </w:t>
      </w:r>
      <w:r w:rsidR="00E162E3">
        <w:t xml:space="preserve">in this case </w:t>
      </w:r>
      <w:r w:rsidR="00A063E5">
        <w:t>the effect of t</w:t>
      </w:r>
      <w:r w:rsidR="00E162E3">
        <w:t>he</w:t>
      </w:r>
      <w:r w:rsidR="00A063E5">
        <w:t xml:space="preserve"> adaptation can be reflected by IWRAP</w:t>
      </w:r>
      <w:r w:rsidR="00E162E3">
        <w:t>,</w:t>
      </w:r>
      <w:r w:rsidR="00A063E5">
        <w:t xml:space="preserve"> so that a new calculation is made.</w:t>
      </w:r>
      <w:r w:rsidR="00EF26C1">
        <w:t xml:space="preserve"> Note that this will not be the case for all possible measures, and another tool</w:t>
      </w:r>
      <w:r>
        <w:t>,</w:t>
      </w:r>
      <w:r w:rsidR="00EF26C1">
        <w:t xml:space="preserve"> or expert opinions only</w:t>
      </w:r>
      <w:r>
        <w:t>,</w:t>
      </w:r>
      <w:r w:rsidR="00EF26C1">
        <w:t xml:space="preserve"> may be available for an assessment of the proposed situation.</w:t>
      </w:r>
    </w:p>
    <w:p w14:paraId="4890B2DA" w14:textId="77777777" w:rsidR="00090D18" w:rsidRPr="00043519" w:rsidRDefault="00090D18" w:rsidP="00540397">
      <w:pPr>
        <w:pStyle w:val="BodyText"/>
      </w:pPr>
    </w:p>
    <w:p w14:paraId="4890B2DB" w14:textId="77777777" w:rsidR="00F75872" w:rsidRDefault="00F75872" w:rsidP="00F75872">
      <w:pPr>
        <w:pStyle w:val="Heading2"/>
        <w:ind w:left="576" w:hanging="576"/>
      </w:pPr>
      <w:bookmarkStart w:id="166" w:name="_Toc5253123"/>
      <w:bookmarkStart w:id="167" w:name="_Toc22075057"/>
      <w:commentRangeStart w:id="168"/>
      <w:commentRangeStart w:id="169"/>
      <w:r>
        <w:t>Tools table</w:t>
      </w:r>
      <w:commentRangeEnd w:id="168"/>
      <w:r>
        <w:rPr>
          <w:rStyle w:val="CommentReference"/>
          <w:rFonts w:asciiTheme="minorHAnsi" w:eastAsiaTheme="minorHAnsi" w:hAnsiTheme="minorHAnsi" w:cstheme="minorBidi"/>
          <w:b w:val="0"/>
          <w:bCs w:val="0"/>
          <w:caps w:val="0"/>
          <w:color w:val="auto"/>
        </w:rPr>
        <w:commentReference w:id="168"/>
      </w:r>
      <w:bookmarkEnd w:id="166"/>
      <w:bookmarkEnd w:id="167"/>
      <w:commentRangeEnd w:id="169"/>
      <w:r w:rsidR="00C80DCE">
        <w:rPr>
          <w:rStyle w:val="CommentReference"/>
          <w:rFonts w:asciiTheme="minorHAnsi" w:eastAsiaTheme="minorHAnsi" w:hAnsiTheme="minorHAnsi" w:cstheme="minorBidi"/>
          <w:b w:val="0"/>
          <w:bCs w:val="0"/>
          <w:caps w:val="0"/>
          <w:color w:val="auto"/>
        </w:rPr>
        <w:commentReference w:id="169"/>
      </w:r>
    </w:p>
    <w:p w14:paraId="4890B2DC" w14:textId="77777777" w:rsidR="00F75872" w:rsidRDefault="00F75872" w:rsidP="00F75872">
      <w:pPr>
        <w:pStyle w:val="Heading2separationline"/>
      </w:pPr>
    </w:p>
    <w:p w14:paraId="4890B2DD" w14:textId="77777777" w:rsidR="001526D4" w:rsidRDefault="00E162E3" w:rsidP="001526D4">
      <w:pPr>
        <w:pStyle w:val="BodyText"/>
      </w:pPr>
      <w:r>
        <w:t xml:space="preserve">Many tools </w:t>
      </w:r>
      <w:r w:rsidR="00F73E35">
        <w:t xml:space="preserve">and methods </w:t>
      </w:r>
      <w:r>
        <w:t xml:space="preserve">are available that </w:t>
      </w:r>
      <w:r w:rsidR="00F73E35">
        <w:t>can provide useful information to support</w:t>
      </w:r>
      <w:r>
        <w:t xml:space="preserve"> risk </w:t>
      </w:r>
      <w:r w:rsidR="00B83E41">
        <w:t>management</w:t>
      </w:r>
      <w:r w:rsidR="003A27C7">
        <w:t>, including the decision making</w:t>
      </w:r>
      <w:r>
        <w:t xml:space="preserve">. </w:t>
      </w:r>
      <w:r w:rsidR="001526D4">
        <w:fldChar w:fldCharType="begin"/>
      </w:r>
      <w:r w:rsidR="001526D4">
        <w:instrText xml:space="preserve"> REF _Ref22127899 \r \h </w:instrText>
      </w:r>
      <w:r w:rsidR="001526D4">
        <w:fldChar w:fldCharType="separate"/>
      </w:r>
      <w:r w:rsidR="001526D4">
        <w:t>Table 1</w:t>
      </w:r>
      <w:r w:rsidR="001526D4">
        <w:fldChar w:fldCharType="end"/>
      </w:r>
      <w:r w:rsidR="001526D4">
        <w:t xml:space="preserve"> in this section provides a limited overview of those tools and methods, with a very short description </w:t>
      </w:r>
      <w:r w:rsidR="003A27C7">
        <w:t xml:space="preserve">of the tool </w:t>
      </w:r>
      <w:r w:rsidR="001526D4">
        <w:t>and</w:t>
      </w:r>
      <w:r w:rsidR="003A27C7">
        <w:t xml:space="preserve"> its applicability</w:t>
      </w:r>
      <w:r w:rsidR="001526D4">
        <w:t xml:space="preserve">. </w:t>
      </w:r>
      <w:r w:rsidR="003A27C7">
        <w:fldChar w:fldCharType="begin"/>
      </w:r>
      <w:r w:rsidR="003A27C7">
        <w:instrText xml:space="preserve"> REF _Ref22128149 \r \h </w:instrText>
      </w:r>
      <w:r w:rsidR="003A27C7">
        <w:fldChar w:fldCharType="separate"/>
      </w:r>
      <w:r w:rsidR="003A27C7">
        <w:t>Table 2</w:t>
      </w:r>
      <w:r w:rsidR="003A27C7">
        <w:fldChar w:fldCharType="end"/>
      </w:r>
      <w:r w:rsidR="001526D4">
        <w:t xml:space="preserve"> indicate</w:t>
      </w:r>
      <w:r w:rsidR="003A27C7">
        <w:t>s</w:t>
      </w:r>
      <w:r w:rsidR="001526D4">
        <w:t xml:space="preserve"> which part</w:t>
      </w:r>
      <w:r w:rsidR="003A27C7">
        <w:t>s of the process are</w:t>
      </w:r>
      <w:r w:rsidR="001526D4">
        <w:t xml:space="preserve"> supported</w:t>
      </w:r>
      <w:r w:rsidR="003A27C7">
        <w:t xml:space="preserve">, the resources needed and whether IALA provides training for the tool. </w:t>
      </w:r>
    </w:p>
    <w:p w14:paraId="4890B2DE" w14:textId="77777777" w:rsidR="002D27AD" w:rsidRDefault="002D27AD" w:rsidP="001526D4">
      <w:pPr>
        <w:pStyle w:val="BodyText"/>
      </w:pPr>
    </w:p>
    <w:p w14:paraId="4890B2DF" w14:textId="77777777" w:rsidR="00F75872" w:rsidRPr="00BA1517" w:rsidRDefault="001526D4" w:rsidP="00E872E2">
      <w:pPr>
        <w:pStyle w:val="Tablecaption"/>
      </w:pPr>
      <w:bookmarkStart w:id="170" w:name="_Toc442524743"/>
      <w:bookmarkStart w:id="171" w:name="_Toc461528865"/>
      <w:bookmarkStart w:id="172" w:name="_Ref22127899"/>
      <w:r>
        <w:t>Tools and methods supporting risk management</w:t>
      </w:r>
      <w:bookmarkEnd w:id="170"/>
      <w:bookmarkEnd w:id="171"/>
      <w:bookmarkEnd w:id="172"/>
    </w:p>
    <w:tbl>
      <w:tblPr>
        <w:tblStyle w:val="TableGrid"/>
        <w:tblW w:w="88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5"/>
        <w:gridCol w:w="3278"/>
        <w:gridCol w:w="3155"/>
      </w:tblGrid>
      <w:tr w:rsidR="00485D1E" w:rsidRPr="00540397" w14:paraId="4890B2E3" w14:textId="77777777" w:rsidTr="00E872E2">
        <w:trPr>
          <w:trHeight w:val="1099"/>
        </w:trPr>
        <w:tc>
          <w:tcPr>
            <w:tcW w:w="2405" w:type="dxa"/>
            <w:vAlign w:val="center"/>
          </w:tcPr>
          <w:p w14:paraId="4890B2E0" w14:textId="77777777" w:rsidR="00485D1E" w:rsidRPr="00540397" w:rsidRDefault="00485D1E" w:rsidP="00E872E2">
            <w:pPr>
              <w:pStyle w:val="Tableheading"/>
            </w:pPr>
            <w:r w:rsidRPr="00540397">
              <w:t>Tool/Method</w:t>
            </w:r>
          </w:p>
        </w:tc>
        <w:tc>
          <w:tcPr>
            <w:tcW w:w="3278" w:type="dxa"/>
            <w:vAlign w:val="center"/>
          </w:tcPr>
          <w:p w14:paraId="4890B2E1" w14:textId="77777777" w:rsidR="00485D1E" w:rsidRPr="00540397" w:rsidRDefault="00485D1E" w:rsidP="00E872E2">
            <w:pPr>
              <w:pStyle w:val="Tableheading"/>
              <w:rPr>
                <w:lang w:eastAsia="ko-KR"/>
              </w:rPr>
            </w:pPr>
            <w:r w:rsidRPr="00540397">
              <w:t>Application</w:t>
            </w:r>
          </w:p>
        </w:tc>
        <w:tc>
          <w:tcPr>
            <w:tcW w:w="3155" w:type="dxa"/>
            <w:vAlign w:val="center"/>
          </w:tcPr>
          <w:p w14:paraId="4890B2E2" w14:textId="77777777" w:rsidR="00485D1E" w:rsidRPr="00540397" w:rsidRDefault="00485D1E" w:rsidP="00E872E2">
            <w:pPr>
              <w:pStyle w:val="Tableheading"/>
              <w:rPr>
                <w:lang w:eastAsia="ko-KR"/>
              </w:rPr>
            </w:pPr>
            <w:r w:rsidRPr="00540397">
              <w:rPr>
                <w:rFonts w:hint="eastAsia"/>
                <w:lang w:eastAsia="ko-KR"/>
              </w:rPr>
              <w:t>Description</w:t>
            </w:r>
          </w:p>
        </w:tc>
      </w:tr>
      <w:tr w:rsidR="009223A8" w14:paraId="4890B2E7" w14:textId="77777777" w:rsidTr="00E872E2">
        <w:trPr>
          <w:trHeight w:val="53"/>
        </w:trPr>
        <w:tc>
          <w:tcPr>
            <w:tcW w:w="2405" w:type="dxa"/>
          </w:tcPr>
          <w:p w14:paraId="4890B2E4" w14:textId="77777777" w:rsidR="009223A8" w:rsidRPr="00540397" w:rsidRDefault="009223A8" w:rsidP="00E872E2">
            <w:pPr>
              <w:pStyle w:val="tabletextnum"/>
              <w:numPr>
                <w:ilvl w:val="0"/>
                <w:numId w:val="69"/>
              </w:numPr>
              <w:ind w:left="567"/>
              <w:jc w:val="both"/>
            </w:pPr>
            <w:r w:rsidRPr="00540397">
              <w:t>ALARP</w:t>
            </w:r>
          </w:p>
        </w:tc>
        <w:tc>
          <w:tcPr>
            <w:tcW w:w="3278" w:type="dxa"/>
          </w:tcPr>
          <w:p w14:paraId="4890B2E5" w14:textId="77777777" w:rsidR="009223A8" w:rsidRDefault="009223A8" w:rsidP="008527F6">
            <w:pPr>
              <w:pStyle w:val="BodyText"/>
            </w:pPr>
          </w:p>
        </w:tc>
        <w:tc>
          <w:tcPr>
            <w:tcW w:w="3155" w:type="dxa"/>
          </w:tcPr>
          <w:p w14:paraId="4890B2E6" w14:textId="77777777" w:rsidR="009223A8" w:rsidRDefault="009223A8" w:rsidP="008527F6">
            <w:pPr>
              <w:pStyle w:val="BodyText"/>
            </w:pPr>
          </w:p>
        </w:tc>
      </w:tr>
      <w:tr w:rsidR="009223A8" w14:paraId="4890B2EB" w14:textId="77777777" w:rsidTr="00E872E2">
        <w:trPr>
          <w:trHeight w:val="58"/>
        </w:trPr>
        <w:tc>
          <w:tcPr>
            <w:tcW w:w="2405" w:type="dxa"/>
          </w:tcPr>
          <w:p w14:paraId="4890B2E8" w14:textId="77777777" w:rsidR="009223A8" w:rsidRPr="00540397" w:rsidRDefault="009223A8" w:rsidP="00E872E2">
            <w:pPr>
              <w:pStyle w:val="tabletextnum"/>
              <w:ind w:left="567"/>
              <w:jc w:val="both"/>
            </w:pPr>
            <w:r w:rsidRPr="00540397">
              <w:t>Bayesian networks</w:t>
            </w:r>
          </w:p>
        </w:tc>
        <w:tc>
          <w:tcPr>
            <w:tcW w:w="3278" w:type="dxa"/>
          </w:tcPr>
          <w:p w14:paraId="4890B2E9" w14:textId="77777777" w:rsidR="009223A8" w:rsidRDefault="009223A8" w:rsidP="008527F6">
            <w:pPr>
              <w:pStyle w:val="BodyText"/>
            </w:pPr>
          </w:p>
        </w:tc>
        <w:tc>
          <w:tcPr>
            <w:tcW w:w="3155" w:type="dxa"/>
          </w:tcPr>
          <w:p w14:paraId="4890B2EA" w14:textId="77777777" w:rsidR="009223A8" w:rsidRDefault="009223A8" w:rsidP="008527F6">
            <w:pPr>
              <w:pStyle w:val="BodyText"/>
            </w:pPr>
          </w:p>
        </w:tc>
      </w:tr>
      <w:tr w:rsidR="009223A8" w14:paraId="4890B2EF" w14:textId="77777777" w:rsidTr="00E872E2">
        <w:trPr>
          <w:trHeight w:val="57"/>
        </w:trPr>
        <w:tc>
          <w:tcPr>
            <w:tcW w:w="2405" w:type="dxa"/>
          </w:tcPr>
          <w:p w14:paraId="4890B2EC" w14:textId="77777777" w:rsidR="009223A8" w:rsidRPr="00540397" w:rsidRDefault="009223A8" w:rsidP="00E872E2">
            <w:pPr>
              <w:pStyle w:val="tabletextnum"/>
              <w:ind w:left="567"/>
              <w:jc w:val="both"/>
            </w:pPr>
            <w:r>
              <w:t>Bow-tie</w:t>
            </w:r>
            <w:r w:rsidRPr="00540397">
              <w:t xml:space="preserve"> analysis</w:t>
            </w:r>
          </w:p>
        </w:tc>
        <w:tc>
          <w:tcPr>
            <w:tcW w:w="3278" w:type="dxa"/>
          </w:tcPr>
          <w:p w14:paraId="4890B2ED" w14:textId="77777777" w:rsidR="009223A8" w:rsidRDefault="009223A8" w:rsidP="008527F6">
            <w:pPr>
              <w:pStyle w:val="BodyText"/>
            </w:pPr>
          </w:p>
        </w:tc>
        <w:tc>
          <w:tcPr>
            <w:tcW w:w="3155" w:type="dxa"/>
          </w:tcPr>
          <w:p w14:paraId="4890B2EE" w14:textId="77777777" w:rsidR="009223A8" w:rsidRDefault="009223A8" w:rsidP="008527F6">
            <w:pPr>
              <w:pStyle w:val="BodyText"/>
            </w:pPr>
          </w:p>
        </w:tc>
      </w:tr>
      <w:tr w:rsidR="009223A8" w14:paraId="4890B2F3" w14:textId="77777777" w:rsidTr="00E872E2">
        <w:trPr>
          <w:trHeight w:val="57"/>
        </w:trPr>
        <w:tc>
          <w:tcPr>
            <w:tcW w:w="2405" w:type="dxa"/>
          </w:tcPr>
          <w:p w14:paraId="4890B2F0" w14:textId="77777777" w:rsidR="009223A8" w:rsidRPr="00540397" w:rsidRDefault="009223A8" w:rsidP="00E872E2">
            <w:pPr>
              <w:pStyle w:val="tabletextnum"/>
              <w:ind w:left="567"/>
              <w:jc w:val="both"/>
            </w:pPr>
            <w:r w:rsidRPr="00540397">
              <w:t>Brain-storming</w:t>
            </w:r>
          </w:p>
        </w:tc>
        <w:tc>
          <w:tcPr>
            <w:tcW w:w="3278" w:type="dxa"/>
          </w:tcPr>
          <w:p w14:paraId="4890B2F1" w14:textId="77777777" w:rsidR="009223A8" w:rsidRDefault="009223A8" w:rsidP="008527F6">
            <w:pPr>
              <w:pStyle w:val="BodyText"/>
            </w:pPr>
          </w:p>
        </w:tc>
        <w:tc>
          <w:tcPr>
            <w:tcW w:w="3155" w:type="dxa"/>
          </w:tcPr>
          <w:p w14:paraId="4890B2F2" w14:textId="77777777" w:rsidR="009223A8" w:rsidRDefault="009223A8" w:rsidP="008527F6">
            <w:pPr>
              <w:pStyle w:val="BodyText"/>
            </w:pPr>
          </w:p>
        </w:tc>
      </w:tr>
      <w:tr w:rsidR="009223A8" w14:paraId="4890B2F7" w14:textId="77777777" w:rsidTr="00E872E2">
        <w:trPr>
          <w:trHeight w:val="57"/>
        </w:trPr>
        <w:tc>
          <w:tcPr>
            <w:tcW w:w="2405" w:type="dxa"/>
          </w:tcPr>
          <w:p w14:paraId="4890B2F4" w14:textId="77777777" w:rsidR="009223A8" w:rsidRPr="00540397" w:rsidRDefault="009223A8" w:rsidP="00E872E2">
            <w:pPr>
              <w:pStyle w:val="tabletextnum"/>
              <w:ind w:left="567"/>
              <w:jc w:val="both"/>
            </w:pPr>
            <w:r w:rsidRPr="00540397">
              <w:t>Cost-benefit analysis</w:t>
            </w:r>
          </w:p>
        </w:tc>
        <w:tc>
          <w:tcPr>
            <w:tcW w:w="3278" w:type="dxa"/>
          </w:tcPr>
          <w:p w14:paraId="4890B2F5" w14:textId="77777777" w:rsidR="009223A8" w:rsidRDefault="009223A8" w:rsidP="008527F6">
            <w:pPr>
              <w:pStyle w:val="BodyText"/>
            </w:pPr>
          </w:p>
        </w:tc>
        <w:tc>
          <w:tcPr>
            <w:tcW w:w="3155" w:type="dxa"/>
          </w:tcPr>
          <w:p w14:paraId="4890B2F6" w14:textId="77777777" w:rsidR="009223A8" w:rsidRDefault="009223A8" w:rsidP="008527F6">
            <w:pPr>
              <w:pStyle w:val="BodyText"/>
            </w:pPr>
          </w:p>
        </w:tc>
      </w:tr>
      <w:tr w:rsidR="009223A8" w14:paraId="4890B2FB" w14:textId="77777777" w:rsidTr="00E872E2">
        <w:trPr>
          <w:trHeight w:val="57"/>
        </w:trPr>
        <w:tc>
          <w:tcPr>
            <w:tcW w:w="2405" w:type="dxa"/>
          </w:tcPr>
          <w:p w14:paraId="4890B2F8" w14:textId="77777777" w:rsidR="009223A8" w:rsidRPr="00540397" w:rsidRDefault="009223A8" w:rsidP="00E872E2">
            <w:pPr>
              <w:pStyle w:val="tabletextnum"/>
              <w:ind w:left="567"/>
              <w:jc w:val="both"/>
            </w:pPr>
            <w:r w:rsidRPr="00540397">
              <w:t>Delphi</w:t>
            </w:r>
            <w:r w:rsidR="00C80DCE">
              <w:t xml:space="preserve"> method</w:t>
            </w:r>
          </w:p>
        </w:tc>
        <w:tc>
          <w:tcPr>
            <w:tcW w:w="3278" w:type="dxa"/>
          </w:tcPr>
          <w:p w14:paraId="4890B2F9" w14:textId="77777777" w:rsidR="009223A8" w:rsidRDefault="009223A8" w:rsidP="008527F6">
            <w:pPr>
              <w:pStyle w:val="BodyText"/>
            </w:pPr>
          </w:p>
        </w:tc>
        <w:tc>
          <w:tcPr>
            <w:tcW w:w="3155" w:type="dxa"/>
          </w:tcPr>
          <w:p w14:paraId="4890B2FA" w14:textId="77777777" w:rsidR="009223A8" w:rsidRDefault="009223A8" w:rsidP="008527F6">
            <w:pPr>
              <w:pStyle w:val="BodyText"/>
            </w:pPr>
          </w:p>
        </w:tc>
      </w:tr>
      <w:tr w:rsidR="009223A8" w14:paraId="4890B2FF" w14:textId="77777777" w:rsidTr="00E872E2">
        <w:trPr>
          <w:trHeight w:val="57"/>
        </w:trPr>
        <w:tc>
          <w:tcPr>
            <w:tcW w:w="2405" w:type="dxa"/>
          </w:tcPr>
          <w:p w14:paraId="4890B2FC" w14:textId="77777777" w:rsidR="009223A8" w:rsidRPr="00540397" w:rsidRDefault="009223A8" w:rsidP="00E872E2">
            <w:pPr>
              <w:pStyle w:val="tabletextnum"/>
              <w:ind w:left="567"/>
              <w:jc w:val="both"/>
            </w:pPr>
            <w:r w:rsidRPr="00540397">
              <w:t>IWRAP</w:t>
            </w:r>
            <w:r w:rsidR="00C80DCE">
              <w:t xml:space="preserve"> II</w:t>
            </w:r>
          </w:p>
        </w:tc>
        <w:tc>
          <w:tcPr>
            <w:tcW w:w="3278" w:type="dxa"/>
          </w:tcPr>
          <w:p w14:paraId="4890B2FD" w14:textId="77777777" w:rsidR="009223A8" w:rsidRDefault="009223A8" w:rsidP="008527F6">
            <w:pPr>
              <w:pStyle w:val="BodyText"/>
            </w:pPr>
          </w:p>
        </w:tc>
        <w:tc>
          <w:tcPr>
            <w:tcW w:w="3155" w:type="dxa"/>
          </w:tcPr>
          <w:p w14:paraId="4890B2FE" w14:textId="77777777" w:rsidR="009223A8" w:rsidRDefault="009223A8" w:rsidP="008527F6">
            <w:pPr>
              <w:pStyle w:val="BodyText"/>
            </w:pPr>
          </w:p>
        </w:tc>
      </w:tr>
      <w:tr w:rsidR="009223A8" w14:paraId="4890B303" w14:textId="77777777" w:rsidTr="00E872E2">
        <w:trPr>
          <w:trHeight w:val="57"/>
        </w:trPr>
        <w:tc>
          <w:tcPr>
            <w:tcW w:w="2405" w:type="dxa"/>
          </w:tcPr>
          <w:p w14:paraId="4890B300" w14:textId="77777777" w:rsidR="009223A8" w:rsidRPr="00540397" w:rsidRDefault="009223A8" w:rsidP="00E872E2">
            <w:pPr>
              <w:pStyle w:val="tabletextnum"/>
              <w:ind w:left="567"/>
              <w:jc w:val="both"/>
            </w:pPr>
            <w:r w:rsidRPr="00540397">
              <w:t>PAWSA</w:t>
            </w:r>
            <w:r w:rsidR="00C80DCE">
              <w:t xml:space="preserve"> II</w:t>
            </w:r>
          </w:p>
        </w:tc>
        <w:tc>
          <w:tcPr>
            <w:tcW w:w="3278" w:type="dxa"/>
          </w:tcPr>
          <w:p w14:paraId="4890B301" w14:textId="77777777" w:rsidR="009223A8" w:rsidRDefault="009223A8" w:rsidP="008527F6">
            <w:pPr>
              <w:pStyle w:val="BodyText"/>
            </w:pPr>
          </w:p>
        </w:tc>
        <w:tc>
          <w:tcPr>
            <w:tcW w:w="3155" w:type="dxa"/>
          </w:tcPr>
          <w:p w14:paraId="4890B302" w14:textId="77777777" w:rsidR="009223A8" w:rsidRDefault="009223A8" w:rsidP="008527F6">
            <w:pPr>
              <w:pStyle w:val="BodyText"/>
            </w:pPr>
          </w:p>
        </w:tc>
      </w:tr>
      <w:tr w:rsidR="009223A8" w14:paraId="4890B307" w14:textId="77777777" w:rsidTr="00485D1E">
        <w:trPr>
          <w:trHeight w:val="57"/>
        </w:trPr>
        <w:tc>
          <w:tcPr>
            <w:tcW w:w="2405" w:type="dxa"/>
          </w:tcPr>
          <w:p w14:paraId="4890B304" w14:textId="77777777" w:rsidR="009223A8" w:rsidRDefault="009223A8" w:rsidP="00F73E35">
            <w:pPr>
              <w:pStyle w:val="tabletextnum"/>
              <w:ind w:left="567"/>
              <w:jc w:val="both"/>
            </w:pPr>
            <w:r>
              <w:t>SAMSON</w:t>
            </w:r>
          </w:p>
        </w:tc>
        <w:tc>
          <w:tcPr>
            <w:tcW w:w="3278" w:type="dxa"/>
          </w:tcPr>
          <w:p w14:paraId="4890B305" w14:textId="77777777" w:rsidR="009223A8" w:rsidRDefault="009223A8" w:rsidP="008527F6">
            <w:pPr>
              <w:pStyle w:val="BodyText"/>
            </w:pPr>
          </w:p>
        </w:tc>
        <w:tc>
          <w:tcPr>
            <w:tcW w:w="3155" w:type="dxa"/>
          </w:tcPr>
          <w:p w14:paraId="4890B306" w14:textId="77777777" w:rsidR="009223A8" w:rsidRDefault="009223A8" w:rsidP="008527F6">
            <w:pPr>
              <w:pStyle w:val="BodyText"/>
            </w:pPr>
          </w:p>
        </w:tc>
      </w:tr>
      <w:tr w:rsidR="009223A8" w14:paraId="4890B30B" w14:textId="77777777" w:rsidTr="00E872E2">
        <w:trPr>
          <w:trHeight w:val="57"/>
        </w:trPr>
        <w:tc>
          <w:tcPr>
            <w:tcW w:w="2405" w:type="dxa"/>
          </w:tcPr>
          <w:p w14:paraId="4890B308" w14:textId="77777777" w:rsidR="009223A8" w:rsidRPr="00540397" w:rsidRDefault="009223A8" w:rsidP="00E872E2">
            <w:pPr>
              <w:pStyle w:val="tabletextnum"/>
              <w:ind w:left="567"/>
              <w:jc w:val="both"/>
            </w:pPr>
            <w:r w:rsidRPr="00540397">
              <w:lastRenderedPageBreak/>
              <w:t>SIRA</w:t>
            </w:r>
          </w:p>
        </w:tc>
        <w:tc>
          <w:tcPr>
            <w:tcW w:w="3278" w:type="dxa"/>
          </w:tcPr>
          <w:p w14:paraId="4890B309" w14:textId="77777777" w:rsidR="009223A8" w:rsidRDefault="009223A8" w:rsidP="008527F6">
            <w:pPr>
              <w:pStyle w:val="BodyText"/>
            </w:pPr>
          </w:p>
        </w:tc>
        <w:tc>
          <w:tcPr>
            <w:tcW w:w="3155" w:type="dxa"/>
          </w:tcPr>
          <w:p w14:paraId="4890B30A" w14:textId="77777777" w:rsidR="009223A8" w:rsidRDefault="009223A8" w:rsidP="008527F6">
            <w:pPr>
              <w:pStyle w:val="BodyText"/>
            </w:pPr>
          </w:p>
        </w:tc>
      </w:tr>
      <w:tr w:rsidR="009223A8" w14:paraId="4890B30F" w14:textId="77777777" w:rsidTr="00E872E2">
        <w:trPr>
          <w:trHeight w:val="57"/>
        </w:trPr>
        <w:tc>
          <w:tcPr>
            <w:tcW w:w="2405" w:type="dxa"/>
          </w:tcPr>
          <w:p w14:paraId="4890B30C" w14:textId="77777777" w:rsidR="009223A8" w:rsidRPr="00540397" w:rsidRDefault="009223A8" w:rsidP="00E872E2">
            <w:pPr>
              <w:pStyle w:val="tabletextnum"/>
              <w:ind w:left="567"/>
              <w:jc w:val="both"/>
            </w:pPr>
            <w:r w:rsidRPr="00540397">
              <w:t>Structured interviews</w:t>
            </w:r>
          </w:p>
        </w:tc>
        <w:tc>
          <w:tcPr>
            <w:tcW w:w="3278" w:type="dxa"/>
          </w:tcPr>
          <w:p w14:paraId="4890B30D" w14:textId="77777777" w:rsidR="009223A8" w:rsidRDefault="009223A8" w:rsidP="008527F6">
            <w:pPr>
              <w:pStyle w:val="BodyText"/>
            </w:pPr>
          </w:p>
        </w:tc>
        <w:tc>
          <w:tcPr>
            <w:tcW w:w="3155" w:type="dxa"/>
          </w:tcPr>
          <w:p w14:paraId="4890B30E" w14:textId="77777777" w:rsidR="009223A8" w:rsidRDefault="009223A8" w:rsidP="008527F6">
            <w:pPr>
              <w:pStyle w:val="BodyText"/>
            </w:pPr>
          </w:p>
        </w:tc>
      </w:tr>
    </w:tbl>
    <w:p w14:paraId="4890B310" w14:textId="77777777" w:rsidR="00485D1E" w:rsidRDefault="00485D1E" w:rsidP="00485D1E"/>
    <w:p w14:paraId="4890B311" w14:textId="77777777" w:rsidR="00485D1E" w:rsidRDefault="00485D1E" w:rsidP="00485D1E"/>
    <w:p w14:paraId="4890B312" w14:textId="77777777" w:rsidR="00485D1E" w:rsidRDefault="00485D1E" w:rsidP="00485D1E">
      <w:pPr>
        <w:spacing w:after="160" w:line="259" w:lineRule="auto"/>
        <w:jc w:val="both"/>
      </w:pPr>
      <w:r>
        <w:br w:type="page"/>
      </w:r>
    </w:p>
    <w:p w14:paraId="4890B313" w14:textId="77777777" w:rsidR="003A27C7" w:rsidRPr="00BA1517" w:rsidRDefault="003A27C7" w:rsidP="003A27C7">
      <w:pPr>
        <w:pStyle w:val="Tablecaption"/>
      </w:pPr>
      <w:bookmarkStart w:id="173" w:name="_Ref22128149"/>
      <w:r>
        <w:lastRenderedPageBreak/>
        <w:t>Characteri</w:t>
      </w:r>
      <w:r w:rsidR="002D27AD">
        <w:t>s</w:t>
      </w:r>
      <w:r>
        <w:t>tics of Tools and methods supporting risk management</w:t>
      </w:r>
      <w:bookmarkEnd w:id="173"/>
    </w:p>
    <w:p w14:paraId="4890B314" w14:textId="77777777" w:rsidR="003A27C7" w:rsidRDefault="003A27C7" w:rsidP="00485D1E">
      <w:pPr>
        <w:spacing w:after="160" w:line="259" w:lineRule="auto"/>
        <w:jc w:val="both"/>
      </w:pPr>
    </w:p>
    <w:tbl>
      <w:tblPr>
        <w:tblStyle w:val="TableGrid"/>
        <w:tblW w:w="96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93"/>
        <w:gridCol w:w="549"/>
        <w:gridCol w:w="686"/>
        <w:gridCol w:w="601"/>
        <w:gridCol w:w="709"/>
        <w:gridCol w:w="709"/>
        <w:gridCol w:w="709"/>
        <w:gridCol w:w="712"/>
        <w:gridCol w:w="709"/>
        <w:gridCol w:w="709"/>
        <w:gridCol w:w="709"/>
        <w:gridCol w:w="709"/>
      </w:tblGrid>
      <w:tr w:rsidR="00485D1E" w:rsidRPr="00540397" w14:paraId="4890B31C" w14:textId="77777777" w:rsidTr="00E872E2">
        <w:trPr>
          <w:trHeight w:val="453"/>
        </w:trPr>
        <w:tc>
          <w:tcPr>
            <w:tcW w:w="2093" w:type="dxa"/>
            <w:vMerge w:val="restart"/>
            <w:vAlign w:val="center"/>
          </w:tcPr>
          <w:p w14:paraId="4890B315" w14:textId="77777777" w:rsidR="00485D1E" w:rsidRPr="00540397" w:rsidRDefault="00A2671F" w:rsidP="00E872E2">
            <w:pPr>
              <w:pStyle w:val="Tableheading"/>
            </w:pPr>
            <w:r w:rsidRPr="00540397">
              <w:t>Tool/</w:t>
            </w:r>
            <w:r>
              <w:t xml:space="preserve"> </w:t>
            </w:r>
            <w:r w:rsidRPr="00540397">
              <w:t>method</w:t>
            </w:r>
          </w:p>
        </w:tc>
        <w:tc>
          <w:tcPr>
            <w:tcW w:w="1836" w:type="dxa"/>
            <w:gridSpan w:val="3"/>
            <w:vAlign w:val="center"/>
          </w:tcPr>
          <w:p w14:paraId="4890B316" w14:textId="77777777" w:rsidR="00485D1E" w:rsidRPr="00540397" w:rsidRDefault="00485D1E" w:rsidP="00E872E2">
            <w:pPr>
              <w:pStyle w:val="Tableheading"/>
              <w:rPr>
                <w:lang w:eastAsia="ko-KR"/>
              </w:rPr>
            </w:pPr>
            <w:r w:rsidRPr="00540397">
              <w:rPr>
                <w:rFonts w:hint="eastAsia"/>
                <w:lang w:eastAsia="ko-KR"/>
              </w:rPr>
              <w:t>Function</w:t>
            </w:r>
          </w:p>
        </w:tc>
        <w:tc>
          <w:tcPr>
            <w:tcW w:w="2839" w:type="dxa"/>
            <w:gridSpan w:val="4"/>
            <w:vAlign w:val="center"/>
          </w:tcPr>
          <w:p w14:paraId="4890B317" w14:textId="77777777" w:rsidR="00485D1E" w:rsidRPr="00540397" w:rsidRDefault="00485D1E" w:rsidP="00E872E2">
            <w:pPr>
              <w:pStyle w:val="Tableheading"/>
            </w:pPr>
            <w:r w:rsidRPr="00540397">
              <w:t>Risk assessment stages</w:t>
            </w:r>
          </w:p>
        </w:tc>
        <w:tc>
          <w:tcPr>
            <w:tcW w:w="709" w:type="dxa"/>
            <w:vMerge w:val="restart"/>
            <w:textDirection w:val="tbRlV"/>
          </w:tcPr>
          <w:p w14:paraId="4890B318" w14:textId="77777777" w:rsidR="00485D1E" w:rsidRPr="00540397" w:rsidRDefault="00485D1E" w:rsidP="00E872E2">
            <w:pPr>
              <w:pStyle w:val="Tableheading"/>
              <w:rPr>
                <w:lang w:eastAsia="ko-KR"/>
              </w:rPr>
            </w:pPr>
            <w:r w:rsidRPr="00540397">
              <w:rPr>
                <w:rFonts w:hint="eastAsia"/>
                <w:lang w:eastAsia="ko-KR"/>
              </w:rPr>
              <w:t>I</w:t>
            </w:r>
            <w:r w:rsidRPr="00540397">
              <w:rPr>
                <w:lang w:eastAsia="ko-KR"/>
              </w:rPr>
              <w:t>ALA Training Course</w:t>
            </w:r>
            <w:r w:rsidR="003A27C7">
              <w:rPr>
                <w:lang w:eastAsia="ko-KR"/>
              </w:rPr>
              <w:t xml:space="preserve"> available? </w:t>
            </w:r>
          </w:p>
        </w:tc>
        <w:tc>
          <w:tcPr>
            <w:tcW w:w="709" w:type="dxa"/>
            <w:vMerge w:val="restart"/>
            <w:textDirection w:val="tbRlV"/>
          </w:tcPr>
          <w:p w14:paraId="4890B319" w14:textId="77777777" w:rsidR="00485D1E" w:rsidRPr="00540397" w:rsidRDefault="00485D1E" w:rsidP="00E872E2">
            <w:pPr>
              <w:pStyle w:val="Tableheading"/>
              <w:rPr>
                <w:lang w:eastAsia="ko-KR"/>
              </w:rPr>
            </w:pPr>
            <w:r w:rsidRPr="00540397">
              <w:rPr>
                <w:rFonts w:hint="eastAsia"/>
                <w:lang w:eastAsia="ko-KR"/>
              </w:rPr>
              <w:t>U</w:t>
            </w:r>
            <w:r w:rsidRPr="00540397">
              <w:rPr>
                <w:lang w:eastAsia="ko-KR"/>
              </w:rPr>
              <w:t>se of Resources</w:t>
            </w:r>
          </w:p>
        </w:tc>
        <w:tc>
          <w:tcPr>
            <w:tcW w:w="709" w:type="dxa"/>
            <w:vMerge w:val="restart"/>
            <w:textDirection w:val="tbRlV"/>
          </w:tcPr>
          <w:p w14:paraId="4890B31A" w14:textId="77777777" w:rsidR="00485D1E" w:rsidRPr="00E872E2" w:rsidRDefault="00485D1E" w:rsidP="00E872E2">
            <w:pPr>
              <w:pStyle w:val="Tableheading"/>
            </w:pPr>
            <w:r w:rsidRPr="00E872E2">
              <w:rPr>
                <w:rFonts w:hint="eastAsia"/>
              </w:rPr>
              <w:t>L</w:t>
            </w:r>
            <w:r w:rsidRPr="00E872E2">
              <w:t>evel of expertise needed</w:t>
            </w:r>
          </w:p>
        </w:tc>
        <w:tc>
          <w:tcPr>
            <w:tcW w:w="709" w:type="dxa"/>
            <w:vMerge w:val="restart"/>
            <w:textDirection w:val="tbRlV"/>
          </w:tcPr>
          <w:p w14:paraId="4890B31B" w14:textId="77777777" w:rsidR="00485D1E" w:rsidRPr="00540397" w:rsidRDefault="002D27AD" w:rsidP="00E872E2">
            <w:pPr>
              <w:pStyle w:val="Tableheading"/>
              <w:rPr>
                <w:lang w:eastAsia="ko-KR"/>
              </w:rPr>
            </w:pPr>
            <w:r>
              <w:rPr>
                <w:lang w:eastAsia="ko-KR"/>
              </w:rPr>
              <w:t>?</w:t>
            </w:r>
          </w:p>
        </w:tc>
      </w:tr>
      <w:tr w:rsidR="00485D1E" w14:paraId="4890B329" w14:textId="77777777" w:rsidTr="00E872E2">
        <w:trPr>
          <w:cantSplit/>
          <w:trHeight w:val="2056"/>
        </w:trPr>
        <w:tc>
          <w:tcPr>
            <w:tcW w:w="2093" w:type="dxa"/>
            <w:vMerge/>
          </w:tcPr>
          <w:p w14:paraId="4890B31D" w14:textId="77777777" w:rsidR="00485D1E" w:rsidRPr="005F19D8" w:rsidRDefault="00485D1E" w:rsidP="008527F6">
            <w:pPr>
              <w:pStyle w:val="BodyText"/>
              <w:rPr>
                <w:b/>
              </w:rPr>
            </w:pPr>
          </w:p>
        </w:tc>
        <w:tc>
          <w:tcPr>
            <w:tcW w:w="549" w:type="dxa"/>
            <w:textDirection w:val="tbRlV"/>
          </w:tcPr>
          <w:p w14:paraId="4890B31E" w14:textId="77777777" w:rsidR="00485D1E" w:rsidRDefault="00485D1E" w:rsidP="00E872E2">
            <w:pPr>
              <w:pStyle w:val="Tableheading"/>
              <w:rPr>
                <w:lang w:eastAsia="ko-KR"/>
              </w:rPr>
            </w:pPr>
            <w:r>
              <w:rPr>
                <w:rFonts w:hint="eastAsia"/>
                <w:lang w:eastAsia="ko-KR"/>
              </w:rPr>
              <w:t>Collection</w:t>
            </w:r>
          </w:p>
        </w:tc>
        <w:tc>
          <w:tcPr>
            <w:tcW w:w="686" w:type="dxa"/>
            <w:textDirection w:val="tbRlV"/>
          </w:tcPr>
          <w:p w14:paraId="4890B31F" w14:textId="77777777" w:rsidR="00485D1E" w:rsidRDefault="00485D1E" w:rsidP="00E872E2">
            <w:pPr>
              <w:pStyle w:val="Tableheading"/>
              <w:rPr>
                <w:lang w:eastAsia="ko-KR"/>
              </w:rPr>
            </w:pPr>
            <w:r>
              <w:rPr>
                <w:rFonts w:hint="eastAsia"/>
                <w:lang w:eastAsia="ko-KR"/>
              </w:rPr>
              <w:t>Process</w:t>
            </w:r>
          </w:p>
        </w:tc>
        <w:tc>
          <w:tcPr>
            <w:tcW w:w="601" w:type="dxa"/>
            <w:tcBorders>
              <w:bottom w:val="single" w:sz="8" w:space="0" w:color="auto"/>
            </w:tcBorders>
            <w:textDirection w:val="tbRlV"/>
          </w:tcPr>
          <w:p w14:paraId="4890B320" w14:textId="77777777" w:rsidR="00485D1E" w:rsidRDefault="00485D1E" w:rsidP="00E872E2">
            <w:pPr>
              <w:pStyle w:val="Tableheading"/>
              <w:rPr>
                <w:lang w:eastAsia="ko-KR"/>
              </w:rPr>
            </w:pPr>
            <w:r>
              <w:rPr>
                <w:rFonts w:hint="eastAsia"/>
                <w:lang w:eastAsia="ko-KR"/>
              </w:rPr>
              <w:t>Interpreting</w:t>
            </w:r>
          </w:p>
        </w:tc>
        <w:tc>
          <w:tcPr>
            <w:tcW w:w="709" w:type="dxa"/>
            <w:textDirection w:val="tbRlV"/>
            <w:vAlign w:val="center"/>
          </w:tcPr>
          <w:p w14:paraId="4890B321" w14:textId="77777777" w:rsidR="00485D1E" w:rsidRDefault="00485D1E" w:rsidP="00E872E2">
            <w:pPr>
              <w:pStyle w:val="Tableheading"/>
              <w:rPr>
                <w:lang w:eastAsia="ko-KR"/>
              </w:rPr>
            </w:pPr>
            <w:r>
              <w:rPr>
                <w:rFonts w:hint="eastAsia"/>
                <w:lang w:eastAsia="ko-KR"/>
              </w:rPr>
              <w:t>Identification</w:t>
            </w:r>
          </w:p>
        </w:tc>
        <w:tc>
          <w:tcPr>
            <w:tcW w:w="709" w:type="dxa"/>
            <w:textDirection w:val="tbRlV"/>
            <w:vAlign w:val="center"/>
          </w:tcPr>
          <w:p w14:paraId="4890B322" w14:textId="77777777" w:rsidR="00485D1E" w:rsidRDefault="00485D1E" w:rsidP="00E872E2">
            <w:pPr>
              <w:pStyle w:val="Tableheading"/>
              <w:rPr>
                <w:lang w:eastAsia="ko-KR"/>
              </w:rPr>
            </w:pPr>
            <w:r>
              <w:rPr>
                <w:rFonts w:hint="eastAsia"/>
                <w:lang w:eastAsia="ko-KR"/>
              </w:rPr>
              <w:t>Analysis</w:t>
            </w:r>
          </w:p>
        </w:tc>
        <w:tc>
          <w:tcPr>
            <w:tcW w:w="709" w:type="dxa"/>
            <w:textDirection w:val="tbRlV"/>
            <w:vAlign w:val="center"/>
          </w:tcPr>
          <w:p w14:paraId="4890B323" w14:textId="77777777" w:rsidR="00485D1E" w:rsidRDefault="00485D1E" w:rsidP="00E872E2">
            <w:pPr>
              <w:pStyle w:val="Tableheading"/>
              <w:rPr>
                <w:lang w:eastAsia="ko-KR"/>
              </w:rPr>
            </w:pPr>
            <w:r>
              <w:rPr>
                <w:rFonts w:hint="eastAsia"/>
                <w:lang w:eastAsia="ko-KR"/>
              </w:rPr>
              <w:t>Evaluation</w:t>
            </w:r>
          </w:p>
        </w:tc>
        <w:tc>
          <w:tcPr>
            <w:tcW w:w="712" w:type="dxa"/>
            <w:textDirection w:val="tbRlV"/>
            <w:vAlign w:val="center"/>
          </w:tcPr>
          <w:p w14:paraId="4890B324" w14:textId="77777777" w:rsidR="00485D1E" w:rsidRDefault="00485D1E" w:rsidP="00E872E2">
            <w:pPr>
              <w:pStyle w:val="Tableheading"/>
              <w:rPr>
                <w:lang w:eastAsia="ko-KR"/>
              </w:rPr>
            </w:pPr>
            <w:r>
              <w:rPr>
                <w:rFonts w:hint="eastAsia"/>
                <w:lang w:eastAsia="ko-KR"/>
              </w:rPr>
              <w:t>Treatment</w:t>
            </w:r>
          </w:p>
        </w:tc>
        <w:tc>
          <w:tcPr>
            <w:tcW w:w="709" w:type="dxa"/>
            <w:vMerge/>
            <w:textDirection w:val="tbRlV"/>
          </w:tcPr>
          <w:p w14:paraId="4890B325" w14:textId="77777777" w:rsidR="00485D1E" w:rsidRDefault="00485D1E" w:rsidP="008527F6">
            <w:pPr>
              <w:pStyle w:val="BodyText"/>
              <w:ind w:left="113" w:right="113"/>
              <w:rPr>
                <w:b/>
                <w:lang w:eastAsia="ko-KR"/>
              </w:rPr>
            </w:pPr>
          </w:p>
        </w:tc>
        <w:tc>
          <w:tcPr>
            <w:tcW w:w="709" w:type="dxa"/>
            <w:vMerge/>
            <w:textDirection w:val="tbRlV"/>
          </w:tcPr>
          <w:p w14:paraId="4890B326" w14:textId="77777777" w:rsidR="00485D1E" w:rsidRDefault="00485D1E" w:rsidP="008527F6">
            <w:pPr>
              <w:pStyle w:val="BodyText"/>
              <w:ind w:left="113" w:right="113"/>
              <w:rPr>
                <w:b/>
                <w:lang w:eastAsia="ko-KR"/>
              </w:rPr>
            </w:pPr>
          </w:p>
        </w:tc>
        <w:tc>
          <w:tcPr>
            <w:tcW w:w="709" w:type="dxa"/>
            <w:vMerge/>
            <w:textDirection w:val="tbRlV"/>
          </w:tcPr>
          <w:p w14:paraId="4890B327" w14:textId="77777777" w:rsidR="00485D1E" w:rsidRDefault="00485D1E" w:rsidP="008527F6">
            <w:pPr>
              <w:pStyle w:val="BodyText"/>
              <w:ind w:left="113" w:right="113"/>
              <w:rPr>
                <w:b/>
                <w:lang w:eastAsia="ko-KR"/>
              </w:rPr>
            </w:pPr>
          </w:p>
        </w:tc>
        <w:tc>
          <w:tcPr>
            <w:tcW w:w="709" w:type="dxa"/>
            <w:vMerge/>
            <w:textDirection w:val="tbRlV"/>
          </w:tcPr>
          <w:p w14:paraId="4890B328" w14:textId="77777777" w:rsidR="00485D1E" w:rsidRDefault="00485D1E" w:rsidP="008527F6">
            <w:pPr>
              <w:pStyle w:val="BodyText"/>
              <w:ind w:left="113" w:right="113"/>
              <w:rPr>
                <w:b/>
                <w:lang w:eastAsia="ko-KR"/>
              </w:rPr>
            </w:pPr>
          </w:p>
        </w:tc>
      </w:tr>
      <w:tr w:rsidR="002D27AD" w14:paraId="4890B336" w14:textId="77777777" w:rsidTr="00E872E2">
        <w:trPr>
          <w:trHeight w:val="327"/>
        </w:trPr>
        <w:tc>
          <w:tcPr>
            <w:tcW w:w="2093" w:type="dxa"/>
          </w:tcPr>
          <w:p w14:paraId="4890B32A" w14:textId="77777777" w:rsidR="002D27AD" w:rsidRPr="00540397" w:rsidRDefault="002D27AD" w:rsidP="00E872E2">
            <w:pPr>
              <w:pStyle w:val="tabletextnum"/>
              <w:numPr>
                <w:ilvl w:val="0"/>
                <w:numId w:val="67"/>
              </w:numPr>
              <w:ind w:left="462" w:hanging="349"/>
            </w:pPr>
            <w:r w:rsidRPr="00540397">
              <w:t>ALARP</w:t>
            </w:r>
          </w:p>
        </w:tc>
        <w:tc>
          <w:tcPr>
            <w:tcW w:w="549" w:type="dxa"/>
          </w:tcPr>
          <w:p w14:paraId="4890B32B" w14:textId="77777777" w:rsidR="002D27AD" w:rsidRDefault="002D27AD" w:rsidP="008527F6">
            <w:pPr>
              <w:pStyle w:val="BodyText"/>
            </w:pPr>
          </w:p>
        </w:tc>
        <w:tc>
          <w:tcPr>
            <w:tcW w:w="686" w:type="dxa"/>
          </w:tcPr>
          <w:p w14:paraId="4890B32C" w14:textId="77777777" w:rsidR="002D27AD" w:rsidRDefault="002D27AD" w:rsidP="008527F6">
            <w:pPr>
              <w:pStyle w:val="BodyText"/>
            </w:pPr>
          </w:p>
        </w:tc>
        <w:tc>
          <w:tcPr>
            <w:tcW w:w="601" w:type="dxa"/>
            <w:shd w:val="clear" w:color="auto" w:fill="92D050"/>
          </w:tcPr>
          <w:p w14:paraId="4890B32D" w14:textId="77777777" w:rsidR="002D27AD" w:rsidRDefault="002D27AD" w:rsidP="008527F6">
            <w:pPr>
              <w:pStyle w:val="BodyText"/>
            </w:pPr>
          </w:p>
        </w:tc>
        <w:tc>
          <w:tcPr>
            <w:tcW w:w="709" w:type="dxa"/>
          </w:tcPr>
          <w:p w14:paraId="4890B32E" w14:textId="77777777" w:rsidR="002D27AD" w:rsidRDefault="002D27AD" w:rsidP="008527F6">
            <w:pPr>
              <w:pStyle w:val="BodyText"/>
            </w:pPr>
          </w:p>
        </w:tc>
        <w:tc>
          <w:tcPr>
            <w:tcW w:w="709" w:type="dxa"/>
          </w:tcPr>
          <w:p w14:paraId="4890B32F" w14:textId="77777777" w:rsidR="002D27AD" w:rsidRDefault="002D27AD" w:rsidP="008527F6">
            <w:pPr>
              <w:pStyle w:val="BodyText"/>
            </w:pPr>
          </w:p>
        </w:tc>
        <w:tc>
          <w:tcPr>
            <w:tcW w:w="709" w:type="dxa"/>
          </w:tcPr>
          <w:p w14:paraId="4890B330" w14:textId="77777777" w:rsidR="002D27AD" w:rsidRDefault="002D27AD" w:rsidP="008527F6">
            <w:pPr>
              <w:pStyle w:val="BodyText"/>
            </w:pPr>
          </w:p>
        </w:tc>
        <w:tc>
          <w:tcPr>
            <w:tcW w:w="712" w:type="dxa"/>
          </w:tcPr>
          <w:p w14:paraId="4890B331" w14:textId="77777777" w:rsidR="002D27AD" w:rsidRDefault="002D27AD" w:rsidP="008527F6">
            <w:pPr>
              <w:pStyle w:val="BodyText"/>
            </w:pPr>
          </w:p>
        </w:tc>
        <w:tc>
          <w:tcPr>
            <w:tcW w:w="709" w:type="dxa"/>
          </w:tcPr>
          <w:p w14:paraId="4890B332" w14:textId="77777777" w:rsidR="002D27AD" w:rsidRDefault="002D27AD" w:rsidP="008527F6">
            <w:pPr>
              <w:pStyle w:val="BodyText"/>
            </w:pPr>
          </w:p>
        </w:tc>
        <w:tc>
          <w:tcPr>
            <w:tcW w:w="709" w:type="dxa"/>
          </w:tcPr>
          <w:p w14:paraId="4890B333" w14:textId="77777777" w:rsidR="002D27AD" w:rsidRDefault="002D27AD" w:rsidP="008527F6">
            <w:pPr>
              <w:pStyle w:val="BodyText"/>
            </w:pPr>
          </w:p>
        </w:tc>
        <w:tc>
          <w:tcPr>
            <w:tcW w:w="709" w:type="dxa"/>
          </w:tcPr>
          <w:p w14:paraId="4890B334" w14:textId="77777777" w:rsidR="002D27AD" w:rsidRDefault="002D27AD" w:rsidP="008527F6">
            <w:pPr>
              <w:pStyle w:val="BodyText"/>
            </w:pPr>
          </w:p>
        </w:tc>
        <w:tc>
          <w:tcPr>
            <w:tcW w:w="709" w:type="dxa"/>
          </w:tcPr>
          <w:p w14:paraId="4890B335" w14:textId="77777777" w:rsidR="002D27AD" w:rsidRDefault="002D27AD" w:rsidP="008527F6">
            <w:pPr>
              <w:pStyle w:val="BodyText"/>
            </w:pPr>
          </w:p>
        </w:tc>
      </w:tr>
      <w:tr w:rsidR="002D27AD" w14:paraId="4890B343" w14:textId="77777777" w:rsidTr="00E872E2">
        <w:trPr>
          <w:trHeight w:val="356"/>
        </w:trPr>
        <w:tc>
          <w:tcPr>
            <w:tcW w:w="2093" w:type="dxa"/>
          </w:tcPr>
          <w:p w14:paraId="4890B337" w14:textId="77777777" w:rsidR="002D27AD" w:rsidRDefault="002D27AD" w:rsidP="00E872E2">
            <w:pPr>
              <w:pStyle w:val="tabletextnum"/>
              <w:ind w:left="470" w:hanging="357"/>
            </w:pPr>
            <w:r>
              <w:t>Bayesian networks</w:t>
            </w:r>
          </w:p>
        </w:tc>
        <w:tc>
          <w:tcPr>
            <w:tcW w:w="549" w:type="dxa"/>
          </w:tcPr>
          <w:p w14:paraId="4890B338" w14:textId="77777777" w:rsidR="002D27AD" w:rsidRDefault="002D27AD" w:rsidP="008527F6">
            <w:pPr>
              <w:pStyle w:val="BodyText"/>
            </w:pPr>
          </w:p>
        </w:tc>
        <w:tc>
          <w:tcPr>
            <w:tcW w:w="686" w:type="dxa"/>
          </w:tcPr>
          <w:p w14:paraId="4890B339" w14:textId="77777777" w:rsidR="002D27AD" w:rsidRDefault="002D27AD" w:rsidP="008527F6">
            <w:pPr>
              <w:pStyle w:val="BodyText"/>
            </w:pPr>
          </w:p>
        </w:tc>
        <w:tc>
          <w:tcPr>
            <w:tcW w:w="601" w:type="dxa"/>
          </w:tcPr>
          <w:p w14:paraId="4890B33A" w14:textId="77777777" w:rsidR="002D27AD" w:rsidRDefault="002D27AD" w:rsidP="008527F6">
            <w:pPr>
              <w:pStyle w:val="BodyText"/>
            </w:pPr>
          </w:p>
        </w:tc>
        <w:tc>
          <w:tcPr>
            <w:tcW w:w="709" w:type="dxa"/>
          </w:tcPr>
          <w:p w14:paraId="4890B33B" w14:textId="77777777" w:rsidR="002D27AD" w:rsidRDefault="002D27AD" w:rsidP="008527F6">
            <w:pPr>
              <w:pStyle w:val="BodyText"/>
            </w:pPr>
          </w:p>
        </w:tc>
        <w:tc>
          <w:tcPr>
            <w:tcW w:w="709" w:type="dxa"/>
          </w:tcPr>
          <w:p w14:paraId="4890B33C" w14:textId="77777777" w:rsidR="002D27AD" w:rsidRDefault="002D27AD" w:rsidP="008527F6">
            <w:pPr>
              <w:pStyle w:val="BodyText"/>
            </w:pPr>
          </w:p>
        </w:tc>
        <w:tc>
          <w:tcPr>
            <w:tcW w:w="709" w:type="dxa"/>
          </w:tcPr>
          <w:p w14:paraId="4890B33D" w14:textId="77777777" w:rsidR="002D27AD" w:rsidRDefault="002D27AD" w:rsidP="008527F6">
            <w:pPr>
              <w:pStyle w:val="BodyText"/>
            </w:pPr>
          </w:p>
        </w:tc>
        <w:tc>
          <w:tcPr>
            <w:tcW w:w="712" w:type="dxa"/>
          </w:tcPr>
          <w:p w14:paraId="4890B33E" w14:textId="77777777" w:rsidR="002D27AD" w:rsidRDefault="002D27AD" w:rsidP="008527F6">
            <w:pPr>
              <w:pStyle w:val="BodyText"/>
            </w:pPr>
          </w:p>
        </w:tc>
        <w:tc>
          <w:tcPr>
            <w:tcW w:w="709" w:type="dxa"/>
          </w:tcPr>
          <w:p w14:paraId="4890B33F" w14:textId="77777777" w:rsidR="002D27AD" w:rsidRDefault="002D27AD" w:rsidP="008527F6">
            <w:pPr>
              <w:pStyle w:val="BodyText"/>
            </w:pPr>
          </w:p>
        </w:tc>
        <w:tc>
          <w:tcPr>
            <w:tcW w:w="709" w:type="dxa"/>
          </w:tcPr>
          <w:p w14:paraId="4890B340" w14:textId="77777777" w:rsidR="002D27AD" w:rsidRDefault="002D27AD" w:rsidP="008527F6">
            <w:pPr>
              <w:pStyle w:val="BodyText"/>
            </w:pPr>
          </w:p>
        </w:tc>
        <w:tc>
          <w:tcPr>
            <w:tcW w:w="709" w:type="dxa"/>
          </w:tcPr>
          <w:p w14:paraId="4890B341" w14:textId="77777777" w:rsidR="002D27AD" w:rsidRDefault="002D27AD" w:rsidP="008527F6">
            <w:pPr>
              <w:pStyle w:val="BodyText"/>
            </w:pPr>
          </w:p>
        </w:tc>
        <w:tc>
          <w:tcPr>
            <w:tcW w:w="709" w:type="dxa"/>
          </w:tcPr>
          <w:p w14:paraId="4890B342" w14:textId="77777777" w:rsidR="002D27AD" w:rsidRDefault="002D27AD" w:rsidP="008527F6">
            <w:pPr>
              <w:pStyle w:val="BodyText"/>
            </w:pPr>
          </w:p>
        </w:tc>
      </w:tr>
      <w:tr w:rsidR="002D27AD" w14:paraId="4890B350" w14:textId="77777777" w:rsidTr="00E872E2">
        <w:trPr>
          <w:trHeight w:val="349"/>
        </w:trPr>
        <w:tc>
          <w:tcPr>
            <w:tcW w:w="2093" w:type="dxa"/>
          </w:tcPr>
          <w:p w14:paraId="4890B344" w14:textId="77777777" w:rsidR="002D27AD" w:rsidRDefault="002D27AD" w:rsidP="00E872E2">
            <w:pPr>
              <w:pStyle w:val="tabletextnum"/>
              <w:ind w:left="470" w:hanging="357"/>
            </w:pPr>
            <w:r>
              <w:t>Bow-tie analysis</w:t>
            </w:r>
          </w:p>
        </w:tc>
        <w:tc>
          <w:tcPr>
            <w:tcW w:w="549" w:type="dxa"/>
          </w:tcPr>
          <w:p w14:paraId="4890B345" w14:textId="77777777" w:rsidR="002D27AD" w:rsidRDefault="002D27AD" w:rsidP="008527F6">
            <w:pPr>
              <w:pStyle w:val="BodyText"/>
            </w:pPr>
          </w:p>
        </w:tc>
        <w:tc>
          <w:tcPr>
            <w:tcW w:w="686" w:type="dxa"/>
          </w:tcPr>
          <w:p w14:paraId="4890B346" w14:textId="77777777" w:rsidR="002D27AD" w:rsidRDefault="002D27AD" w:rsidP="008527F6">
            <w:pPr>
              <w:pStyle w:val="BodyText"/>
            </w:pPr>
          </w:p>
        </w:tc>
        <w:tc>
          <w:tcPr>
            <w:tcW w:w="601" w:type="dxa"/>
          </w:tcPr>
          <w:p w14:paraId="4890B347" w14:textId="77777777" w:rsidR="002D27AD" w:rsidRDefault="002D27AD" w:rsidP="008527F6">
            <w:pPr>
              <w:pStyle w:val="BodyText"/>
            </w:pPr>
          </w:p>
        </w:tc>
        <w:tc>
          <w:tcPr>
            <w:tcW w:w="709" w:type="dxa"/>
          </w:tcPr>
          <w:p w14:paraId="4890B348" w14:textId="77777777" w:rsidR="002D27AD" w:rsidRDefault="002D27AD" w:rsidP="008527F6">
            <w:pPr>
              <w:pStyle w:val="BodyText"/>
            </w:pPr>
          </w:p>
        </w:tc>
        <w:tc>
          <w:tcPr>
            <w:tcW w:w="709" w:type="dxa"/>
          </w:tcPr>
          <w:p w14:paraId="4890B349" w14:textId="77777777" w:rsidR="002D27AD" w:rsidRDefault="002D27AD" w:rsidP="008527F6">
            <w:pPr>
              <w:pStyle w:val="BodyText"/>
            </w:pPr>
          </w:p>
        </w:tc>
        <w:tc>
          <w:tcPr>
            <w:tcW w:w="709" w:type="dxa"/>
          </w:tcPr>
          <w:p w14:paraId="4890B34A" w14:textId="77777777" w:rsidR="002D27AD" w:rsidRDefault="002D27AD" w:rsidP="008527F6">
            <w:pPr>
              <w:pStyle w:val="BodyText"/>
            </w:pPr>
          </w:p>
        </w:tc>
        <w:tc>
          <w:tcPr>
            <w:tcW w:w="712" w:type="dxa"/>
          </w:tcPr>
          <w:p w14:paraId="4890B34B" w14:textId="77777777" w:rsidR="002D27AD" w:rsidRDefault="002D27AD" w:rsidP="008527F6">
            <w:pPr>
              <w:pStyle w:val="BodyText"/>
            </w:pPr>
          </w:p>
        </w:tc>
        <w:tc>
          <w:tcPr>
            <w:tcW w:w="709" w:type="dxa"/>
          </w:tcPr>
          <w:p w14:paraId="4890B34C" w14:textId="77777777" w:rsidR="002D27AD" w:rsidRDefault="002D27AD" w:rsidP="008527F6">
            <w:pPr>
              <w:pStyle w:val="BodyText"/>
            </w:pPr>
          </w:p>
        </w:tc>
        <w:tc>
          <w:tcPr>
            <w:tcW w:w="709" w:type="dxa"/>
          </w:tcPr>
          <w:p w14:paraId="4890B34D" w14:textId="77777777" w:rsidR="002D27AD" w:rsidRDefault="002D27AD" w:rsidP="008527F6">
            <w:pPr>
              <w:pStyle w:val="BodyText"/>
            </w:pPr>
          </w:p>
        </w:tc>
        <w:tc>
          <w:tcPr>
            <w:tcW w:w="709" w:type="dxa"/>
          </w:tcPr>
          <w:p w14:paraId="4890B34E" w14:textId="77777777" w:rsidR="002D27AD" w:rsidRDefault="002D27AD" w:rsidP="008527F6">
            <w:pPr>
              <w:pStyle w:val="BodyText"/>
            </w:pPr>
          </w:p>
        </w:tc>
        <w:tc>
          <w:tcPr>
            <w:tcW w:w="709" w:type="dxa"/>
          </w:tcPr>
          <w:p w14:paraId="4890B34F" w14:textId="77777777" w:rsidR="002D27AD" w:rsidRDefault="002D27AD" w:rsidP="008527F6">
            <w:pPr>
              <w:pStyle w:val="BodyText"/>
            </w:pPr>
          </w:p>
        </w:tc>
      </w:tr>
      <w:tr w:rsidR="002D27AD" w14:paraId="4890B35D" w14:textId="77777777" w:rsidTr="00E872E2">
        <w:trPr>
          <w:trHeight w:val="349"/>
        </w:trPr>
        <w:tc>
          <w:tcPr>
            <w:tcW w:w="2093" w:type="dxa"/>
          </w:tcPr>
          <w:p w14:paraId="4890B351" w14:textId="77777777" w:rsidR="002D27AD" w:rsidRDefault="002D27AD" w:rsidP="00E872E2">
            <w:pPr>
              <w:pStyle w:val="tabletextnum"/>
              <w:ind w:left="470" w:hanging="357"/>
            </w:pPr>
            <w:r>
              <w:t>Brain-storming</w:t>
            </w:r>
          </w:p>
        </w:tc>
        <w:tc>
          <w:tcPr>
            <w:tcW w:w="549" w:type="dxa"/>
          </w:tcPr>
          <w:p w14:paraId="4890B352" w14:textId="77777777" w:rsidR="002D27AD" w:rsidRDefault="002D27AD" w:rsidP="008527F6">
            <w:pPr>
              <w:pStyle w:val="BodyText"/>
            </w:pPr>
          </w:p>
        </w:tc>
        <w:tc>
          <w:tcPr>
            <w:tcW w:w="686" w:type="dxa"/>
          </w:tcPr>
          <w:p w14:paraId="4890B353" w14:textId="77777777" w:rsidR="002D27AD" w:rsidRDefault="002D27AD" w:rsidP="008527F6">
            <w:pPr>
              <w:pStyle w:val="BodyText"/>
            </w:pPr>
          </w:p>
        </w:tc>
        <w:tc>
          <w:tcPr>
            <w:tcW w:w="601" w:type="dxa"/>
          </w:tcPr>
          <w:p w14:paraId="4890B354" w14:textId="77777777" w:rsidR="002D27AD" w:rsidRDefault="002D27AD" w:rsidP="008527F6">
            <w:pPr>
              <w:pStyle w:val="BodyText"/>
            </w:pPr>
          </w:p>
        </w:tc>
        <w:tc>
          <w:tcPr>
            <w:tcW w:w="709" w:type="dxa"/>
          </w:tcPr>
          <w:p w14:paraId="4890B355" w14:textId="77777777" w:rsidR="002D27AD" w:rsidRDefault="002D27AD" w:rsidP="008527F6">
            <w:pPr>
              <w:pStyle w:val="BodyText"/>
            </w:pPr>
          </w:p>
        </w:tc>
        <w:tc>
          <w:tcPr>
            <w:tcW w:w="709" w:type="dxa"/>
          </w:tcPr>
          <w:p w14:paraId="4890B356" w14:textId="77777777" w:rsidR="002D27AD" w:rsidRDefault="002D27AD" w:rsidP="008527F6">
            <w:pPr>
              <w:pStyle w:val="BodyText"/>
            </w:pPr>
          </w:p>
        </w:tc>
        <w:tc>
          <w:tcPr>
            <w:tcW w:w="709" w:type="dxa"/>
          </w:tcPr>
          <w:p w14:paraId="4890B357" w14:textId="77777777" w:rsidR="002D27AD" w:rsidRDefault="002D27AD" w:rsidP="008527F6">
            <w:pPr>
              <w:pStyle w:val="BodyText"/>
            </w:pPr>
          </w:p>
        </w:tc>
        <w:tc>
          <w:tcPr>
            <w:tcW w:w="712" w:type="dxa"/>
          </w:tcPr>
          <w:p w14:paraId="4890B358" w14:textId="77777777" w:rsidR="002D27AD" w:rsidRDefault="002D27AD" w:rsidP="008527F6">
            <w:pPr>
              <w:pStyle w:val="BodyText"/>
            </w:pPr>
          </w:p>
        </w:tc>
        <w:tc>
          <w:tcPr>
            <w:tcW w:w="709" w:type="dxa"/>
          </w:tcPr>
          <w:p w14:paraId="4890B359" w14:textId="77777777" w:rsidR="002D27AD" w:rsidRDefault="002D27AD" w:rsidP="008527F6">
            <w:pPr>
              <w:pStyle w:val="BodyText"/>
            </w:pPr>
          </w:p>
        </w:tc>
        <w:tc>
          <w:tcPr>
            <w:tcW w:w="709" w:type="dxa"/>
          </w:tcPr>
          <w:p w14:paraId="4890B35A" w14:textId="77777777" w:rsidR="002D27AD" w:rsidRDefault="002D27AD" w:rsidP="008527F6">
            <w:pPr>
              <w:pStyle w:val="BodyText"/>
            </w:pPr>
          </w:p>
        </w:tc>
        <w:tc>
          <w:tcPr>
            <w:tcW w:w="709" w:type="dxa"/>
          </w:tcPr>
          <w:p w14:paraId="4890B35B" w14:textId="77777777" w:rsidR="002D27AD" w:rsidRDefault="002D27AD" w:rsidP="008527F6">
            <w:pPr>
              <w:pStyle w:val="BodyText"/>
            </w:pPr>
          </w:p>
        </w:tc>
        <w:tc>
          <w:tcPr>
            <w:tcW w:w="709" w:type="dxa"/>
          </w:tcPr>
          <w:p w14:paraId="4890B35C" w14:textId="77777777" w:rsidR="002D27AD" w:rsidRDefault="002D27AD" w:rsidP="008527F6">
            <w:pPr>
              <w:pStyle w:val="BodyText"/>
            </w:pPr>
          </w:p>
        </w:tc>
      </w:tr>
      <w:tr w:rsidR="002D27AD" w14:paraId="4890B36A" w14:textId="77777777" w:rsidTr="00E872E2">
        <w:trPr>
          <w:trHeight w:val="349"/>
        </w:trPr>
        <w:tc>
          <w:tcPr>
            <w:tcW w:w="2093" w:type="dxa"/>
          </w:tcPr>
          <w:p w14:paraId="4890B35E" w14:textId="77777777" w:rsidR="002D27AD" w:rsidRDefault="002D27AD" w:rsidP="00E872E2">
            <w:pPr>
              <w:pStyle w:val="tabletextnum"/>
              <w:ind w:left="470" w:hanging="357"/>
            </w:pPr>
            <w:r>
              <w:t>Cost-benefit analysis</w:t>
            </w:r>
          </w:p>
        </w:tc>
        <w:tc>
          <w:tcPr>
            <w:tcW w:w="549" w:type="dxa"/>
          </w:tcPr>
          <w:p w14:paraId="4890B35F" w14:textId="77777777" w:rsidR="002D27AD" w:rsidRDefault="002D27AD" w:rsidP="008527F6">
            <w:pPr>
              <w:pStyle w:val="BodyText"/>
            </w:pPr>
          </w:p>
        </w:tc>
        <w:tc>
          <w:tcPr>
            <w:tcW w:w="686" w:type="dxa"/>
          </w:tcPr>
          <w:p w14:paraId="4890B360" w14:textId="77777777" w:rsidR="002D27AD" w:rsidRDefault="002D27AD" w:rsidP="008527F6">
            <w:pPr>
              <w:pStyle w:val="BodyText"/>
            </w:pPr>
          </w:p>
        </w:tc>
        <w:tc>
          <w:tcPr>
            <w:tcW w:w="601" w:type="dxa"/>
          </w:tcPr>
          <w:p w14:paraId="4890B361" w14:textId="77777777" w:rsidR="002D27AD" w:rsidRDefault="002D27AD" w:rsidP="008527F6">
            <w:pPr>
              <w:pStyle w:val="BodyText"/>
            </w:pPr>
          </w:p>
        </w:tc>
        <w:tc>
          <w:tcPr>
            <w:tcW w:w="709" w:type="dxa"/>
          </w:tcPr>
          <w:p w14:paraId="4890B362" w14:textId="77777777" w:rsidR="002D27AD" w:rsidRDefault="002D27AD" w:rsidP="008527F6">
            <w:pPr>
              <w:pStyle w:val="BodyText"/>
            </w:pPr>
          </w:p>
        </w:tc>
        <w:tc>
          <w:tcPr>
            <w:tcW w:w="709" w:type="dxa"/>
          </w:tcPr>
          <w:p w14:paraId="4890B363" w14:textId="77777777" w:rsidR="002D27AD" w:rsidRDefault="002D27AD" w:rsidP="008527F6">
            <w:pPr>
              <w:pStyle w:val="BodyText"/>
            </w:pPr>
          </w:p>
        </w:tc>
        <w:tc>
          <w:tcPr>
            <w:tcW w:w="709" w:type="dxa"/>
          </w:tcPr>
          <w:p w14:paraId="4890B364" w14:textId="77777777" w:rsidR="002D27AD" w:rsidRDefault="002D27AD" w:rsidP="008527F6">
            <w:pPr>
              <w:pStyle w:val="BodyText"/>
            </w:pPr>
          </w:p>
        </w:tc>
        <w:tc>
          <w:tcPr>
            <w:tcW w:w="712" w:type="dxa"/>
          </w:tcPr>
          <w:p w14:paraId="4890B365" w14:textId="77777777" w:rsidR="002D27AD" w:rsidRDefault="002D27AD" w:rsidP="008527F6">
            <w:pPr>
              <w:pStyle w:val="BodyText"/>
            </w:pPr>
          </w:p>
        </w:tc>
        <w:tc>
          <w:tcPr>
            <w:tcW w:w="709" w:type="dxa"/>
          </w:tcPr>
          <w:p w14:paraId="4890B366" w14:textId="77777777" w:rsidR="002D27AD" w:rsidRDefault="002D27AD" w:rsidP="008527F6">
            <w:pPr>
              <w:pStyle w:val="BodyText"/>
            </w:pPr>
          </w:p>
        </w:tc>
        <w:tc>
          <w:tcPr>
            <w:tcW w:w="709" w:type="dxa"/>
          </w:tcPr>
          <w:p w14:paraId="4890B367" w14:textId="77777777" w:rsidR="002D27AD" w:rsidRDefault="002D27AD" w:rsidP="008527F6">
            <w:pPr>
              <w:pStyle w:val="BodyText"/>
            </w:pPr>
          </w:p>
        </w:tc>
        <w:tc>
          <w:tcPr>
            <w:tcW w:w="709" w:type="dxa"/>
          </w:tcPr>
          <w:p w14:paraId="4890B368" w14:textId="77777777" w:rsidR="002D27AD" w:rsidRDefault="002D27AD" w:rsidP="008527F6">
            <w:pPr>
              <w:pStyle w:val="BodyText"/>
            </w:pPr>
          </w:p>
        </w:tc>
        <w:tc>
          <w:tcPr>
            <w:tcW w:w="709" w:type="dxa"/>
          </w:tcPr>
          <w:p w14:paraId="4890B369" w14:textId="77777777" w:rsidR="002D27AD" w:rsidRDefault="002D27AD" w:rsidP="008527F6">
            <w:pPr>
              <w:pStyle w:val="BodyText"/>
            </w:pPr>
          </w:p>
        </w:tc>
      </w:tr>
      <w:tr w:rsidR="002D27AD" w14:paraId="4890B377" w14:textId="77777777" w:rsidTr="00E872E2">
        <w:trPr>
          <w:trHeight w:val="349"/>
        </w:trPr>
        <w:tc>
          <w:tcPr>
            <w:tcW w:w="2093" w:type="dxa"/>
          </w:tcPr>
          <w:p w14:paraId="4890B36B" w14:textId="77777777" w:rsidR="002D27AD" w:rsidRDefault="002D27AD" w:rsidP="00E872E2">
            <w:pPr>
              <w:pStyle w:val="tabletextnum"/>
              <w:ind w:left="470" w:hanging="357"/>
            </w:pPr>
            <w:r>
              <w:t>Delphi</w:t>
            </w:r>
            <w:r w:rsidR="009223A8">
              <w:t xml:space="preserve"> method</w:t>
            </w:r>
          </w:p>
        </w:tc>
        <w:tc>
          <w:tcPr>
            <w:tcW w:w="549" w:type="dxa"/>
          </w:tcPr>
          <w:p w14:paraId="4890B36C" w14:textId="77777777" w:rsidR="002D27AD" w:rsidRDefault="002D27AD" w:rsidP="008527F6">
            <w:pPr>
              <w:pStyle w:val="BodyText"/>
            </w:pPr>
          </w:p>
        </w:tc>
        <w:tc>
          <w:tcPr>
            <w:tcW w:w="686" w:type="dxa"/>
          </w:tcPr>
          <w:p w14:paraId="4890B36D" w14:textId="77777777" w:rsidR="002D27AD" w:rsidRDefault="002D27AD" w:rsidP="008527F6">
            <w:pPr>
              <w:pStyle w:val="BodyText"/>
            </w:pPr>
          </w:p>
        </w:tc>
        <w:tc>
          <w:tcPr>
            <w:tcW w:w="601" w:type="dxa"/>
          </w:tcPr>
          <w:p w14:paraId="4890B36E" w14:textId="77777777" w:rsidR="002D27AD" w:rsidRDefault="002D27AD" w:rsidP="008527F6">
            <w:pPr>
              <w:pStyle w:val="BodyText"/>
            </w:pPr>
          </w:p>
        </w:tc>
        <w:tc>
          <w:tcPr>
            <w:tcW w:w="709" w:type="dxa"/>
          </w:tcPr>
          <w:p w14:paraId="4890B36F" w14:textId="77777777" w:rsidR="002D27AD" w:rsidRDefault="002D27AD" w:rsidP="008527F6">
            <w:pPr>
              <w:pStyle w:val="BodyText"/>
            </w:pPr>
          </w:p>
        </w:tc>
        <w:tc>
          <w:tcPr>
            <w:tcW w:w="709" w:type="dxa"/>
          </w:tcPr>
          <w:p w14:paraId="4890B370" w14:textId="77777777" w:rsidR="002D27AD" w:rsidRDefault="002D27AD" w:rsidP="008527F6">
            <w:pPr>
              <w:pStyle w:val="BodyText"/>
            </w:pPr>
          </w:p>
        </w:tc>
        <w:tc>
          <w:tcPr>
            <w:tcW w:w="709" w:type="dxa"/>
          </w:tcPr>
          <w:p w14:paraId="4890B371" w14:textId="77777777" w:rsidR="002D27AD" w:rsidRDefault="002D27AD" w:rsidP="008527F6">
            <w:pPr>
              <w:pStyle w:val="BodyText"/>
            </w:pPr>
          </w:p>
        </w:tc>
        <w:tc>
          <w:tcPr>
            <w:tcW w:w="712" w:type="dxa"/>
          </w:tcPr>
          <w:p w14:paraId="4890B372" w14:textId="77777777" w:rsidR="002D27AD" w:rsidRDefault="002D27AD" w:rsidP="008527F6">
            <w:pPr>
              <w:pStyle w:val="BodyText"/>
            </w:pPr>
          </w:p>
        </w:tc>
        <w:tc>
          <w:tcPr>
            <w:tcW w:w="709" w:type="dxa"/>
          </w:tcPr>
          <w:p w14:paraId="4890B373" w14:textId="77777777" w:rsidR="002D27AD" w:rsidRDefault="002D27AD" w:rsidP="008527F6">
            <w:pPr>
              <w:pStyle w:val="BodyText"/>
            </w:pPr>
          </w:p>
        </w:tc>
        <w:tc>
          <w:tcPr>
            <w:tcW w:w="709" w:type="dxa"/>
          </w:tcPr>
          <w:p w14:paraId="4890B374" w14:textId="77777777" w:rsidR="002D27AD" w:rsidRDefault="002D27AD" w:rsidP="008527F6">
            <w:pPr>
              <w:pStyle w:val="BodyText"/>
            </w:pPr>
          </w:p>
        </w:tc>
        <w:tc>
          <w:tcPr>
            <w:tcW w:w="709" w:type="dxa"/>
          </w:tcPr>
          <w:p w14:paraId="4890B375" w14:textId="77777777" w:rsidR="002D27AD" w:rsidRDefault="002D27AD" w:rsidP="008527F6">
            <w:pPr>
              <w:pStyle w:val="BodyText"/>
            </w:pPr>
          </w:p>
        </w:tc>
        <w:tc>
          <w:tcPr>
            <w:tcW w:w="709" w:type="dxa"/>
          </w:tcPr>
          <w:p w14:paraId="4890B376" w14:textId="77777777" w:rsidR="002D27AD" w:rsidRDefault="002D27AD" w:rsidP="008527F6">
            <w:pPr>
              <w:pStyle w:val="BodyText"/>
            </w:pPr>
          </w:p>
        </w:tc>
      </w:tr>
      <w:tr w:rsidR="009223A8" w14:paraId="4890B384" w14:textId="77777777" w:rsidTr="009223A8">
        <w:trPr>
          <w:trHeight w:val="349"/>
        </w:trPr>
        <w:tc>
          <w:tcPr>
            <w:tcW w:w="2093" w:type="dxa"/>
          </w:tcPr>
          <w:p w14:paraId="4890B378" w14:textId="77777777" w:rsidR="002D27AD" w:rsidRDefault="002D27AD" w:rsidP="00E872E2">
            <w:pPr>
              <w:pStyle w:val="tabletextnum"/>
              <w:ind w:left="470" w:hanging="357"/>
            </w:pPr>
            <w:r>
              <w:t>IWRAP</w:t>
            </w:r>
            <w:r w:rsidR="00C80DCE">
              <w:t xml:space="preserve"> II</w:t>
            </w:r>
          </w:p>
        </w:tc>
        <w:tc>
          <w:tcPr>
            <w:tcW w:w="549" w:type="dxa"/>
          </w:tcPr>
          <w:p w14:paraId="4890B379" w14:textId="77777777" w:rsidR="002D27AD" w:rsidRDefault="002D27AD" w:rsidP="008527F6">
            <w:pPr>
              <w:pStyle w:val="BodyText"/>
            </w:pPr>
          </w:p>
        </w:tc>
        <w:tc>
          <w:tcPr>
            <w:tcW w:w="686" w:type="dxa"/>
          </w:tcPr>
          <w:p w14:paraId="4890B37A" w14:textId="77777777" w:rsidR="002D27AD" w:rsidRDefault="002D27AD" w:rsidP="008527F6">
            <w:pPr>
              <w:pStyle w:val="BodyText"/>
            </w:pPr>
          </w:p>
        </w:tc>
        <w:tc>
          <w:tcPr>
            <w:tcW w:w="601" w:type="dxa"/>
          </w:tcPr>
          <w:p w14:paraId="4890B37B" w14:textId="77777777" w:rsidR="002D27AD" w:rsidRDefault="002D27AD" w:rsidP="008527F6">
            <w:pPr>
              <w:pStyle w:val="BodyText"/>
            </w:pPr>
          </w:p>
        </w:tc>
        <w:tc>
          <w:tcPr>
            <w:tcW w:w="709" w:type="dxa"/>
          </w:tcPr>
          <w:p w14:paraId="4890B37C" w14:textId="77777777" w:rsidR="002D27AD" w:rsidRDefault="002D27AD" w:rsidP="008527F6">
            <w:pPr>
              <w:pStyle w:val="BodyText"/>
            </w:pPr>
          </w:p>
        </w:tc>
        <w:tc>
          <w:tcPr>
            <w:tcW w:w="709" w:type="dxa"/>
          </w:tcPr>
          <w:p w14:paraId="4890B37D" w14:textId="77777777" w:rsidR="002D27AD" w:rsidRDefault="002D27AD" w:rsidP="008527F6">
            <w:pPr>
              <w:pStyle w:val="BodyText"/>
            </w:pPr>
          </w:p>
        </w:tc>
        <w:tc>
          <w:tcPr>
            <w:tcW w:w="709" w:type="dxa"/>
          </w:tcPr>
          <w:p w14:paraId="4890B37E" w14:textId="77777777" w:rsidR="002D27AD" w:rsidRDefault="002D27AD" w:rsidP="008527F6">
            <w:pPr>
              <w:pStyle w:val="BodyText"/>
            </w:pPr>
          </w:p>
        </w:tc>
        <w:tc>
          <w:tcPr>
            <w:tcW w:w="712" w:type="dxa"/>
          </w:tcPr>
          <w:p w14:paraId="4890B37F" w14:textId="77777777" w:rsidR="002D27AD" w:rsidRDefault="002D27AD" w:rsidP="008527F6">
            <w:pPr>
              <w:pStyle w:val="BodyText"/>
            </w:pPr>
          </w:p>
        </w:tc>
        <w:tc>
          <w:tcPr>
            <w:tcW w:w="709" w:type="dxa"/>
            <w:tcBorders>
              <w:bottom w:val="single" w:sz="8" w:space="0" w:color="auto"/>
            </w:tcBorders>
          </w:tcPr>
          <w:p w14:paraId="4890B380" w14:textId="77777777" w:rsidR="002D27AD" w:rsidRDefault="002D27AD" w:rsidP="008527F6">
            <w:pPr>
              <w:pStyle w:val="BodyText"/>
            </w:pPr>
          </w:p>
        </w:tc>
        <w:tc>
          <w:tcPr>
            <w:tcW w:w="709" w:type="dxa"/>
            <w:tcBorders>
              <w:bottom w:val="single" w:sz="8" w:space="0" w:color="auto"/>
            </w:tcBorders>
          </w:tcPr>
          <w:p w14:paraId="4890B381" w14:textId="77777777" w:rsidR="002D27AD" w:rsidRDefault="002D27AD" w:rsidP="008527F6">
            <w:pPr>
              <w:pStyle w:val="BodyText"/>
            </w:pPr>
          </w:p>
        </w:tc>
        <w:tc>
          <w:tcPr>
            <w:tcW w:w="709" w:type="dxa"/>
          </w:tcPr>
          <w:p w14:paraId="4890B382" w14:textId="77777777" w:rsidR="002D27AD" w:rsidRDefault="002D27AD" w:rsidP="008527F6">
            <w:pPr>
              <w:pStyle w:val="BodyText"/>
            </w:pPr>
          </w:p>
        </w:tc>
        <w:tc>
          <w:tcPr>
            <w:tcW w:w="709" w:type="dxa"/>
          </w:tcPr>
          <w:p w14:paraId="4890B383" w14:textId="77777777" w:rsidR="002D27AD" w:rsidRDefault="002D27AD" w:rsidP="008527F6">
            <w:pPr>
              <w:pStyle w:val="BodyText"/>
            </w:pPr>
          </w:p>
        </w:tc>
      </w:tr>
      <w:tr w:rsidR="009223A8" w14:paraId="4890B391" w14:textId="77777777" w:rsidTr="00E872E2">
        <w:trPr>
          <w:trHeight w:val="349"/>
        </w:trPr>
        <w:tc>
          <w:tcPr>
            <w:tcW w:w="2093" w:type="dxa"/>
          </w:tcPr>
          <w:p w14:paraId="4890B385" w14:textId="77777777" w:rsidR="009223A8" w:rsidRDefault="009223A8" w:rsidP="00E872E2">
            <w:pPr>
              <w:pStyle w:val="tabletextnum"/>
              <w:ind w:left="470" w:hanging="357"/>
            </w:pPr>
            <w:r>
              <w:t>PAWSA</w:t>
            </w:r>
            <w:r w:rsidR="00C80DCE">
              <w:t xml:space="preserve"> II</w:t>
            </w:r>
          </w:p>
        </w:tc>
        <w:tc>
          <w:tcPr>
            <w:tcW w:w="549" w:type="dxa"/>
          </w:tcPr>
          <w:p w14:paraId="4890B386" w14:textId="77777777" w:rsidR="009223A8" w:rsidRDefault="009223A8" w:rsidP="008527F6">
            <w:pPr>
              <w:pStyle w:val="BodyText"/>
            </w:pPr>
          </w:p>
        </w:tc>
        <w:tc>
          <w:tcPr>
            <w:tcW w:w="686" w:type="dxa"/>
          </w:tcPr>
          <w:p w14:paraId="4890B387" w14:textId="77777777" w:rsidR="009223A8" w:rsidRDefault="009223A8" w:rsidP="008527F6">
            <w:pPr>
              <w:pStyle w:val="BodyText"/>
            </w:pPr>
          </w:p>
        </w:tc>
        <w:tc>
          <w:tcPr>
            <w:tcW w:w="601" w:type="dxa"/>
          </w:tcPr>
          <w:p w14:paraId="4890B388" w14:textId="77777777" w:rsidR="009223A8" w:rsidRDefault="009223A8" w:rsidP="008527F6">
            <w:pPr>
              <w:pStyle w:val="BodyText"/>
            </w:pPr>
          </w:p>
        </w:tc>
        <w:tc>
          <w:tcPr>
            <w:tcW w:w="709" w:type="dxa"/>
          </w:tcPr>
          <w:p w14:paraId="4890B389" w14:textId="77777777" w:rsidR="009223A8" w:rsidRDefault="009223A8" w:rsidP="008527F6">
            <w:pPr>
              <w:pStyle w:val="BodyText"/>
            </w:pPr>
          </w:p>
        </w:tc>
        <w:tc>
          <w:tcPr>
            <w:tcW w:w="709" w:type="dxa"/>
          </w:tcPr>
          <w:p w14:paraId="4890B38A" w14:textId="77777777" w:rsidR="009223A8" w:rsidRDefault="009223A8" w:rsidP="008527F6">
            <w:pPr>
              <w:pStyle w:val="BodyText"/>
            </w:pPr>
          </w:p>
        </w:tc>
        <w:tc>
          <w:tcPr>
            <w:tcW w:w="709" w:type="dxa"/>
          </w:tcPr>
          <w:p w14:paraId="4890B38B" w14:textId="77777777" w:rsidR="009223A8" w:rsidRDefault="009223A8" w:rsidP="008527F6">
            <w:pPr>
              <w:pStyle w:val="BodyText"/>
            </w:pPr>
          </w:p>
        </w:tc>
        <w:tc>
          <w:tcPr>
            <w:tcW w:w="712" w:type="dxa"/>
          </w:tcPr>
          <w:p w14:paraId="4890B38C" w14:textId="77777777" w:rsidR="009223A8" w:rsidRDefault="009223A8" w:rsidP="008527F6">
            <w:pPr>
              <w:pStyle w:val="BodyText"/>
            </w:pPr>
          </w:p>
        </w:tc>
        <w:tc>
          <w:tcPr>
            <w:tcW w:w="709" w:type="dxa"/>
            <w:shd w:val="clear" w:color="auto" w:fill="92D050"/>
          </w:tcPr>
          <w:p w14:paraId="4890B38D" w14:textId="77777777" w:rsidR="009223A8" w:rsidRDefault="009223A8" w:rsidP="008527F6">
            <w:pPr>
              <w:pStyle w:val="BodyText"/>
            </w:pPr>
          </w:p>
        </w:tc>
        <w:tc>
          <w:tcPr>
            <w:tcW w:w="709" w:type="dxa"/>
            <w:shd w:val="clear" w:color="auto" w:fill="FF0000"/>
          </w:tcPr>
          <w:p w14:paraId="4890B38E" w14:textId="77777777" w:rsidR="009223A8" w:rsidRDefault="009223A8" w:rsidP="008527F6">
            <w:pPr>
              <w:pStyle w:val="BodyText"/>
            </w:pPr>
          </w:p>
        </w:tc>
        <w:tc>
          <w:tcPr>
            <w:tcW w:w="709" w:type="dxa"/>
          </w:tcPr>
          <w:p w14:paraId="4890B38F" w14:textId="77777777" w:rsidR="009223A8" w:rsidRDefault="009223A8" w:rsidP="008527F6">
            <w:pPr>
              <w:pStyle w:val="BodyText"/>
            </w:pPr>
          </w:p>
        </w:tc>
        <w:tc>
          <w:tcPr>
            <w:tcW w:w="709" w:type="dxa"/>
          </w:tcPr>
          <w:p w14:paraId="4890B390" w14:textId="77777777" w:rsidR="009223A8" w:rsidRDefault="009223A8" w:rsidP="008527F6">
            <w:pPr>
              <w:pStyle w:val="BodyText"/>
            </w:pPr>
          </w:p>
        </w:tc>
      </w:tr>
      <w:tr w:rsidR="009223A8" w14:paraId="4890B39E" w14:textId="77777777" w:rsidTr="007A5CA2">
        <w:trPr>
          <w:trHeight w:val="349"/>
        </w:trPr>
        <w:tc>
          <w:tcPr>
            <w:tcW w:w="2093" w:type="dxa"/>
          </w:tcPr>
          <w:p w14:paraId="4890B392" w14:textId="77777777" w:rsidR="009223A8" w:rsidRDefault="009223A8" w:rsidP="007A5CA2">
            <w:pPr>
              <w:pStyle w:val="tabletextnum"/>
              <w:ind w:left="470" w:hanging="357"/>
            </w:pPr>
            <w:r>
              <w:t>SAMSON</w:t>
            </w:r>
          </w:p>
        </w:tc>
        <w:tc>
          <w:tcPr>
            <w:tcW w:w="549" w:type="dxa"/>
          </w:tcPr>
          <w:p w14:paraId="4890B393" w14:textId="77777777" w:rsidR="009223A8" w:rsidRDefault="009223A8" w:rsidP="008527F6">
            <w:pPr>
              <w:pStyle w:val="BodyText"/>
            </w:pPr>
          </w:p>
        </w:tc>
        <w:tc>
          <w:tcPr>
            <w:tcW w:w="686" w:type="dxa"/>
          </w:tcPr>
          <w:p w14:paraId="4890B394" w14:textId="77777777" w:rsidR="009223A8" w:rsidRDefault="009223A8" w:rsidP="008527F6">
            <w:pPr>
              <w:pStyle w:val="BodyText"/>
            </w:pPr>
          </w:p>
        </w:tc>
        <w:tc>
          <w:tcPr>
            <w:tcW w:w="601" w:type="dxa"/>
          </w:tcPr>
          <w:p w14:paraId="4890B395" w14:textId="77777777" w:rsidR="009223A8" w:rsidRDefault="009223A8" w:rsidP="008527F6">
            <w:pPr>
              <w:pStyle w:val="BodyText"/>
            </w:pPr>
          </w:p>
        </w:tc>
        <w:tc>
          <w:tcPr>
            <w:tcW w:w="709" w:type="dxa"/>
          </w:tcPr>
          <w:p w14:paraId="4890B396" w14:textId="77777777" w:rsidR="009223A8" w:rsidRDefault="009223A8" w:rsidP="008527F6">
            <w:pPr>
              <w:pStyle w:val="BodyText"/>
            </w:pPr>
          </w:p>
        </w:tc>
        <w:tc>
          <w:tcPr>
            <w:tcW w:w="709" w:type="dxa"/>
          </w:tcPr>
          <w:p w14:paraId="4890B397" w14:textId="77777777" w:rsidR="009223A8" w:rsidRDefault="009223A8" w:rsidP="008527F6">
            <w:pPr>
              <w:pStyle w:val="BodyText"/>
            </w:pPr>
          </w:p>
        </w:tc>
        <w:tc>
          <w:tcPr>
            <w:tcW w:w="709" w:type="dxa"/>
          </w:tcPr>
          <w:p w14:paraId="4890B398" w14:textId="77777777" w:rsidR="009223A8" w:rsidRDefault="009223A8" w:rsidP="008527F6">
            <w:pPr>
              <w:pStyle w:val="BodyText"/>
            </w:pPr>
          </w:p>
        </w:tc>
        <w:tc>
          <w:tcPr>
            <w:tcW w:w="712" w:type="dxa"/>
          </w:tcPr>
          <w:p w14:paraId="4890B399" w14:textId="77777777" w:rsidR="009223A8" w:rsidRDefault="009223A8" w:rsidP="008527F6">
            <w:pPr>
              <w:pStyle w:val="BodyText"/>
            </w:pPr>
          </w:p>
        </w:tc>
        <w:tc>
          <w:tcPr>
            <w:tcW w:w="709" w:type="dxa"/>
          </w:tcPr>
          <w:p w14:paraId="4890B39A" w14:textId="77777777" w:rsidR="009223A8" w:rsidRDefault="009223A8" w:rsidP="008527F6">
            <w:pPr>
              <w:pStyle w:val="BodyText"/>
            </w:pPr>
          </w:p>
        </w:tc>
        <w:tc>
          <w:tcPr>
            <w:tcW w:w="709" w:type="dxa"/>
          </w:tcPr>
          <w:p w14:paraId="4890B39B" w14:textId="77777777" w:rsidR="009223A8" w:rsidRDefault="009223A8" w:rsidP="008527F6">
            <w:pPr>
              <w:pStyle w:val="BodyText"/>
            </w:pPr>
          </w:p>
        </w:tc>
        <w:tc>
          <w:tcPr>
            <w:tcW w:w="709" w:type="dxa"/>
          </w:tcPr>
          <w:p w14:paraId="4890B39C" w14:textId="77777777" w:rsidR="009223A8" w:rsidRDefault="009223A8" w:rsidP="008527F6">
            <w:pPr>
              <w:pStyle w:val="BodyText"/>
            </w:pPr>
          </w:p>
        </w:tc>
        <w:tc>
          <w:tcPr>
            <w:tcW w:w="709" w:type="dxa"/>
          </w:tcPr>
          <w:p w14:paraId="4890B39D" w14:textId="77777777" w:rsidR="009223A8" w:rsidRDefault="009223A8" w:rsidP="008527F6">
            <w:pPr>
              <w:pStyle w:val="BodyText"/>
            </w:pPr>
          </w:p>
        </w:tc>
      </w:tr>
      <w:tr w:rsidR="009223A8" w14:paraId="4890B3AB" w14:textId="77777777" w:rsidTr="00E872E2">
        <w:trPr>
          <w:trHeight w:val="349"/>
        </w:trPr>
        <w:tc>
          <w:tcPr>
            <w:tcW w:w="2093" w:type="dxa"/>
          </w:tcPr>
          <w:p w14:paraId="4890B39F" w14:textId="77777777" w:rsidR="009223A8" w:rsidRDefault="009223A8" w:rsidP="00E872E2">
            <w:pPr>
              <w:pStyle w:val="tabletextnum"/>
              <w:ind w:left="470" w:hanging="357"/>
            </w:pPr>
            <w:r>
              <w:t>SIRA</w:t>
            </w:r>
          </w:p>
        </w:tc>
        <w:tc>
          <w:tcPr>
            <w:tcW w:w="549" w:type="dxa"/>
          </w:tcPr>
          <w:p w14:paraId="4890B3A0" w14:textId="77777777" w:rsidR="009223A8" w:rsidRDefault="009223A8" w:rsidP="008527F6">
            <w:pPr>
              <w:pStyle w:val="BodyText"/>
            </w:pPr>
          </w:p>
        </w:tc>
        <w:tc>
          <w:tcPr>
            <w:tcW w:w="686" w:type="dxa"/>
          </w:tcPr>
          <w:p w14:paraId="4890B3A1" w14:textId="77777777" w:rsidR="009223A8" w:rsidRDefault="009223A8" w:rsidP="008527F6">
            <w:pPr>
              <w:pStyle w:val="BodyText"/>
            </w:pPr>
          </w:p>
        </w:tc>
        <w:tc>
          <w:tcPr>
            <w:tcW w:w="601" w:type="dxa"/>
          </w:tcPr>
          <w:p w14:paraId="4890B3A2" w14:textId="77777777" w:rsidR="009223A8" w:rsidRDefault="009223A8" w:rsidP="008527F6">
            <w:pPr>
              <w:pStyle w:val="BodyText"/>
            </w:pPr>
          </w:p>
        </w:tc>
        <w:tc>
          <w:tcPr>
            <w:tcW w:w="709" w:type="dxa"/>
          </w:tcPr>
          <w:p w14:paraId="4890B3A3" w14:textId="77777777" w:rsidR="009223A8" w:rsidRDefault="009223A8" w:rsidP="008527F6">
            <w:pPr>
              <w:pStyle w:val="BodyText"/>
            </w:pPr>
          </w:p>
        </w:tc>
        <w:tc>
          <w:tcPr>
            <w:tcW w:w="709" w:type="dxa"/>
          </w:tcPr>
          <w:p w14:paraId="4890B3A4" w14:textId="77777777" w:rsidR="009223A8" w:rsidRDefault="009223A8" w:rsidP="008527F6">
            <w:pPr>
              <w:pStyle w:val="BodyText"/>
            </w:pPr>
          </w:p>
        </w:tc>
        <w:tc>
          <w:tcPr>
            <w:tcW w:w="709" w:type="dxa"/>
          </w:tcPr>
          <w:p w14:paraId="4890B3A5" w14:textId="77777777" w:rsidR="009223A8" w:rsidRDefault="009223A8" w:rsidP="008527F6">
            <w:pPr>
              <w:pStyle w:val="BodyText"/>
            </w:pPr>
          </w:p>
        </w:tc>
        <w:tc>
          <w:tcPr>
            <w:tcW w:w="712" w:type="dxa"/>
          </w:tcPr>
          <w:p w14:paraId="4890B3A6" w14:textId="77777777" w:rsidR="009223A8" w:rsidRDefault="009223A8" w:rsidP="008527F6">
            <w:pPr>
              <w:pStyle w:val="BodyText"/>
            </w:pPr>
          </w:p>
        </w:tc>
        <w:tc>
          <w:tcPr>
            <w:tcW w:w="709" w:type="dxa"/>
          </w:tcPr>
          <w:p w14:paraId="4890B3A7" w14:textId="77777777" w:rsidR="009223A8" w:rsidRDefault="009223A8" w:rsidP="008527F6">
            <w:pPr>
              <w:pStyle w:val="BodyText"/>
            </w:pPr>
          </w:p>
        </w:tc>
        <w:tc>
          <w:tcPr>
            <w:tcW w:w="709" w:type="dxa"/>
          </w:tcPr>
          <w:p w14:paraId="4890B3A8" w14:textId="77777777" w:rsidR="009223A8" w:rsidRDefault="009223A8" w:rsidP="008527F6">
            <w:pPr>
              <w:pStyle w:val="BodyText"/>
            </w:pPr>
          </w:p>
        </w:tc>
        <w:tc>
          <w:tcPr>
            <w:tcW w:w="709" w:type="dxa"/>
          </w:tcPr>
          <w:p w14:paraId="4890B3A9" w14:textId="77777777" w:rsidR="009223A8" w:rsidRDefault="009223A8" w:rsidP="008527F6">
            <w:pPr>
              <w:pStyle w:val="BodyText"/>
            </w:pPr>
          </w:p>
        </w:tc>
        <w:tc>
          <w:tcPr>
            <w:tcW w:w="709" w:type="dxa"/>
          </w:tcPr>
          <w:p w14:paraId="4890B3AA" w14:textId="77777777" w:rsidR="009223A8" w:rsidRDefault="009223A8" w:rsidP="008527F6">
            <w:pPr>
              <w:pStyle w:val="BodyText"/>
            </w:pPr>
          </w:p>
        </w:tc>
      </w:tr>
      <w:tr w:rsidR="009223A8" w14:paraId="4890B3B8" w14:textId="77777777" w:rsidTr="00E872E2">
        <w:trPr>
          <w:trHeight w:val="349"/>
        </w:trPr>
        <w:tc>
          <w:tcPr>
            <w:tcW w:w="2093" w:type="dxa"/>
          </w:tcPr>
          <w:p w14:paraId="4890B3AC" w14:textId="77777777" w:rsidR="009223A8" w:rsidRDefault="009223A8" w:rsidP="00E872E2">
            <w:pPr>
              <w:pStyle w:val="tabletextnum"/>
              <w:ind w:left="470" w:hanging="357"/>
            </w:pPr>
            <w:r>
              <w:t>Structured interviews</w:t>
            </w:r>
          </w:p>
        </w:tc>
        <w:tc>
          <w:tcPr>
            <w:tcW w:w="549" w:type="dxa"/>
          </w:tcPr>
          <w:p w14:paraId="4890B3AD" w14:textId="77777777" w:rsidR="009223A8" w:rsidRDefault="009223A8" w:rsidP="008527F6">
            <w:pPr>
              <w:pStyle w:val="BodyText"/>
            </w:pPr>
          </w:p>
        </w:tc>
        <w:tc>
          <w:tcPr>
            <w:tcW w:w="686" w:type="dxa"/>
          </w:tcPr>
          <w:p w14:paraId="4890B3AE" w14:textId="77777777" w:rsidR="009223A8" w:rsidRDefault="009223A8" w:rsidP="008527F6">
            <w:pPr>
              <w:pStyle w:val="BodyText"/>
            </w:pPr>
          </w:p>
        </w:tc>
        <w:tc>
          <w:tcPr>
            <w:tcW w:w="601" w:type="dxa"/>
          </w:tcPr>
          <w:p w14:paraId="4890B3AF" w14:textId="77777777" w:rsidR="009223A8" w:rsidRDefault="009223A8" w:rsidP="008527F6">
            <w:pPr>
              <w:pStyle w:val="BodyText"/>
            </w:pPr>
          </w:p>
        </w:tc>
        <w:tc>
          <w:tcPr>
            <w:tcW w:w="709" w:type="dxa"/>
          </w:tcPr>
          <w:p w14:paraId="4890B3B0" w14:textId="77777777" w:rsidR="009223A8" w:rsidRDefault="009223A8" w:rsidP="008527F6">
            <w:pPr>
              <w:pStyle w:val="BodyText"/>
            </w:pPr>
          </w:p>
        </w:tc>
        <w:tc>
          <w:tcPr>
            <w:tcW w:w="709" w:type="dxa"/>
          </w:tcPr>
          <w:p w14:paraId="4890B3B1" w14:textId="77777777" w:rsidR="009223A8" w:rsidRDefault="009223A8" w:rsidP="008527F6">
            <w:pPr>
              <w:pStyle w:val="BodyText"/>
            </w:pPr>
          </w:p>
        </w:tc>
        <w:tc>
          <w:tcPr>
            <w:tcW w:w="709" w:type="dxa"/>
          </w:tcPr>
          <w:p w14:paraId="4890B3B2" w14:textId="77777777" w:rsidR="009223A8" w:rsidRDefault="009223A8" w:rsidP="008527F6">
            <w:pPr>
              <w:pStyle w:val="BodyText"/>
            </w:pPr>
          </w:p>
        </w:tc>
        <w:tc>
          <w:tcPr>
            <w:tcW w:w="712" w:type="dxa"/>
          </w:tcPr>
          <w:p w14:paraId="4890B3B3" w14:textId="77777777" w:rsidR="009223A8" w:rsidRDefault="009223A8" w:rsidP="008527F6">
            <w:pPr>
              <w:pStyle w:val="BodyText"/>
            </w:pPr>
          </w:p>
        </w:tc>
        <w:tc>
          <w:tcPr>
            <w:tcW w:w="709" w:type="dxa"/>
          </w:tcPr>
          <w:p w14:paraId="4890B3B4" w14:textId="77777777" w:rsidR="009223A8" w:rsidRDefault="009223A8" w:rsidP="008527F6">
            <w:pPr>
              <w:pStyle w:val="BodyText"/>
            </w:pPr>
          </w:p>
        </w:tc>
        <w:tc>
          <w:tcPr>
            <w:tcW w:w="709" w:type="dxa"/>
          </w:tcPr>
          <w:p w14:paraId="4890B3B5" w14:textId="77777777" w:rsidR="009223A8" w:rsidRDefault="009223A8" w:rsidP="008527F6">
            <w:pPr>
              <w:pStyle w:val="BodyText"/>
            </w:pPr>
          </w:p>
        </w:tc>
        <w:tc>
          <w:tcPr>
            <w:tcW w:w="709" w:type="dxa"/>
          </w:tcPr>
          <w:p w14:paraId="4890B3B6" w14:textId="77777777" w:rsidR="009223A8" w:rsidRDefault="009223A8" w:rsidP="008527F6">
            <w:pPr>
              <w:pStyle w:val="BodyText"/>
            </w:pPr>
          </w:p>
        </w:tc>
        <w:tc>
          <w:tcPr>
            <w:tcW w:w="709" w:type="dxa"/>
          </w:tcPr>
          <w:p w14:paraId="4890B3B7" w14:textId="77777777" w:rsidR="009223A8" w:rsidRDefault="009223A8" w:rsidP="008527F6">
            <w:pPr>
              <w:pStyle w:val="BodyText"/>
            </w:pPr>
          </w:p>
        </w:tc>
      </w:tr>
    </w:tbl>
    <w:p w14:paraId="4890B3B9" w14:textId="77777777" w:rsidR="00485D1E" w:rsidRDefault="00485D1E" w:rsidP="00485D1E"/>
    <w:p w14:paraId="4890B3BA" w14:textId="77777777" w:rsidR="003A27C7" w:rsidRDefault="003A27C7" w:rsidP="00485D1E"/>
    <w:p w14:paraId="4890B3BB" w14:textId="77777777" w:rsidR="00437983" w:rsidRPr="00703FD8" w:rsidRDefault="00437983" w:rsidP="00437983">
      <w:pPr>
        <w:pStyle w:val="BodyText"/>
      </w:pPr>
    </w:p>
    <w:p w14:paraId="4890B3BC" w14:textId="77777777" w:rsidR="00437983" w:rsidRDefault="00437983" w:rsidP="00437983">
      <w:pPr>
        <w:pStyle w:val="Heading1"/>
      </w:pPr>
      <w:bookmarkStart w:id="174" w:name="_Toc5253124"/>
      <w:bookmarkStart w:id="175" w:name="_Toc22075058"/>
      <w:r>
        <w:t>The IALA toolbox</w:t>
      </w:r>
      <w:bookmarkEnd w:id="174"/>
      <w:bookmarkEnd w:id="175"/>
    </w:p>
    <w:p w14:paraId="4890B3BD" w14:textId="77777777" w:rsidR="00437983" w:rsidRDefault="00437983" w:rsidP="00437983">
      <w:pPr>
        <w:pStyle w:val="Heading1separatationline"/>
      </w:pPr>
    </w:p>
    <w:p w14:paraId="4890B3BE" w14:textId="77777777" w:rsidR="00437983" w:rsidRPr="002D2DD9" w:rsidRDefault="00437983" w:rsidP="00437983">
      <w:pPr>
        <w:pStyle w:val="BodyText"/>
      </w:pPr>
      <w:r w:rsidRPr="00E872E2">
        <w:t>For supporting risk assessment, IALA suggests the use of a number of supportive tools: Ports and Waterways Safety Assessment (PAWSA), IALA Waterway Risk Assessment Program (IWRAP), Simplified IALA Risk Assessment method (SIRA) and simulation. These are described in more detail below. Some tools may be characterised as ‘quantitative’ when they result in numeric risk figures, whereas a tool that produces results in terms of acceptability may be called qualitative. However, it can be argued that no numerical result can be accepted as ‘the truth’ but instead is a starting point for expert evaluation.</w:t>
      </w:r>
    </w:p>
    <w:p w14:paraId="4890B3BF" w14:textId="77777777" w:rsidR="00437983" w:rsidRDefault="00437983" w:rsidP="00437983">
      <w:pPr>
        <w:pStyle w:val="Heading2"/>
        <w:ind w:left="576" w:hanging="576"/>
      </w:pPr>
      <w:bookmarkStart w:id="176" w:name="_Toc5253125"/>
      <w:bookmarkStart w:id="177" w:name="_Toc22075059"/>
      <w:r>
        <w:t>PAWSA</w:t>
      </w:r>
      <w:bookmarkEnd w:id="176"/>
      <w:bookmarkEnd w:id="177"/>
    </w:p>
    <w:p w14:paraId="4890B3C0" w14:textId="77777777" w:rsidR="00437983" w:rsidRDefault="00437983" w:rsidP="00437983">
      <w:pPr>
        <w:pStyle w:val="Heading2separationline"/>
      </w:pPr>
    </w:p>
    <w:p w14:paraId="4890B3C1" w14:textId="77777777" w:rsidR="00437983" w:rsidRDefault="00437983" w:rsidP="00437983">
      <w:pPr>
        <w:pStyle w:val="BodyText"/>
      </w:pPr>
      <w:r w:rsidRPr="00E872E2">
        <w:t xml:space="preserve">PAWSA (ref$$) provides a (strict) framework for performing an expert session on navigational risks. Originally developed by USCG to evaluate the benefit of coastal VTS’s the method has matured to a generic tool for the evaluation of navigational risk and effectiveness of mitigating measures. </w:t>
      </w:r>
    </w:p>
    <w:p w14:paraId="4890B3C2" w14:textId="77777777" w:rsidR="00CD4B5A" w:rsidRPr="00E872E2" w:rsidRDefault="00CD4B5A" w:rsidP="00F76862">
      <w:pPr>
        <w:pStyle w:val="BodyText"/>
        <w:rPr>
          <w:rStyle w:val="IntenseEmphasis"/>
        </w:rPr>
      </w:pPr>
      <w:bookmarkStart w:id="178" w:name="_Toc22075060"/>
      <w:r w:rsidRPr="00E872E2">
        <w:rPr>
          <w:rStyle w:val="IntenseEmphasis"/>
        </w:rPr>
        <w:t>Application area</w:t>
      </w:r>
      <w:bookmarkEnd w:id="178"/>
    </w:p>
    <w:p w14:paraId="4890B3C3" w14:textId="77777777" w:rsidR="00CD4B5A" w:rsidRPr="00F76862" w:rsidRDefault="00CD4B5A" w:rsidP="00540397">
      <w:pPr>
        <w:pStyle w:val="BodyText"/>
      </w:pPr>
      <w:r w:rsidRPr="00E872E2">
        <w:lastRenderedPageBreak/>
        <w:t>The PAWSA process has been completed in many ports</w:t>
      </w:r>
      <w:r>
        <w:t xml:space="preserve"> and </w:t>
      </w:r>
      <w:r w:rsidRPr="00E872E2">
        <w:t>waterways in the US</w:t>
      </w:r>
      <w:r>
        <w:t>, to decide whether VTS was needed there.</w:t>
      </w:r>
      <w:r w:rsidRPr="00E872E2">
        <w:t xml:space="preserve"> </w:t>
      </w:r>
      <w:r>
        <w:t xml:space="preserve">It is </w:t>
      </w:r>
      <w:r w:rsidRPr="00867798">
        <w:t>a generic tool for the evaluation of navigational risk and effectiveness of mitigating measures.</w:t>
      </w:r>
    </w:p>
    <w:p w14:paraId="4890B3C4" w14:textId="77777777" w:rsidR="00A40A9C" w:rsidRPr="00E872E2" w:rsidRDefault="00A40A9C" w:rsidP="00540397">
      <w:pPr>
        <w:pStyle w:val="BodyText"/>
        <w:rPr>
          <w:rStyle w:val="IntenseEmphasis"/>
        </w:rPr>
      </w:pPr>
      <w:bookmarkStart w:id="179" w:name="_Toc22075061"/>
      <w:r w:rsidRPr="00E872E2">
        <w:rPr>
          <w:rStyle w:val="IntenseEmphasis"/>
        </w:rPr>
        <w:t>How it is used</w:t>
      </w:r>
      <w:bookmarkEnd w:id="179"/>
    </w:p>
    <w:p w14:paraId="4890B3C5" w14:textId="77777777" w:rsidR="00437983" w:rsidRPr="00E872E2" w:rsidRDefault="00437983" w:rsidP="00437983">
      <w:pPr>
        <w:pStyle w:val="BodyText"/>
      </w:pPr>
      <w:r w:rsidRPr="00E872E2">
        <w:t xml:space="preserve">Typically a PAWSA session involves a group of about 30 experts, led by an experienced facilitator assisted by an operator, taking 2 days. The tool includes a mathematical engine to weigh the experts’ opinions against each other, resulting in a qualification of risk categories in terms of acceptability. </w:t>
      </w:r>
    </w:p>
    <w:p w14:paraId="4890B3C6" w14:textId="77777777" w:rsidR="001A7307" w:rsidRPr="00E872E2" w:rsidRDefault="001A7307" w:rsidP="00F76862">
      <w:pPr>
        <w:pStyle w:val="BodyText"/>
        <w:rPr>
          <w:rStyle w:val="IntenseEmphasis"/>
        </w:rPr>
      </w:pPr>
      <w:bookmarkStart w:id="180" w:name="_Toc22075062"/>
      <w:r w:rsidRPr="00E872E2">
        <w:rPr>
          <w:rStyle w:val="IntenseEmphasis"/>
        </w:rPr>
        <w:t>Type of results</w:t>
      </w:r>
      <w:bookmarkEnd w:id="180"/>
    </w:p>
    <w:p w14:paraId="4890B3C7" w14:textId="77777777" w:rsidR="00437983" w:rsidRPr="00E872E2" w:rsidRDefault="00437983" w:rsidP="00E872E2">
      <w:pPr>
        <w:pStyle w:val="BodyText"/>
      </w:pPr>
      <w:r w:rsidRPr="00E872E2">
        <w:t xml:space="preserve">The assessment by this tool indicates whether the existing risk level in the waterway is: </w:t>
      </w:r>
    </w:p>
    <w:p w14:paraId="4890B3C8" w14:textId="77777777" w:rsidR="00437983" w:rsidRPr="00E872E2" w:rsidRDefault="00437983" w:rsidP="00E872E2">
      <w:pPr>
        <w:pStyle w:val="Bullet1"/>
      </w:pPr>
      <w:r w:rsidRPr="00E872E2">
        <w:rPr>
          <w:b/>
          <w:bCs/>
        </w:rPr>
        <w:t xml:space="preserve">Acceptable </w:t>
      </w:r>
      <w:r w:rsidRPr="00E872E2">
        <w:t xml:space="preserve">and no further work is needed unless changes occur in important criteria, such as the traffic pattern or the types of ships using the waterway; </w:t>
      </w:r>
    </w:p>
    <w:p w14:paraId="4890B3C9" w14:textId="77777777" w:rsidR="00437983" w:rsidRPr="00E872E2" w:rsidRDefault="00437983" w:rsidP="00E872E2">
      <w:pPr>
        <w:pStyle w:val="Bullet1"/>
      </w:pPr>
      <w:r w:rsidRPr="00E872E2">
        <w:rPr>
          <w:b/>
          <w:bCs/>
        </w:rPr>
        <w:t xml:space="preserve">Not Acceptable </w:t>
      </w:r>
      <w:r w:rsidRPr="00E872E2">
        <w:t xml:space="preserve">but the risk control options necessary to make the risk level of the waterway acceptable have been identified adequately; </w:t>
      </w:r>
    </w:p>
    <w:p w14:paraId="4890B3CA" w14:textId="77777777" w:rsidR="00437983" w:rsidRDefault="00437983" w:rsidP="00E872E2">
      <w:pPr>
        <w:pStyle w:val="Bullet1"/>
      </w:pPr>
      <w:r w:rsidRPr="00E872E2">
        <w:rPr>
          <w:b/>
          <w:bCs/>
        </w:rPr>
        <w:t xml:space="preserve">Not Acceptable </w:t>
      </w:r>
      <w:r w:rsidRPr="00E872E2">
        <w:t xml:space="preserve">and more detailed study is necessary to enable the risk control options that will make the risk level of the waterway acceptable to be identified adequately. </w:t>
      </w:r>
    </w:p>
    <w:p w14:paraId="4890B3CB" w14:textId="77777777" w:rsidR="00101B85" w:rsidRPr="00E872E2" w:rsidRDefault="00101B85" w:rsidP="00E872E2">
      <w:pPr>
        <w:pStyle w:val="BodyText"/>
      </w:pPr>
      <w:r>
        <w:t>The mathematical engine does produce a numerical value, but this should only be interpreted in the qualitative terms as indicated.</w:t>
      </w:r>
    </w:p>
    <w:p w14:paraId="4890B3CC" w14:textId="77777777" w:rsidR="001A7307" w:rsidRPr="00E872E2" w:rsidRDefault="001A7307" w:rsidP="00E872E2">
      <w:pPr>
        <w:pStyle w:val="BodyText"/>
        <w:rPr>
          <w:rStyle w:val="IntenseEmphasis"/>
        </w:rPr>
      </w:pPr>
      <w:bookmarkStart w:id="181" w:name="_Toc22075063"/>
      <w:r w:rsidRPr="00E872E2">
        <w:rPr>
          <w:rStyle w:val="IntenseEmphasis"/>
        </w:rPr>
        <w:t>Input requirements</w:t>
      </w:r>
      <w:bookmarkEnd w:id="181"/>
    </w:p>
    <w:p w14:paraId="4890B3CD" w14:textId="77777777" w:rsidR="001A7307" w:rsidRDefault="000F2FAD" w:rsidP="00E872E2">
      <w:pPr>
        <w:pStyle w:val="BodyText"/>
      </w:pPr>
      <w:r>
        <w:t xml:space="preserve">The tool itself is fed by the responses of the workshop participants. However, for a successful workshop </w:t>
      </w:r>
      <w:r w:rsidR="0094085C">
        <w:t xml:space="preserve">all usable data should be collected and ready to presented to the workshop in a easy to understand and flexible manner. Smartboards with ENCs can be used effectively. </w:t>
      </w:r>
      <w:r>
        <w:t xml:space="preserve">         </w:t>
      </w:r>
    </w:p>
    <w:p w14:paraId="4890B3CE" w14:textId="77777777" w:rsidR="001A7307" w:rsidRPr="00E872E2" w:rsidRDefault="001A7307" w:rsidP="00E872E2">
      <w:pPr>
        <w:pStyle w:val="BodyText"/>
        <w:rPr>
          <w:rStyle w:val="IntenseEmphasis"/>
        </w:rPr>
      </w:pPr>
      <w:bookmarkStart w:id="182" w:name="_Toc22075064"/>
      <w:r w:rsidRPr="00E872E2">
        <w:rPr>
          <w:rStyle w:val="IntenseEmphasis"/>
        </w:rPr>
        <w:t>Strengths</w:t>
      </w:r>
      <w:bookmarkEnd w:id="182"/>
    </w:p>
    <w:p w14:paraId="4890B3CF" w14:textId="77777777" w:rsidR="008219CF" w:rsidRPr="00E872E2" w:rsidRDefault="008219CF" w:rsidP="00E872E2">
      <w:pPr>
        <w:pStyle w:val="BodyText"/>
      </w:pPr>
      <w:r>
        <w:t xml:space="preserve">Using PAWSA all available local expertise and information may be utilised.  The method takes care of the different levels of expertise across the workshop participants. As all stakeholders take part in the process, they are inclined to support the results. </w:t>
      </w:r>
    </w:p>
    <w:p w14:paraId="4890B3D0" w14:textId="77777777" w:rsidR="001A7307" w:rsidRDefault="001A7307" w:rsidP="00E872E2">
      <w:pPr>
        <w:pStyle w:val="BodyText"/>
        <w:rPr>
          <w:rStyle w:val="IntenseEmphasis"/>
        </w:rPr>
      </w:pPr>
      <w:bookmarkStart w:id="183" w:name="_Toc22075065"/>
      <w:r w:rsidRPr="00E872E2">
        <w:rPr>
          <w:rStyle w:val="IntenseEmphasis"/>
        </w:rPr>
        <w:t>Weaknesses</w:t>
      </w:r>
      <w:bookmarkEnd w:id="183"/>
    </w:p>
    <w:p w14:paraId="4890B3D1" w14:textId="77777777" w:rsidR="008219CF" w:rsidRDefault="008219CF" w:rsidP="00E872E2">
      <w:pPr>
        <w:pStyle w:val="BodyText"/>
      </w:pPr>
      <w:r>
        <w:t>The workshop needs professional preparation and facilitation. A relatively large number of experts is needed for the, typically two day long, workshop.</w:t>
      </w:r>
    </w:p>
    <w:p w14:paraId="4890B3D2" w14:textId="77777777" w:rsidR="008219CF" w:rsidRPr="00540397" w:rsidRDefault="00CE2A28" w:rsidP="00E872E2">
      <w:pPr>
        <w:pStyle w:val="BodyText"/>
      </w:pPr>
      <w:r>
        <w:t>The</w:t>
      </w:r>
      <w:r w:rsidR="008219CF">
        <w:t xml:space="preserve"> success</w:t>
      </w:r>
      <w:r>
        <w:t xml:space="preserve"> of the workshop builds on the relevant factual information to be at hand in a presentable way at the workshop. Finding the right participants may be a challenge. </w:t>
      </w:r>
    </w:p>
    <w:p w14:paraId="4890B3D3" w14:textId="77777777" w:rsidR="00437983" w:rsidRPr="00E872E2" w:rsidRDefault="00437983" w:rsidP="00E872E2">
      <w:pPr>
        <w:pStyle w:val="BodyText"/>
      </w:pPr>
    </w:p>
    <w:p w14:paraId="4890B3D4" w14:textId="77777777" w:rsidR="00437983" w:rsidRDefault="00437983" w:rsidP="00437983">
      <w:pPr>
        <w:pStyle w:val="Heading2"/>
        <w:ind w:left="576" w:hanging="576"/>
      </w:pPr>
      <w:bookmarkStart w:id="184" w:name="_Toc5253126"/>
      <w:bookmarkStart w:id="185" w:name="_Toc22075066"/>
      <w:r>
        <w:t>IWRAP</w:t>
      </w:r>
      <w:bookmarkEnd w:id="184"/>
      <w:bookmarkEnd w:id="185"/>
    </w:p>
    <w:p w14:paraId="4890B3D5" w14:textId="77777777" w:rsidR="00437983" w:rsidRDefault="00437983" w:rsidP="00437983">
      <w:pPr>
        <w:pStyle w:val="Heading2separationline"/>
      </w:pPr>
    </w:p>
    <w:p w14:paraId="4890B3D6" w14:textId="77777777" w:rsidR="00437983" w:rsidRPr="00674D4E" w:rsidRDefault="00437983" w:rsidP="00437983">
      <w:pPr>
        <w:pStyle w:val="BodyText"/>
        <w:rPr>
          <w:highlight w:val="lightGray"/>
        </w:rPr>
      </w:pPr>
      <w:r w:rsidRPr="00674D4E">
        <w:rPr>
          <w:highlight w:val="lightGray"/>
        </w:rPr>
        <w:t xml:space="preserve">Starting from AIS data, IWRAP (ref$$) can be used to reveal ‘hotspots’ in an area where the traffic density distribution leads to relatively high risk levels. Moreover, considering changes (being it mitigating measures or external claims) in the traffic layout, the resulting change in risk level and risk distribution is clearly shown. However, expertise is still needed to interpret the results, appreciating the limitations of the manual input and the calculation model itself.  </w:t>
      </w:r>
    </w:p>
    <w:p w14:paraId="4890B3D7" w14:textId="77777777" w:rsidR="00437983" w:rsidRDefault="00437983" w:rsidP="00437983">
      <w:pPr>
        <w:pStyle w:val="BodyText"/>
      </w:pPr>
    </w:p>
    <w:p w14:paraId="4890B3D8" w14:textId="77777777" w:rsidR="00437983" w:rsidRDefault="00437983" w:rsidP="00437983">
      <w:pPr>
        <w:pStyle w:val="Heading2"/>
        <w:ind w:left="576" w:hanging="576"/>
      </w:pPr>
      <w:bookmarkStart w:id="186" w:name="_Toc5253127"/>
      <w:bookmarkStart w:id="187" w:name="_Toc22075067"/>
      <w:r>
        <w:t>SIRA</w:t>
      </w:r>
      <w:bookmarkEnd w:id="186"/>
      <w:bookmarkEnd w:id="187"/>
    </w:p>
    <w:p w14:paraId="4890B3D9" w14:textId="77777777" w:rsidR="00437983" w:rsidRDefault="00437983" w:rsidP="00437983">
      <w:pPr>
        <w:pStyle w:val="Heading2separationline"/>
      </w:pPr>
    </w:p>
    <w:p w14:paraId="4890B3DA" w14:textId="77777777" w:rsidR="00437983" w:rsidRDefault="00437983" w:rsidP="00437983">
      <w:pPr>
        <w:pStyle w:val="BodyText"/>
      </w:pPr>
      <w:r w:rsidRPr="00674D4E">
        <w:rPr>
          <w:highlight w:val="lightGray"/>
        </w:rPr>
        <w:t xml:space="preserve">Compared to PAWSA, SIRA (ref$$) provides a much easier applicable tool to structure an expert panel risk assessment. The basis of the method is the risk matrix, in which the probabilities and consequences of the most </w:t>
      </w:r>
      <w:r w:rsidRPr="00674D4E">
        <w:rPr>
          <w:highlight w:val="lightGray"/>
        </w:rPr>
        <w:lastRenderedPageBreak/>
        <w:t>relevant accident scenarios have to be filled in. When using PAWSA or IWRAP is beyond the possibilities of an administration, application of SIRA may provide a suitable alternative. In other cases SIRA can also be used  as additional tool….</w:t>
      </w:r>
    </w:p>
    <w:p w14:paraId="4890B3DB" w14:textId="77777777" w:rsidR="00437983" w:rsidRPr="00AF66C2" w:rsidRDefault="00437983" w:rsidP="00506B55">
      <w:pPr>
        <w:pStyle w:val="BodyText"/>
        <w:numPr>
          <w:ilvl w:val="0"/>
          <w:numId w:val="40"/>
        </w:numPr>
        <w:rPr>
          <w:color w:val="FF0000"/>
        </w:rPr>
      </w:pPr>
      <w:r w:rsidRPr="00AF66C2">
        <w:rPr>
          <w:color w:val="FF0000"/>
        </w:rPr>
        <w:t>What is it used for?</w:t>
      </w:r>
    </w:p>
    <w:p w14:paraId="4890B3DC" w14:textId="77777777" w:rsidR="00437983" w:rsidRPr="00AF66C2" w:rsidRDefault="00437983" w:rsidP="00506B55">
      <w:pPr>
        <w:pStyle w:val="BodyText"/>
        <w:numPr>
          <w:ilvl w:val="0"/>
          <w:numId w:val="40"/>
        </w:numPr>
        <w:rPr>
          <w:color w:val="FF0000"/>
        </w:rPr>
      </w:pPr>
      <w:r w:rsidRPr="00AF66C2">
        <w:rPr>
          <w:color w:val="FF0000"/>
        </w:rPr>
        <w:t>What kind of results do you get?</w:t>
      </w:r>
    </w:p>
    <w:p w14:paraId="4890B3DD" w14:textId="77777777" w:rsidR="00437983" w:rsidRPr="00AF66C2" w:rsidRDefault="00437983" w:rsidP="00506B55">
      <w:pPr>
        <w:pStyle w:val="BodyText"/>
        <w:numPr>
          <w:ilvl w:val="0"/>
          <w:numId w:val="40"/>
        </w:numPr>
        <w:rPr>
          <w:color w:val="FF0000"/>
        </w:rPr>
      </w:pPr>
      <w:r w:rsidRPr="00AF66C2">
        <w:rPr>
          <w:color w:val="FF0000"/>
        </w:rPr>
        <w:t>What data do you need to do it?</w:t>
      </w:r>
    </w:p>
    <w:p w14:paraId="4890B3DE" w14:textId="77777777" w:rsidR="00437983" w:rsidRPr="00AF66C2" w:rsidRDefault="00437983" w:rsidP="00506B55">
      <w:pPr>
        <w:pStyle w:val="BodyText"/>
        <w:numPr>
          <w:ilvl w:val="0"/>
          <w:numId w:val="40"/>
        </w:numPr>
        <w:rPr>
          <w:color w:val="FF0000"/>
        </w:rPr>
      </w:pPr>
      <w:r w:rsidRPr="00AF66C2">
        <w:rPr>
          <w:color w:val="FF0000"/>
        </w:rPr>
        <w:t>What are its strengths?</w:t>
      </w:r>
    </w:p>
    <w:p w14:paraId="4890B3DF" w14:textId="77777777" w:rsidR="00437983" w:rsidRPr="00AF66C2" w:rsidRDefault="00437983" w:rsidP="00506B55">
      <w:pPr>
        <w:pStyle w:val="BodyText"/>
        <w:numPr>
          <w:ilvl w:val="0"/>
          <w:numId w:val="40"/>
        </w:numPr>
        <w:rPr>
          <w:color w:val="FF0000"/>
        </w:rPr>
      </w:pPr>
      <w:r w:rsidRPr="00AF66C2">
        <w:rPr>
          <w:color w:val="FF0000"/>
        </w:rPr>
        <w:t>What are its weaknesses?</w:t>
      </w:r>
    </w:p>
    <w:p w14:paraId="4890B3E0" w14:textId="77777777" w:rsidR="00437983" w:rsidRDefault="00437983" w:rsidP="00437983">
      <w:pPr>
        <w:pStyle w:val="BodyText"/>
      </w:pPr>
    </w:p>
    <w:p w14:paraId="4890B3E1" w14:textId="77777777" w:rsidR="00437983" w:rsidRDefault="00437983" w:rsidP="00437983">
      <w:pPr>
        <w:pStyle w:val="Heading2"/>
        <w:ind w:left="576" w:hanging="576"/>
      </w:pPr>
      <w:bookmarkStart w:id="188" w:name="_Toc5253128"/>
      <w:bookmarkStart w:id="189" w:name="_Toc22075068"/>
      <w:r>
        <w:t>Simulation</w:t>
      </w:r>
      <w:bookmarkEnd w:id="188"/>
      <w:bookmarkEnd w:id="189"/>
    </w:p>
    <w:p w14:paraId="4890B3E2" w14:textId="77777777" w:rsidR="00437983" w:rsidRDefault="00437983" w:rsidP="00437983">
      <w:pPr>
        <w:pStyle w:val="Heading2separationline"/>
      </w:pPr>
    </w:p>
    <w:p w14:paraId="4890B3E3" w14:textId="77777777" w:rsidR="00437983" w:rsidRPr="00674D4E" w:rsidRDefault="00437983" w:rsidP="00437983">
      <w:pPr>
        <w:pStyle w:val="BodyText"/>
        <w:rPr>
          <w:highlight w:val="lightGray"/>
        </w:rPr>
      </w:pPr>
      <w:r w:rsidRPr="00674D4E">
        <w:rPr>
          <w:highlight w:val="lightGray"/>
        </w:rPr>
        <w:t>Simulation (ref$$, ) may be useful in different stages of the risk management process:</w:t>
      </w:r>
    </w:p>
    <w:p w14:paraId="4890B3E4" w14:textId="77777777" w:rsidR="00437983" w:rsidRPr="00674D4E" w:rsidRDefault="00437983" w:rsidP="00506B55">
      <w:pPr>
        <w:pStyle w:val="List1"/>
        <w:numPr>
          <w:ilvl w:val="0"/>
          <w:numId w:val="31"/>
        </w:numPr>
        <w:rPr>
          <w:highlight w:val="lightGray"/>
        </w:rPr>
      </w:pPr>
      <w:r w:rsidRPr="00674D4E">
        <w:rPr>
          <w:highlight w:val="lightGray"/>
        </w:rPr>
        <w:t>Revealing unsafe situations</w:t>
      </w:r>
    </w:p>
    <w:p w14:paraId="4890B3E5" w14:textId="77777777" w:rsidR="00437983" w:rsidRPr="00674D4E" w:rsidRDefault="00437983" w:rsidP="00437983">
      <w:pPr>
        <w:pStyle w:val="List1"/>
        <w:numPr>
          <w:ilvl w:val="0"/>
          <w:numId w:val="0"/>
        </w:numPr>
        <w:ind w:left="567"/>
        <w:rPr>
          <w:highlight w:val="lightGray"/>
        </w:rPr>
      </w:pPr>
      <w:r w:rsidRPr="00674D4E">
        <w:rPr>
          <w:highlight w:val="lightGray"/>
        </w:rPr>
        <w:t xml:space="preserve">The channel layout, with traffic flow (which can be based on AIS data) and available </w:t>
      </w:r>
      <w:proofErr w:type="spellStart"/>
      <w:r w:rsidRPr="00674D4E">
        <w:rPr>
          <w:highlight w:val="lightGray"/>
        </w:rPr>
        <w:t>AtoN</w:t>
      </w:r>
      <w:proofErr w:type="spellEnd"/>
      <w:r w:rsidRPr="00674D4E">
        <w:rPr>
          <w:highlight w:val="lightGray"/>
        </w:rPr>
        <w:t xml:space="preserve">, the </w:t>
      </w:r>
    </w:p>
    <w:p w14:paraId="4890B3E6" w14:textId="77777777" w:rsidR="00437983" w:rsidRPr="00674D4E" w:rsidRDefault="00437983" w:rsidP="00506B55">
      <w:pPr>
        <w:pStyle w:val="List1"/>
        <w:numPr>
          <w:ilvl w:val="0"/>
          <w:numId w:val="31"/>
        </w:numPr>
        <w:rPr>
          <w:highlight w:val="lightGray"/>
        </w:rPr>
      </w:pPr>
      <w:r w:rsidRPr="00674D4E">
        <w:rPr>
          <w:highlight w:val="lightGray"/>
        </w:rPr>
        <w:t>Evaluation of effectiveness of measures</w:t>
      </w:r>
    </w:p>
    <w:p w14:paraId="4890B3E7" w14:textId="77777777" w:rsidR="00437983" w:rsidRPr="00674D4E" w:rsidRDefault="00437983" w:rsidP="00506B55">
      <w:pPr>
        <w:pStyle w:val="List1"/>
        <w:numPr>
          <w:ilvl w:val="0"/>
          <w:numId w:val="31"/>
        </w:numPr>
        <w:rPr>
          <w:highlight w:val="lightGray"/>
        </w:rPr>
      </w:pPr>
      <w:r w:rsidRPr="00674D4E">
        <w:rPr>
          <w:highlight w:val="lightGray"/>
        </w:rPr>
        <w:t>Validation of proposed mitigation</w:t>
      </w:r>
    </w:p>
    <w:p w14:paraId="4890B3E8" w14:textId="77777777" w:rsidR="00437983" w:rsidRPr="00674D4E" w:rsidRDefault="00437983" w:rsidP="00437983">
      <w:pPr>
        <w:pStyle w:val="List1"/>
        <w:numPr>
          <w:ilvl w:val="0"/>
          <w:numId w:val="0"/>
        </w:numPr>
        <w:rPr>
          <w:highlight w:val="lightGray"/>
        </w:rPr>
      </w:pPr>
      <w:r w:rsidRPr="00674D4E">
        <w:rPr>
          <w:rStyle w:val="FootnoteTextChar"/>
          <w:sz w:val="22"/>
          <w:szCs w:val="20"/>
          <w:highlight w:val="lightGray"/>
          <w:vertAlign w:val="baseline"/>
        </w:rPr>
        <w:t>Demonstration and Documentation</w:t>
      </w:r>
    </w:p>
    <w:p w14:paraId="4890B3E9" w14:textId="77777777" w:rsidR="00437983" w:rsidRDefault="00437983" w:rsidP="00437983">
      <w:pPr>
        <w:pStyle w:val="BodyText"/>
      </w:pPr>
      <w:r w:rsidRPr="00674D4E">
        <w:rPr>
          <w:highlight w:val="lightGray"/>
        </w:rPr>
        <w:t xml:space="preserve">By providing a simulation tool to the user, an overall improvement in safe and efficient operation can be realised by assisting in demonstrating the operation of the waterway, channel design and associated </w:t>
      </w:r>
      <w:proofErr w:type="spellStart"/>
      <w:r w:rsidRPr="00674D4E">
        <w:rPr>
          <w:highlight w:val="lightGray"/>
        </w:rPr>
        <w:t>AtoN</w:t>
      </w:r>
      <w:proofErr w:type="spellEnd"/>
      <w:r w:rsidRPr="00674D4E">
        <w:rPr>
          <w:highlight w:val="lightGray"/>
        </w:rPr>
        <w:t>, before the reality of navigating a vessel in the area. Simulations can provide a high level of realism as long as the purpose of the simulation is matched by the accuracy of the models and the simulation facility.  Hence, accuracy of manoeuvring models of vessels, environment and associated Aids to Navigation, together with appropriate planning and setup of simulated scenarios, should be carefully considered.</w:t>
      </w:r>
    </w:p>
    <w:p w14:paraId="4890B3EA" w14:textId="77777777" w:rsidR="00437983" w:rsidRPr="00AF66C2" w:rsidRDefault="00437983" w:rsidP="00506B55">
      <w:pPr>
        <w:pStyle w:val="BodyText"/>
        <w:numPr>
          <w:ilvl w:val="0"/>
          <w:numId w:val="40"/>
        </w:numPr>
        <w:rPr>
          <w:color w:val="FF0000"/>
        </w:rPr>
      </w:pPr>
      <w:r w:rsidRPr="00AF66C2">
        <w:rPr>
          <w:color w:val="FF0000"/>
        </w:rPr>
        <w:t>What is it used for?</w:t>
      </w:r>
    </w:p>
    <w:p w14:paraId="4890B3EB" w14:textId="77777777" w:rsidR="00437983" w:rsidRPr="00AF66C2" w:rsidRDefault="00437983" w:rsidP="00506B55">
      <w:pPr>
        <w:pStyle w:val="BodyText"/>
        <w:numPr>
          <w:ilvl w:val="0"/>
          <w:numId w:val="40"/>
        </w:numPr>
        <w:rPr>
          <w:color w:val="FF0000"/>
        </w:rPr>
      </w:pPr>
      <w:r w:rsidRPr="00AF66C2">
        <w:rPr>
          <w:color w:val="FF0000"/>
        </w:rPr>
        <w:t>What kind of results do you get?</w:t>
      </w:r>
    </w:p>
    <w:p w14:paraId="4890B3EC" w14:textId="77777777" w:rsidR="00437983" w:rsidRPr="00AF66C2" w:rsidRDefault="00437983" w:rsidP="00506B55">
      <w:pPr>
        <w:pStyle w:val="BodyText"/>
        <w:numPr>
          <w:ilvl w:val="0"/>
          <w:numId w:val="40"/>
        </w:numPr>
        <w:rPr>
          <w:color w:val="FF0000"/>
        </w:rPr>
      </w:pPr>
      <w:r w:rsidRPr="00AF66C2">
        <w:rPr>
          <w:color w:val="FF0000"/>
        </w:rPr>
        <w:t>What data do you need to do it?</w:t>
      </w:r>
    </w:p>
    <w:p w14:paraId="4890B3ED" w14:textId="77777777" w:rsidR="00437983" w:rsidRPr="00AF66C2" w:rsidRDefault="00437983" w:rsidP="00506B55">
      <w:pPr>
        <w:pStyle w:val="BodyText"/>
        <w:numPr>
          <w:ilvl w:val="0"/>
          <w:numId w:val="40"/>
        </w:numPr>
        <w:rPr>
          <w:color w:val="FF0000"/>
        </w:rPr>
      </w:pPr>
      <w:r w:rsidRPr="00AF66C2">
        <w:rPr>
          <w:color w:val="FF0000"/>
        </w:rPr>
        <w:t>What are its strengths?</w:t>
      </w:r>
    </w:p>
    <w:p w14:paraId="4890B3EE" w14:textId="77777777" w:rsidR="00437983" w:rsidRPr="00AF66C2" w:rsidRDefault="00437983" w:rsidP="00506B55">
      <w:pPr>
        <w:pStyle w:val="BodyText"/>
        <w:numPr>
          <w:ilvl w:val="0"/>
          <w:numId w:val="40"/>
        </w:numPr>
        <w:rPr>
          <w:color w:val="FF0000"/>
        </w:rPr>
      </w:pPr>
      <w:r w:rsidRPr="00AF66C2">
        <w:rPr>
          <w:color w:val="FF0000"/>
        </w:rPr>
        <w:t>What are its weaknesses?</w:t>
      </w:r>
    </w:p>
    <w:p w14:paraId="4890B3EF" w14:textId="77777777" w:rsidR="00437983" w:rsidRDefault="00437983" w:rsidP="00437983">
      <w:pPr>
        <w:pStyle w:val="BodyText"/>
      </w:pPr>
    </w:p>
    <w:p w14:paraId="4890B3F0" w14:textId="77777777" w:rsidR="00437983" w:rsidRDefault="00437983" w:rsidP="00506B55">
      <w:pPr>
        <w:pStyle w:val="Heading1"/>
      </w:pPr>
      <w:bookmarkStart w:id="190" w:name="_Toc5253129"/>
      <w:bookmarkStart w:id="191" w:name="_Toc22075069"/>
      <w:commentRangeStart w:id="192"/>
      <w:r>
        <w:t>Selection</w:t>
      </w:r>
      <w:commentRangeEnd w:id="192"/>
      <w:r>
        <w:rPr>
          <w:rStyle w:val="CommentReference"/>
          <w:rFonts w:asciiTheme="minorHAnsi" w:eastAsiaTheme="minorHAnsi" w:hAnsiTheme="minorHAnsi" w:cstheme="minorBidi"/>
          <w:b w:val="0"/>
          <w:bCs w:val="0"/>
          <w:caps w:val="0"/>
          <w:color w:val="auto"/>
        </w:rPr>
        <w:commentReference w:id="192"/>
      </w:r>
      <w:r>
        <w:t xml:space="preserve"> of suitable tools</w:t>
      </w:r>
      <w:bookmarkEnd w:id="190"/>
      <w:bookmarkEnd w:id="191"/>
    </w:p>
    <w:p w14:paraId="4890B3F1" w14:textId="77777777" w:rsidR="00437983" w:rsidRDefault="00437983" w:rsidP="00437983">
      <w:pPr>
        <w:pStyle w:val="Heading2separationline"/>
      </w:pPr>
    </w:p>
    <w:p w14:paraId="4890B3F2" w14:textId="77777777" w:rsidR="00437983" w:rsidRPr="00674D4E" w:rsidRDefault="00437983" w:rsidP="00437983">
      <w:pPr>
        <w:pStyle w:val="BodyText"/>
        <w:rPr>
          <w:highlight w:val="lightGray"/>
        </w:rPr>
      </w:pPr>
      <w:r w:rsidRPr="00674D4E">
        <w:rPr>
          <w:highlight w:val="lightGray"/>
        </w:rPr>
        <w:t>Some thoughts:</w:t>
      </w:r>
    </w:p>
    <w:p w14:paraId="4890B3F3" w14:textId="77777777" w:rsidR="00437983" w:rsidRPr="00674D4E" w:rsidRDefault="00437983" w:rsidP="00506B55">
      <w:pPr>
        <w:pStyle w:val="BodyText"/>
        <w:numPr>
          <w:ilvl w:val="0"/>
          <w:numId w:val="39"/>
        </w:numPr>
        <w:rPr>
          <w:highlight w:val="lightGray"/>
        </w:rPr>
      </w:pPr>
      <w:commentRangeStart w:id="193"/>
      <w:r w:rsidRPr="00674D4E">
        <w:rPr>
          <w:highlight w:val="lightGray"/>
        </w:rPr>
        <w:t>If AIS data is not available, using  IWRAP is difficult.</w:t>
      </w:r>
    </w:p>
    <w:p w14:paraId="4890B3F4" w14:textId="77777777" w:rsidR="00437983" w:rsidRPr="00674D4E" w:rsidRDefault="00437983" w:rsidP="00506B55">
      <w:pPr>
        <w:pStyle w:val="BodyText"/>
        <w:numPr>
          <w:ilvl w:val="0"/>
          <w:numId w:val="39"/>
        </w:numPr>
        <w:rPr>
          <w:highlight w:val="lightGray"/>
        </w:rPr>
      </w:pPr>
      <w:r w:rsidRPr="00674D4E">
        <w:rPr>
          <w:highlight w:val="lightGray"/>
        </w:rPr>
        <w:t>For PAWSA a large group of experts and an experienced facilitator are necessary</w:t>
      </w:r>
    </w:p>
    <w:p w14:paraId="4890B3F5" w14:textId="77777777" w:rsidR="00437983" w:rsidRPr="00674D4E" w:rsidRDefault="00437983" w:rsidP="00506B55">
      <w:pPr>
        <w:pStyle w:val="BodyText"/>
        <w:numPr>
          <w:ilvl w:val="0"/>
          <w:numId w:val="39"/>
        </w:numPr>
        <w:rPr>
          <w:highlight w:val="lightGray"/>
        </w:rPr>
      </w:pPr>
      <w:r w:rsidRPr="00674D4E">
        <w:rPr>
          <w:highlight w:val="lightGray"/>
        </w:rPr>
        <w:t xml:space="preserve">Simulation is not always capable of capturing the desired level of detail and accuracy (w.r.t. </w:t>
      </w:r>
      <w:proofErr w:type="spellStart"/>
      <w:r w:rsidRPr="00674D4E">
        <w:rPr>
          <w:highlight w:val="lightGray"/>
        </w:rPr>
        <w:t>AtoN</w:t>
      </w:r>
      <w:proofErr w:type="spellEnd"/>
      <w:r w:rsidRPr="00674D4E">
        <w:rPr>
          <w:highlight w:val="lightGray"/>
        </w:rPr>
        <w:t xml:space="preserve"> simulation)</w:t>
      </w:r>
    </w:p>
    <w:p w14:paraId="4890B3F6" w14:textId="77777777" w:rsidR="00437983" w:rsidRPr="00674D4E" w:rsidRDefault="00437983" w:rsidP="00506B55">
      <w:pPr>
        <w:pStyle w:val="BodyText"/>
        <w:numPr>
          <w:ilvl w:val="0"/>
          <w:numId w:val="39"/>
        </w:numPr>
        <w:rPr>
          <w:highlight w:val="lightGray"/>
        </w:rPr>
      </w:pPr>
      <w:r w:rsidRPr="00674D4E">
        <w:rPr>
          <w:highlight w:val="lightGray"/>
        </w:rPr>
        <w:t>Expertise is always needed. Tools provide support and a means to document decisions.</w:t>
      </w:r>
      <w:commentRangeEnd w:id="193"/>
      <w:r w:rsidRPr="00674D4E">
        <w:rPr>
          <w:rStyle w:val="CommentReference"/>
          <w:highlight w:val="lightGray"/>
        </w:rPr>
        <w:commentReference w:id="193"/>
      </w:r>
    </w:p>
    <w:p w14:paraId="4890B3F7" w14:textId="77777777" w:rsidR="00437983" w:rsidRPr="00B64E1F" w:rsidRDefault="00437983" w:rsidP="00506B55">
      <w:pPr>
        <w:pStyle w:val="BodyText"/>
        <w:numPr>
          <w:ilvl w:val="0"/>
          <w:numId w:val="39"/>
        </w:numPr>
      </w:pPr>
    </w:p>
    <w:p w14:paraId="4890B3F8" w14:textId="77777777" w:rsidR="0042565E" w:rsidRPr="0042565E" w:rsidRDefault="0042565E" w:rsidP="00437983">
      <w:pPr>
        <w:pStyle w:val="BodyText"/>
      </w:pPr>
    </w:p>
    <w:sectPr w:rsidR="0042565E" w:rsidRPr="0042565E" w:rsidSect="00437983">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ichael Hadley" w:date="2016-03-15T14:53:00Z" w:initials="MH">
    <w:p w14:paraId="4890B41F" w14:textId="77777777" w:rsidR="008527F6" w:rsidRDefault="008527F6">
      <w:pPr>
        <w:pStyle w:val="CommentText"/>
      </w:pPr>
      <w:r>
        <w:rPr>
          <w:rStyle w:val="CommentReference"/>
        </w:rPr>
        <w:annotationRef/>
      </w:r>
      <w:r>
        <w:t>Update as required</w:t>
      </w:r>
    </w:p>
  </w:comment>
  <w:comment w:id="3" w:author="Michael Hadley" w:date="2016-03-15T14:53:00Z" w:initials="MH">
    <w:p w14:paraId="4890B420" w14:textId="77777777" w:rsidR="008527F6" w:rsidRDefault="008527F6">
      <w:pPr>
        <w:pStyle w:val="CommentText"/>
      </w:pPr>
      <w:r>
        <w:rPr>
          <w:rStyle w:val="CommentReference"/>
        </w:rPr>
        <w:annotationRef/>
      </w:r>
      <w:r>
        <w:t>Insert date approved by Council (Month &amp; Year)</w:t>
      </w:r>
    </w:p>
  </w:comment>
  <w:comment w:id="66" w:author="Floris Goerlandt" w:date="2019-09-13T09:19:00Z" w:initials="FG">
    <w:p w14:paraId="4890B421" w14:textId="77777777" w:rsidR="008527F6" w:rsidRDefault="008527F6" w:rsidP="00114A2A">
      <w:pPr>
        <w:pStyle w:val="CommentText"/>
      </w:pPr>
      <w:r>
        <w:rPr>
          <w:rStyle w:val="CommentReference"/>
        </w:rPr>
        <w:annotationRef/>
      </w:r>
      <w:r>
        <w:t>Intended audience.</w:t>
      </w:r>
    </w:p>
    <w:p w14:paraId="4890B422" w14:textId="77777777" w:rsidR="008527F6" w:rsidRDefault="008527F6" w:rsidP="00114A2A">
      <w:pPr>
        <w:pStyle w:val="CommentText"/>
      </w:pPr>
      <w:r>
        <w:t xml:space="preserve">At least </w:t>
      </w:r>
      <w:proofErr w:type="spellStart"/>
      <w:r>
        <w:t>AtoN</w:t>
      </w:r>
      <w:proofErr w:type="spellEnd"/>
      <w:r>
        <w:t xml:space="preserve"> authorities, IALA audience, industrial members, regional collaboration networks</w:t>
      </w:r>
    </w:p>
    <w:p w14:paraId="4890B423" w14:textId="77777777" w:rsidR="008527F6" w:rsidRDefault="008527F6" w:rsidP="00114A2A">
      <w:pPr>
        <w:pStyle w:val="CommentText"/>
      </w:pPr>
    </w:p>
    <w:p w14:paraId="4890B424" w14:textId="77777777" w:rsidR="008527F6" w:rsidRDefault="008527F6" w:rsidP="00114A2A">
      <w:pPr>
        <w:pStyle w:val="CommentText"/>
      </w:pPr>
      <w:r>
        <w:t>Question of stakeholders: to what extent do these need to be listed as audience, versus ‘audience for consultation and communication’ of the risk assessment results.</w:t>
      </w:r>
    </w:p>
  </w:comment>
  <w:comment w:id="71" w:author="Floris Goerlandt" w:date="2019-09-13T09:20:00Z" w:initials="FG">
    <w:p w14:paraId="4890B425" w14:textId="77777777" w:rsidR="008527F6" w:rsidRDefault="008527F6" w:rsidP="00114A2A">
      <w:pPr>
        <w:pStyle w:val="CommentText"/>
      </w:pPr>
      <w:r>
        <w:rPr>
          <w:rStyle w:val="CommentReference"/>
        </w:rPr>
        <w:annotationRef/>
      </w:r>
      <w:r>
        <w:t>These points need to be aligned with the heading titles further in the document, to make a clear link between objectives and specific sections.</w:t>
      </w:r>
    </w:p>
    <w:p w14:paraId="4890B426" w14:textId="77777777" w:rsidR="008527F6" w:rsidRDefault="008527F6" w:rsidP="00114A2A">
      <w:pPr>
        <w:pStyle w:val="CommentText"/>
      </w:pPr>
    </w:p>
    <w:p w14:paraId="4890B427" w14:textId="77777777" w:rsidR="008527F6" w:rsidRDefault="008527F6" w:rsidP="00114A2A">
      <w:pPr>
        <w:pStyle w:val="CommentText"/>
      </w:pPr>
    </w:p>
    <w:p w14:paraId="4890B428" w14:textId="77777777" w:rsidR="008527F6" w:rsidRDefault="008527F6" w:rsidP="00114A2A">
      <w:pPr>
        <w:pStyle w:val="CommentText"/>
      </w:pPr>
    </w:p>
    <w:p w14:paraId="4890B429" w14:textId="77777777" w:rsidR="008527F6" w:rsidRDefault="008527F6" w:rsidP="00114A2A">
      <w:pPr>
        <w:pStyle w:val="CommentText"/>
      </w:pPr>
    </w:p>
  </w:comment>
  <w:comment w:id="70" w:author="Floris Goerlandt" w:date="2019-09-13T09:20:00Z" w:initials="FG">
    <w:p w14:paraId="4890B42A" w14:textId="77777777" w:rsidR="008527F6" w:rsidRDefault="008527F6" w:rsidP="00114A2A">
      <w:pPr>
        <w:pStyle w:val="CommentText"/>
      </w:pPr>
      <w:r>
        <w:rPr>
          <w:rStyle w:val="CommentReference"/>
        </w:rPr>
        <w:annotationRef/>
      </w:r>
      <w:r>
        <w:t>AIM AND PURPOSE of this document.</w:t>
      </w:r>
    </w:p>
    <w:p w14:paraId="4890B42B" w14:textId="77777777" w:rsidR="008527F6" w:rsidRDefault="008527F6" w:rsidP="00114A2A">
      <w:pPr>
        <w:pStyle w:val="CommentText"/>
      </w:pPr>
    </w:p>
    <w:p w14:paraId="4890B42C" w14:textId="77777777" w:rsidR="008527F6" w:rsidRDefault="008527F6" w:rsidP="00114A2A">
      <w:pPr>
        <w:pStyle w:val="CommentText"/>
      </w:pPr>
      <w:r>
        <w:t>This is the essence of the introduction.</w:t>
      </w:r>
    </w:p>
    <w:p w14:paraId="4890B42D" w14:textId="77777777" w:rsidR="008527F6" w:rsidRDefault="008527F6" w:rsidP="00114A2A">
      <w:pPr>
        <w:pStyle w:val="CommentText"/>
      </w:pPr>
    </w:p>
    <w:p w14:paraId="4890B42E" w14:textId="77777777" w:rsidR="008527F6" w:rsidRDefault="008527F6" w:rsidP="00114A2A">
      <w:pPr>
        <w:pStyle w:val="CommentText"/>
      </w:pPr>
      <w:r>
        <w:t>These three elements i) to iii) should be specified in terms of where the information related to this is found in this document.</w:t>
      </w:r>
    </w:p>
  </w:comment>
  <w:comment w:id="73" w:author="Floris Goerlandt" w:date="2019-09-13T09:20:00Z" w:initials="FG">
    <w:p w14:paraId="4890B42F" w14:textId="77777777" w:rsidR="008527F6" w:rsidRDefault="008527F6" w:rsidP="00114A2A">
      <w:pPr>
        <w:pStyle w:val="CommentText"/>
      </w:pPr>
      <w:r>
        <w:rPr>
          <w:rStyle w:val="CommentReference"/>
        </w:rPr>
        <w:annotationRef/>
      </w:r>
      <w:r>
        <w:t>Few words about what this standard is, i.e. that it is a generic standard used in many various industries.</w:t>
      </w:r>
    </w:p>
  </w:comment>
  <w:comment w:id="74" w:author="Floris Goerlandt" w:date="2019-09-13T09:20:00Z" w:initials="FG">
    <w:p w14:paraId="4890B430" w14:textId="77777777" w:rsidR="008527F6" w:rsidRDefault="008527F6" w:rsidP="00114A2A">
      <w:pPr>
        <w:pStyle w:val="CommentText"/>
      </w:pPr>
      <w:r>
        <w:rPr>
          <w:rStyle w:val="CommentReference"/>
        </w:rPr>
        <w:annotationRef/>
      </w:r>
      <w:r>
        <w:t>Other organizations have also based their processes on ISO31000.</w:t>
      </w:r>
    </w:p>
  </w:comment>
  <w:comment w:id="76" w:author="Floris Goerlandt" w:date="2019-09-13T09:21:00Z" w:initials="FG">
    <w:p w14:paraId="4890B431" w14:textId="77777777" w:rsidR="008527F6" w:rsidRDefault="008527F6" w:rsidP="00114A2A">
      <w:pPr>
        <w:pStyle w:val="CommentText"/>
        <w:rPr>
          <w:b/>
          <w:color w:val="FF0000"/>
        </w:rPr>
      </w:pPr>
      <w:r>
        <w:rPr>
          <w:rStyle w:val="CommentReference"/>
        </w:rPr>
        <w:annotationRef/>
      </w:r>
      <w:r w:rsidRPr="00FA63A3">
        <w:rPr>
          <w:b/>
          <w:color w:val="FF0000"/>
        </w:rPr>
        <w:t xml:space="preserve">This is the </w:t>
      </w:r>
      <w:r>
        <w:rPr>
          <w:b/>
          <w:color w:val="FF0000"/>
        </w:rPr>
        <w:t>current overview of the IALA toolbox</w:t>
      </w:r>
    </w:p>
    <w:p w14:paraId="4890B432" w14:textId="77777777" w:rsidR="008527F6" w:rsidRDefault="008527F6" w:rsidP="00114A2A">
      <w:pPr>
        <w:pStyle w:val="CommentText"/>
        <w:rPr>
          <w:b/>
          <w:color w:val="FF0000"/>
        </w:rPr>
      </w:pPr>
    </w:p>
    <w:p w14:paraId="4890B433" w14:textId="77777777" w:rsidR="008527F6" w:rsidRDefault="008527F6" w:rsidP="00114A2A">
      <w:pPr>
        <w:pStyle w:val="CommentText"/>
        <w:rPr>
          <w:b/>
          <w:color w:val="FF0000"/>
        </w:rPr>
      </w:pPr>
      <w:r>
        <w:rPr>
          <w:b/>
          <w:color w:val="FF0000"/>
        </w:rPr>
        <w:t>Depending on which specific tools are eventually included in the Tables of Section 4.1, we may need to consider adding additional more detailed guidelines for those tools (like we have e.g. for PAWSA in G1124)</w:t>
      </w:r>
    </w:p>
    <w:p w14:paraId="4890B434" w14:textId="77777777" w:rsidR="008527F6" w:rsidRDefault="008527F6" w:rsidP="00114A2A">
      <w:pPr>
        <w:pStyle w:val="CommentText"/>
        <w:rPr>
          <w:b/>
          <w:color w:val="FF0000"/>
        </w:rPr>
      </w:pPr>
    </w:p>
    <w:p w14:paraId="4890B435" w14:textId="77777777" w:rsidR="008527F6" w:rsidRPr="00FA63A3" w:rsidRDefault="008527F6" w:rsidP="00114A2A">
      <w:pPr>
        <w:pStyle w:val="CommentText"/>
        <w:rPr>
          <w:b/>
        </w:rPr>
      </w:pPr>
      <w:r>
        <w:rPr>
          <w:b/>
          <w:color w:val="FF0000"/>
        </w:rPr>
        <w:t>This needs to be taken up by the WG3 chair into the plenary. This also links with training and other committees like IALA WWA.</w:t>
      </w:r>
    </w:p>
  </w:comment>
  <w:comment w:id="83" w:author="Floris Goerlandt" w:date="2019-10-16T09:53:00Z" w:initials="FG">
    <w:p w14:paraId="4890B436" w14:textId="77777777" w:rsidR="008527F6" w:rsidRDefault="008527F6" w:rsidP="004319EF">
      <w:pPr>
        <w:pStyle w:val="CommentText"/>
      </w:pPr>
      <w:r>
        <w:rPr>
          <w:rStyle w:val="CommentReference"/>
        </w:rPr>
        <w:annotationRef/>
      </w:r>
      <w:r>
        <w:t xml:space="preserve">Possible to mention somewhere that there are other tools (e.g. Bayesian networks, </w:t>
      </w:r>
      <w:proofErr w:type="spellStart"/>
      <w:r>
        <w:t>faultree</w:t>
      </w:r>
      <w:proofErr w:type="spellEnd"/>
      <w:r>
        <w:t xml:space="preserve">, bowtie, etc) but this document focuses only on IALA recommended tools </w:t>
      </w:r>
    </w:p>
  </w:comment>
  <w:comment w:id="86" w:author="Ernst Bolt (WVL)" w:date="2019-10-15T17:30:00Z" w:initials="EB">
    <w:p w14:paraId="4890B437" w14:textId="77777777" w:rsidR="008527F6" w:rsidRDefault="008527F6" w:rsidP="00F42DE7">
      <w:pPr>
        <w:pStyle w:val="CommentText"/>
      </w:pPr>
      <w:r>
        <w:rPr>
          <w:rStyle w:val="CommentReference"/>
        </w:rPr>
        <w:annotationRef/>
      </w:r>
      <w:r>
        <w:t>We might mention the importance of considering cyber risks. Should there be a Guideline on Cyber Security, does this fit into the Risk Management Toolbox (or elsewhere?)?</w:t>
      </w:r>
    </w:p>
  </w:comment>
  <w:comment w:id="87" w:author="Floris Goerlandt" w:date="2019-10-15T17:30:00Z" w:initials="FG">
    <w:p w14:paraId="4890B438" w14:textId="77777777" w:rsidR="008527F6" w:rsidRDefault="008527F6" w:rsidP="00F42DE7">
      <w:pPr>
        <w:pStyle w:val="CommentText"/>
      </w:pPr>
      <w:r>
        <w:rPr>
          <w:rStyle w:val="CommentReference"/>
        </w:rPr>
        <w:annotationRef/>
      </w:r>
      <w:r>
        <w:t xml:space="preserve">This should be somehow incorporated in the process (maybe best to think about RCOs as the </w:t>
      </w:r>
      <w:proofErr w:type="spellStart"/>
      <w:r>
        <w:t>gray</w:t>
      </w:r>
      <w:proofErr w:type="spellEnd"/>
      <w:r>
        <w:t xml:space="preserve"> circular arrows, because you identify the need for RCOs based on the evaluation of the risk acceptability, and then couple the expected effects of including RCOs back into the risk analysis stage)</w:t>
      </w:r>
    </w:p>
  </w:comment>
  <w:comment w:id="88" w:author="Floris Goerlandt" w:date="2019-10-15T17:30:00Z" w:initials="FG">
    <w:p w14:paraId="4890B439" w14:textId="77777777" w:rsidR="008527F6" w:rsidRDefault="008527F6" w:rsidP="00F42DE7">
      <w:pPr>
        <w:pStyle w:val="CommentText"/>
      </w:pPr>
      <w:r>
        <w:rPr>
          <w:rStyle w:val="CommentReference"/>
        </w:rPr>
        <w:annotationRef/>
      </w:r>
      <w:r>
        <w:t>Good suggestion</w:t>
      </w:r>
    </w:p>
    <w:p w14:paraId="4890B43A" w14:textId="77777777" w:rsidR="008527F6" w:rsidRDefault="008527F6" w:rsidP="00F42DE7">
      <w:pPr>
        <w:pStyle w:val="CommentText"/>
      </w:pPr>
    </w:p>
    <w:p w14:paraId="4890B43B" w14:textId="77777777" w:rsidR="008527F6" w:rsidRDefault="008527F6" w:rsidP="00F42DE7">
      <w:pPr>
        <w:pStyle w:val="CommentText"/>
      </w:pPr>
      <w:r>
        <w:t>Start with the phases 5 + 2 (1-5) and (A,B)</w:t>
      </w:r>
    </w:p>
    <w:p w14:paraId="4890B43C" w14:textId="77777777" w:rsidR="008527F6" w:rsidRDefault="008527F6" w:rsidP="00F42DE7">
      <w:pPr>
        <w:pStyle w:val="CommentText"/>
      </w:pPr>
      <w:r>
        <w:t xml:space="preserve">Then explain the idea of ‘continuous process’ through reference to the </w:t>
      </w:r>
      <w:proofErr w:type="spellStart"/>
      <w:r>
        <w:t>gray</w:t>
      </w:r>
      <w:proofErr w:type="spellEnd"/>
      <w:r>
        <w:t xml:space="preserve"> arrows, and include in that separate section the idea of including RCO.</w:t>
      </w:r>
    </w:p>
    <w:p w14:paraId="4890B43D" w14:textId="77777777" w:rsidR="008527F6" w:rsidRDefault="008527F6" w:rsidP="00F42DE7">
      <w:pPr>
        <w:pStyle w:val="CommentText"/>
      </w:pPr>
    </w:p>
  </w:comment>
  <w:comment w:id="159" w:author="Floris Goerlandt" w:date="2019-09-13T09:33:00Z" w:initials="FG">
    <w:p w14:paraId="4890B43E" w14:textId="77777777" w:rsidR="008527F6" w:rsidRDefault="008527F6" w:rsidP="00437983">
      <w:pPr>
        <w:pStyle w:val="CommentText"/>
      </w:pPr>
      <w:r>
        <w:rPr>
          <w:rStyle w:val="CommentReference"/>
        </w:rPr>
        <w:annotationRef/>
      </w:r>
      <w:r>
        <w:t>Basic message:</w:t>
      </w:r>
    </w:p>
    <w:p w14:paraId="4890B43F" w14:textId="77777777" w:rsidR="008527F6" w:rsidRDefault="008527F6" w:rsidP="00437983">
      <w:pPr>
        <w:pStyle w:val="CommentText"/>
      </w:pPr>
      <w:r>
        <w:t xml:space="preserve">The tools help you think about the issues, but there are processes needed to gather appropriate inputs and especially processes to </w:t>
      </w:r>
      <w:proofErr w:type="spellStart"/>
      <w:r>
        <w:t>interepret</w:t>
      </w:r>
      <w:proofErr w:type="spellEnd"/>
      <w:r>
        <w:t xml:space="preserve"> the results of the tools.</w:t>
      </w:r>
    </w:p>
    <w:p w14:paraId="4890B440" w14:textId="77777777" w:rsidR="008527F6" w:rsidRDefault="008527F6" w:rsidP="00437983">
      <w:pPr>
        <w:pStyle w:val="CommentText"/>
      </w:pPr>
    </w:p>
    <w:p w14:paraId="4890B441" w14:textId="77777777" w:rsidR="008527F6" w:rsidRDefault="008527F6" w:rsidP="00437983">
      <w:pPr>
        <w:pStyle w:val="CommentText"/>
      </w:pPr>
      <w:r>
        <w:t xml:space="preserve">Because of underlying assumptions and uncertainties (links with the principles of ISO31000:2018 standard, see ‘best available evidence’, ‘consideration of uncertainties’, </w:t>
      </w:r>
      <w:proofErr w:type="spellStart"/>
      <w:r>
        <w:t>ect</w:t>
      </w:r>
      <w:proofErr w:type="spellEnd"/>
      <w:r>
        <w:t>.)</w:t>
      </w:r>
    </w:p>
    <w:p w14:paraId="4890B442" w14:textId="77777777" w:rsidR="008527F6" w:rsidRDefault="008527F6" w:rsidP="00437983">
      <w:pPr>
        <w:pStyle w:val="CommentText"/>
      </w:pPr>
    </w:p>
    <w:p w14:paraId="4890B443" w14:textId="77777777" w:rsidR="008527F6" w:rsidRDefault="008527F6" w:rsidP="00437983">
      <w:pPr>
        <w:pStyle w:val="CommentText"/>
      </w:pPr>
      <w:r>
        <w:t>Some of the generic tools (like focus group, roundtable discussion, etc) can be used to interpret the results from e.g. IWRAP and SIMULATION, and this should be linked to the Tables in section 4.2 ‘tools table’</w:t>
      </w:r>
    </w:p>
  </w:comment>
  <w:comment w:id="161" w:author="Floris Goerlandt" w:date="2019-09-13T09:33:00Z" w:initials="FG">
    <w:p w14:paraId="4890B444" w14:textId="77777777" w:rsidR="008527F6" w:rsidRDefault="008527F6" w:rsidP="00437983">
      <w:pPr>
        <w:pStyle w:val="CommentText"/>
      </w:pPr>
      <w:r>
        <w:rPr>
          <w:rStyle w:val="CommentReference"/>
        </w:rPr>
        <w:annotationRef/>
      </w:r>
      <w:r>
        <w:t>Grey text needs to be shortened, and elements of it used to give some concrete examples of how this interpretation of e.g. the IWRAP results would work.</w:t>
      </w:r>
    </w:p>
  </w:comment>
  <w:comment w:id="162" w:author="Ernst Bolt (WVL)" w:date="2019-10-17T12:06:00Z" w:initials="EB">
    <w:p w14:paraId="4890B445" w14:textId="77777777" w:rsidR="00540397" w:rsidRDefault="00540397">
      <w:pPr>
        <w:pStyle w:val="CommentText"/>
      </w:pPr>
      <w:r>
        <w:rPr>
          <w:rStyle w:val="CommentReference"/>
        </w:rPr>
        <w:annotationRef/>
      </w:r>
      <w:r w:rsidR="00311753">
        <w:t>revise wording</w:t>
      </w:r>
    </w:p>
  </w:comment>
  <w:comment w:id="168" w:author="Floris Goerlandt" w:date="2019-10-03T16:41:00Z" w:initials="FG">
    <w:p w14:paraId="4890B446" w14:textId="77777777" w:rsidR="008527F6" w:rsidRDefault="008527F6" w:rsidP="00F75872">
      <w:pPr>
        <w:pStyle w:val="CommentText"/>
      </w:pPr>
      <w:r>
        <w:rPr>
          <w:rStyle w:val="CommentReference"/>
        </w:rPr>
        <w:annotationRef/>
      </w:r>
      <w:r>
        <w:t>For the additional tools, we can consider annexes to briefly describe the main ideas.</w:t>
      </w:r>
    </w:p>
  </w:comment>
  <w:comment w:id="169" w:author="Ernst Bolt (WVL)" w:date="2019-10-17T12:19:00Z" w:initials="EB">
    <w:p w14:paraId="4890B447" w14:textId="77777777" w:rsidR="00C80DCE" w:rsidRDefault="00C80DCE">
      <w:pPr>
        <w:pStyle w:val="CommentText"/>
      </w:pPr>
      <w:r>
        <w:rPr>
          <w:rStyle w:val="CommentReference"/>
        </w:rPr>
        <w:annotationRef/>
      </w:r>
      <w:r w:rsidR="00311753">
        <w:t xml:space="preserve">Do we want the selection table for all those tools, or concentrate on IALA </w:t>
      </w:r>
      <w:proofErr w:type="spellStart"/>
      <w:r w:rsidR="00311753">
        <w:t>toolbax</w:t>
      </w:r>
      <w:proofErr w:type="spellEnd"/>
    </w:p>
  </w:comment>
  <w:comment w:id="192" w:author="Floris Goerlandt" w:date="2019-09-13T09:33:00Z" w:initials="FG">
    <w:p w14:paraId="4890B448" w14:textId="77777777" w:rsidR="008527F6" w:rsidRDefault="008527F6" w:rsidP="00437983">
      <w:pPr>
        <w:pStyle w:val="CommentText"/>
      </w:pPr>
      <w:r>
        <w:rPr>
          <w:rStyle w:val="CommentReference"/>
        </w:rPr>
        <w:annotationRef/>
      </w:r>
      <w:r>
        <w:t>Consider here adding a flowchart to guide the selection.</w:t>
      </w:r>
    </w:p>
    <w:p w14:paraId="4890B449" w14:textId="77777777" w:rsidR="008527F6" w:rsidRDefault="008527F6" w:rsidP="00437983">
      <w:pPr>
        <w:pStyle w:val="CommentText"/>
      </w:pPr>
    </w:p>
    <w:p w14:paraId="4890B44A" w14:textId="77777777" w:rsidR="008527F6" w:rsidRDefault="008527F6" w:rsidP="00437983">
      <w:pPr>
        <w:pStyle w:val="CommentText"/>
      </w:pPr>
      <w:r>
        <w:t>Needs consideration to keep things flexible but still generic enough not to ‘force’ a specific method.</w:t>
      </w:r>
    </w:p>
    <w:p w14:paraId="4890B44B" w14:textId="77777777" w:rsidR="008527F6" w:rsidRDefault="008527F6" w:rsidP="00437983">
      <w:pPr>
        <w:pStyle w:val="CommentText"/>
      </w:pPr>
    </w:p>
    <w:p w14:paraId="4890B44C" w14:textId="77777777" w:rsidR="008527F6" w:rsidRDefault="008527F6" w:rsidP="00437983">
      <w:pPr>
        <w:pStyle w:val="CommentText"/>
      </w:pPr>
      <w:r>
        <w:t xml:space="preserve">In the </w:t>
      </w:r>
      <w:r w:rsidRPr="002358C2">
        <w:rPr>
          <w:b/>
        </w:rPr>
        <w:t>flowchart</w:t>
      </w:r>
      <w:r>
        <w:t xml:space="preserve">, have branches of suggested </w:t>
      </w:r>
      <w:r w:rsidRPr="002358C2">
        <w:rPr>
          <w:b/>
        </w:rPr>
        <w:t>‘clusters of tools’</w:t>
      </w:r>
      <w:r>
        <w:t xml:space="preserve"> to be used, for instance one branch is ‘PAWSA’, whereas other branch is ‘IWRAP + focus group’</w:t>
      </w:r>
    </w:p>
    <w:p w14:paraId="4890B44D" w14:textId="77777777" w:rsidR="008527F6" w:rsidRDefault="008527F6" w:rsidP="00437983">
      <w:pPr>
        <w:pStyle w:val="CommentText"/>
      </w:pPr>
    </w:p>
    <w:p w14:paraId="4890B44E" w14:textId="77777777" w:rsidR="008527F6" w:rsidRDefault="008527F6" w:rsidP="00437983">
      <w:pPr>
        <w:pStyle w:val="CommentText"/>
      </w:pPr>
      <w:r>
        <w:t>It could be analysed somehow on what basis organizations have actually chosen to used selected tools. This kind of guidance can be considered in the future, to make things very concrete for organizations, but then we need to be sure that this is rooted in the actual practice of using the different tools.</w:t>
      </w:r>
    </w:p>
    <w:p w14:paraId="4890B44F" w14:textId="77777777" w:rsidR="008527F6" w:rsidRDefault="008527F6" w:rsidP="00437983">
      <w:pPr>
        <w:pStyle w:val="CommentText"/>
      </w:pPr>
    </w:p>
    <w:p w14:paraId="4890B450" w14:textId="77777777" w:rsidR="008527F6" w:rsidRDefault="008527F6" w:rsidP="00437983">
      <w:pPr>
        <w:pStyle w:val="CommentText"/>
      </w:pPr>
    </w:p>
    <w:p w14:paraId="4890B451" w14:textId="77777777" w:rsidR="008527F6" w:rsidRPr="002358C2" w:rsidRDefault="008527F6" w:rsidP="00437983">
      <w:pPr>
        <w:pStyle w:val="CommentText"/>
      </w:pPr>
      <w:r>
        <w:t xml:space="preserve">This needs more consideration, </w:t>
      </w:r>
      <w:r>
        <w:rPr>
          <w:i/>
        </w:rPr>
        <w:t>after</w:t>
      </w:r>
      <w:r>
        <w:t xml:space="preserve"> the Tables in section 4.1 are finalized. Timewise this is for 2020-2021.</w:t>
      </w:r>
    </w:p>
  </w:comment>
  <w:comment w:id="193" w:author="Floris Goerlandt" w:date="2019-09-13T09:33:00Z" w:initials="FG">
    <w:p w14:paraId="4890B452" w14:textId="77777777" w:rsidR="008527F6" w:rsidRDefault="008527F6" w:rsidP="00437983">
      <w:pPr>
        <w:pStyle w:val="CommentText"/>
      </w:pPr>
      <w:r>
        <w:rPr>
          <w:rStyle w:val="CommentReference"/>
        </w:rPr>
        <w:annotationRef/>
      </w:r>
      <w:r>
        <w:t>IN absence of the flowchart, we can include a general discussion on how to use the tables in Section 4.1 and the information about strengths and weaknesses of the tools to select suitable tools for a specific organization.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90B41F" w15:done="0"/>
  <w15:commentEx w15:paraId="4890B420" w15:done="0"/>
  <w15:commentEx w15:paraId="4890B424" w15:done="0"/>
  <w15:commentEx w15:paraId="4890B429" w15:done="0"/>
  <w15:commentEx w15:paraId="4890B42E" w15:done="0"/>
  <w15:commentEx w15:paraId="4890B42F" w15:done="0"/>
  <w15:commentEx w15:paraId="4890B430" w15:done="0"/>
  <w15:commentEx w15:paraId="4890B435" w15:done="0"/>
  <w15:commentEx w15:paraId="4890B436" w15:done="0"/>
  <w15:commentEx w15:paraId="4890B437" w15:done="0"/>
  <w15:commentEx w15:paraId="4890B438" w15:done="0"/>
  <w15:commentEx w15:paraId="4890B43D" w15:done="0"/>
  <w15:commentEx w15:paraId="4890B443" w15:done="0"/>
  <w15:commentEx w15:paraId="4890B444" w15:done="0"/>
  <w15:commentEx w15:paraId="4890B445" w15:done="0"/>
  <w15:commentEx w15:paraId="4890B446" w15:done="0"/>
  <w15:commentEx w15:paraId="4890B447" w15:done="0"/>
  <w15:commentEx w15:paraId="4890B451" w15:done="0"/>
  <w15:commentEx w15:paraId="4890B4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90B41F" w16cid:durableId="21F11175"/>
  <w16cid:commentId w16cid:paraId="4890B420" w16cid:durableId="21F11176"/>
  <w16cid:commentId w16cid:paraId="4890B424" w16cid:durableId="21F11177"/>
  <w16cid:commentId w16cid:paraId="4890B429" w16cid:durableId="21F11178"/>
  <w16cid:commentId w16cid:paraId="4890B42E" w16cid:durableId="21F11179"/>
  <w16cid:commentId w16cid:paraId="4890B42F" w16cid:durableId="21F1117A"/>
  <w16cid:commentId w16cid:paraId="4890B430" w16cid:durableId="21F1117B"/>
  <w16cid:commentId w16cid:paraId="4890B435" w16cid:durableId="21F1117C"/>
  <w16cid:commentId w16cid:paraId="4890B436" w16cid:durableId="21F1117D"/>
  <w16cid:commentId w16cid:paraId="4890B437" w16cid:durableId="21F1117E"/>
  <w16cid:commentId w16cid:paraId="4890B438" w16cid:durableId="21F1117F"/>
  <w16cid:commentId w16cid:paraId="4890B43D" w16cid:durableId="21F11180"/>
  <w16cid:commentId w16cid:paraId="4890B443" w16cid:durableId="21F11181"/>
  <w16cid:commentId w16cid:paraId="4890B444" w16cid:durableId="21F11182"/>
  <w16cid:commentId w16cid:paraId="4890B445" w16cid:durableId="21F11183"/>
  <w16cid:commentId w16cid:paraId="4890B446" w16cid:durableId="21F11184"/>
  <w16cid:commentId w16cid:paraId="4890B447" w16cid:durableId="21F11185"/>
  <w16cid:commentId w16cid:paraId="4890B451" w16cid:durableId="21F11186"/>
  <w16cid:commentId w16cid:paraId="4890B452" w16cid:durableId="21F1118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0B457" w14:textId="77777777" w:rsidR="00311753" w:rsidRDefault="00311753" w:rsidP="003274DB">
      <w:r>
        <w:separator/>
      </w:r>
    </w:p>
    <w:p w14:paraId="4890B458" w14:textId="77777777" w:rsidR="00311753" w:rsidRDefault="00311753"/>
  </w:endnote>
  <w:endnote w:type="continuationSeparator" w:id="0">
    <w:p w14:paraId="4890B459" w14:textId="77777777" w:rsidR="00311753" w:rsidRDefault="00311753" w:rsidP="003274DB">
      <w:r>
        <w:continuationSeparator/>
      </w:r>
    </w:p>
    <w:p w14:paraId="4890B45A" w14:textId="77777777" w:rsidR="00311753" w:rsidRDefault="00311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panose1 w:val="00000000000000000000"/>
    <w:charset w:val="00"/>
    <w:family w:val="auto"/>
    <w:notTrueType/>
    <w:pitch w:val="variable"/>
    <w:sig w:usb0="00000003" w:usb1="00000000" w:usb2="00000000" w:usb3="00000000" w:csb0="00000001" w:csb1="00000000"/>
  </w:font>
  <w:font w:name="Avenir Next Condensed">
    <w:altName w:val="Arial Narrow"/>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5" w14:textId="77777777" w:rsidR="008527F6" w:rsidRDefault="008527F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0B466" w14:textId="77777777" w:rsidR="008527F6" w:rsidRDefault="008527F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7" w14:textId="77777777" w:rsidR="008527F6" w:rsidRDefault="008527F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8" w14:textId="77777777" w:rsidR="008527F6" w:rsidRDefault="008527F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9" w14:textId="77777777" w:rsidR="008527F6" w:rsidRDefault="008527F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A" w14:textId="77777777" w:rsidR="008527F6" w:rsidRPr="00AC24F4" w:rsidRDefault="008527F6"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4890B46B" w14:textId="77777777" w:rsidR="008527F6" w:rsidRPr="00AC24F4" w:rsidRDefault="008527F6" w:rsidP="00910058">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4890B46C" w14:textId="77777777" w:rsidR="008527F6" w:rsidRPr="004B6107" w:rsidRDefault="008527F6"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890B46D" w14:textId="77777777" w:rsidR="008527F6" w:rsidRPr="004B6107" w:rsidRDefault="008527F6"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890B46E" w14:textId="77777777" w:rsidR="008527F6" w:rsidRPr="00910058" w:rsidRDefault="008527F6"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4890B4A6" wp14:editId="4890B4A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E2DB0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2" w14:textId="77777777" w:rsidR="008527F6" w:rsidRDefault="008527F6"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4890B4AB" wp14:editId="4890B4A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B181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890B473" w14:textId="77777777" w:rsidR="008527F6" w:rsidRPr="00C907DF" w:rsidRDefault="008527F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890B474" w14:textId="77777777" w:rsidR="008527F6" w:rsidRPr="00525922" w:rsidRDefault="008527F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E" w14:textId="77777777" w:rsidR="008527F6" w:rsidRPr="00C716E5" w:rsidRDefault="008527F6" w:rsidP="00C716E5">
    <w:pPr>
      <w:pStyle w:val="Footer"/>
      <w:rPr>
        <w:sz w:val="15"/>
        <w:szCs w:val="15"/>
      </w:rPr>
    </w:pPr>
  </w:p>
  <w:p w14:paraId="4890B47F" w14:textId="77777777" w:rsidR="008527F6" w:rsidRDefault="008527F6" w:rsidP="00C716E5">
    <w:pPr>
      <w:pStyle w:val="Footerportrait"/>
    </w:pPr>
  </w:p>
  <w:p w14:paraId="4890B480" w14:textId="5155C6F0" w:rsidR="008527F6" w:rsidRPr="00C907DF" w:rsidRDefault="00F15841"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8527F6" w:rsidRPr="00C907DF">
      <w:t xml:space="preserve"> </w:t>
    </w:r>
    <w:r>
      <w:fldChar w:fldCharType="begin"/>
    </w:r>
    <w:r>
      <w:instrText xml:space="preserve"> STYLEREF "Document number" \* MERGEFORMAT </w:instrText>
    </w:r>
    <w:r>
      <w:fldChar w:fldCharType="separate"/>
    </w:r>
    <w:r>
      <w:t>1ed???</w:t>
    </w:r>
    <w:r>
      <w:fldChar w:fldCharType="end"/>
    </w:r>
    <w:r w:rsidR="008527F6" w:rsidRPr="00C907DF">
      <w:t xml:space="preserve"> –</w:t>
    </w:r>
    <w:r w:rsidR="008527F6">
      <w:t xml:space="preserve"> </w:t>
    </w:r>
    <w:r>
      <w:fldChar w:fldCharType="begin"/>
    </w:r>
    <w:r>
      <w:instrText xml:space="preserve"> STYLEREF "Document name" \* MERGEFORMAT </w:instrText>
    </w:r>
    <w:r>
      <w:fldChar w:fldCharType="separate"/>
    </w:r>
    <w:r>
      <w:t>RISK MANAGEMENT</w:t>
    </w:r>
    <w:r>
      <w:fldChar w:fldCharType="end"/>
    </w:r>
  </w:p>
  <w:p w14:paraId="4890B481" w14:textId="166BBBB3" w:rsidR="008527F6" w:rsidRPr="00C907DF" w:rsidRDefault="00F15841" w:rsidP="00C716E5">
    <w:pPr>
      <w:pStyle w:val="Footerportrait"/>
    </w:pPr>
    <w:r>
      <w:fldChar w:fldCharType="begin"/>
    </w:r>
    <w:r>
      <w:instrText xml:space="preserve"> STYLEREF "Edition number" \* MERGEFORMAT </w:instrText>
    </w:r>
    <w:r>
      <w:fldChar w:fldCharType="separate"/>
    </w:r>
    <w:r>
      <w:t>Edition 1.0</w:t>
    </w:r>
    <w:r>
      <w:fldChar w:fldCharType="end"/>
    </w:r>
    <w:r w:rsidR="008527F6">
      <w:t xml:space="preserve">  </w:t>
    </w:r>
    <w:r>
      <w:fldChar w:fldCharType="begin"/>
    </w:r>
    <w:r>
      <w:instrText xml:space="preserve"> STYLEREF "Document date</w:instrText>
    </w:r>
    <w:r>
      <w:instrText xml:space="preserve">" \* MERGEFORMAT </w:instrText>
    </w:r>
    <w:r>
      <w:fldChar w:fldCharType="separate"/>
    </w:r>
    <w:r>
      <w:t>Document date</w:t>
    </w:r>
    <w:r>
      <w:fldChar w:fldCharType="end"/>
    </w:r>
    <w:r w:rsidR="008527F6" w:rsidRPr="00C907DF">
      <w:tab/>
    </w:r>
    <w:r w:rsidR="008527F6">
      <w:t xml:space="preserve">P </w:t>
    </w:r>
    <w:r w:rsidR="008527F6" w:rsidRPr="00C907DF">
      <w:rPr>
        <w:rStyle w:val="PageNumber"/>
        <w:szCs w:val="15"/>
      </w:rPr>
      <w:fldChar w:fldCharType="begin"/>
    </w:r>
    <w:r w:rsidR="008527F6" w:rsidRPr="00C907DF">
      <w:rPr>
        <w:rStyle w:val="PageNumber"/>
        <w:szCs w:val="15"/>
      </w:rPr>
      <w:instrText xml:space="preserve">PAGE  </w:instrText>
    </w:r>
    <w:r w:rsidR="008527F6" w:rsidRPr="00C907DF">
      <w:rPr>
        <w:rStyle w:val="PageNumber"/>
        <w:szCs w:val="15"/>
      </w:rPr>
      <w:fldChar w:fldCharType="separate"/>
    </w:r>
    <w:r w:rsidR="00784DC3">
      <w:rPr>
        <w:rStyle w:val="PageNumber"/>
        <w:szCs w:val="15"/>
      </w:rPr>
      <w:t>2</w:t>
    </w:r>
    <w:r w:rsidR="008527F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5" w14:textId="77777777" w:rsidR="008527F6" w:rsidRDefault="008527F6" w:rsidP="00C716E5">
    <w:pPr>
      <w:pStyle w:val="Footer"/>
    </w:pPr>
  </w:p>
  <w:p w14:paraId="4890B496" w14:textId="77777777" w:rsidR="008527F6" w:rsidRDefault="008527F6" w:rsidP="00C716E5">
    <w:pPr>
      <w:pStyle w:val="Footerportrait"/>
    </w:pPr>
  </w:p>
  <w:p w14:paraId="4890B497" w14:textId="3652A21B" w:rsidR="008527F6" w:rsidRPr="00C907DF" w:rsidRDefault="00F15841" w:rsidP="00C716E5">
    <w:pPr>
      <w:pStyle w:val="Footerportrait"/>
      <w:rPr>
        <w:rStyle w:val="PageNumber"/>
        <w:szCs w:val="15"/>
      </w:rPr>
    </w:pPr>
    <w:r>
      <w:fldChar w:fldCharType="begin"/>
    </w:r>
    <w:r>
      <w:instrText xml:space="preserve"> STYLEREF "Document type" \* MERGEFORMAT </w:instrText>
    </w:r>
    <w:r>
      <w:fldChar w:fldCharType="separate"/>
    </w:r>
    <w:r w:rsidR="001D38A1">
      <w:t>IALA Guideline</w:t>
    </w:r>
    <w:r>
      <w:fldChar w:fldCharType="end"/>
    </w:r>
    <w:r w:rsidR="008527F6" w:rsidRPr="00C907DF">
      <w:t xml:space="preserve"> </w:t>
    </w:r>
    <w:r>
      <w:fldChar w:fldCharType="begin"/>
    </w:r>
    <w:r>
      <w:instrText xml:space="preserve"> STYLEREF "Document number" \* MERGEFORMAT </w:instrText>
    </w:r>
    <w:r>
      <w:fldChar w:fldCharType="separate"/>
    </w:r>
    <w:r w:rsidR="001D38A1">
      <w:t>1ed???</w:t>
    </w:r>
    <w:r>
      <w:fldChar w:fldCharType="end"/>
    </w:r>
    <w:r w:rsidR="008527F6" w:rsidRPr="00C907DF">
      <w:t xml:space="preserve"> –</w:t>
    </w:r>
    <w:r w:rsidR="008527F6">
      <w:t xml:space="preserve"> </w:t>
    </w:r>
    <w:r>
      <w:fldChar w:fldCharType="begin"/>
    </w:r>
    <w:r>
      <w:instrText xml:space="preserve"> STYLEREF "Document name" \* MERGEFORMAT </w:instrText>
    </w:r>
    <w:r>
      <w:fldChar w:fldCharType="separate"/>
    </w:r>
    <w:r w:rsidR="001D38A1">
      <w:t>RISK MANAGEMENT</w:t>
    </w:r>
    <w:r>
      <w:fldChar w:fldCharType="end"/>
    </w:r>
  </w:p>
  <w:p w14:paraId="4890B498" w14:textId="7888978F" w:rsidR="008527F6" w:rsidRPr="00525922" w:rsidRDefault="00F15841" w:rsidP="00C716E5">
    <w:pPr>
      <w:pStyle w:val="Footerportrait"/>
    </w:pPr>
    <w:r>
      <w:fldChar w:fldCharType="begin"/>
    </w:r>
    <w:r>
      <w:instrText xml:space="preserve"> STYLEREF "Edition number" \* MERGEFORMAT </w:instrText>
    </w:r>
    <w:r>
      <w:fldChar w:fldCharType="separate"/>
    </w:r>
    <w:r w:rsidR="001D38A1">
      <w:t>Edition 1.0</w:t>
    </w:r>
    <w:r>
      <w:fldChar w:fldCharType="end"/>
    </w:r>
    <w:r w:rsidR="008527F6" w:rsidRPr="00C907DF">
      <w:tab/>
    </w:r>
    <w:r w:rsidR="008527F6">
      <w:t xml:space="preserve">P </w:t>
    </w:r>
    <w:r w:rsidR="008527F6" w:rsidRPr="00C907DF">
      <w:rPr>
        <w:rStyle w:val="PageNumber"/>
        <w:szCs w:val="15"/>
      </w:rPr>
      <w:fldChar w:fldCharType="begin"/>
    </w:r>
    <w:r w:rsidR="008527F6" w:rsidRPr="00C907DF">
      <w:rPr>
        <w:rStyle w:val="PageNumber"/>
        <w:szCs w:val="15"/>
      </w:rPr>
      <w:instrText xml:space="preserve">PAGE  </w:instrText>
    </w:r>
    <w:r w:rsidR="008527F6" w:rsidRPr="00C907DF">
      <w:rPr>
        <w:rStyle w:val="PageNumber"/>
        <w:szCs w:val="15"/>
      </w:rPr>
      <w:fldChar w:fldCharType="separate"/>
    </w:r>
    <w:r w:rsidR="00784DC3">
      <w:rPr>
        <w:rStyle w:val="PageNumber"/>
        <w:szCs w:val="15"/>
      </w:rPr>
      <w:t>3</w:t>
    </w:r>
    <w:r w:rsidR="008527F6"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B" w14:textId="77777777" w:rsidR="008527F6" w:rsidRDefault="008527F6" w:rsidP="00C716E5">
    <w:pPr>
      <w:pStyle w:val="Footer"/>
    </w:pPr>
  </w:p>
  <w:p w14:paraId="4890B49C" w14:textId="77777777" w:rsidR="008527F6" w:rsidRDefault="008527F6" w:rsidP="00C716E5">
    <w:pPr>
      <w:pStyle w:val="Footerportrait"/>
    </w:pPr>
  </w:p>
  <w:p w14:paraId="4890B49D" w14:textId="21D33140" w:rsidR="008527F6" w:rsidRPr="00C907DF" w:rsidRDefault="00F15841"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8527F6" w:rsidRPr="00C907DF">
      <w:t xml:space="preserve"> </w:t>
    </w:r>
    <w:r>
      <w:fldChar w:fldCharType="begin"/>
    </w:r>
    <w:r>
      <w:instrText xml:space="preserve"> STYLEREF "Document number" \* MERGEFORMAT </w:instrText>
    </w:r>
    <w:r>
      <w:fldChar w:fldCharType="separate"/>
    </w:r>
    <w:r>
      <w:t>1ed???</w:t>
    </w:r>
    <w:r>
      <w:fldChar w:fldCharType="end"/>
    </w:r>
    <w:r w:rsidR="008527F6" w:rsidRPr="00C907DF">
      <w:t xml:space="preserve"> –</w:t>
    </w:r>
    <w:r w:rsidR="008527F6">
      <w:t xml:space="preserve"> </w:t>
    </w:r>
    <w:r>
      <w:fldChar w:fldCharType="begin"/>
    </w:r>
    <w:r>
      <w:instrText xml:space="preserve"> STYLEREF "Document name" \* MERGEFORMAT </w:instrText>
    </w:r>
    <w:r>
      <w:fldChar w:fldCharType="separate"/>
    </w:r>
    <w:r>
      <w:t>RISK MANAGEMENT</w:t>
    </w:r>
    <w:r>
      <w:fldChar w:fldCharType="end"/>
    </w:r>
    <w:r w:rsidR="008527F6">
      <w:tab/>
    </w:r>
  </w:p>
  <w:p w14:paraId="4890B49E" w14:textId="453E80AF" w:rsidR="008527F6" w:rsidRPr="00C907DF" w:rsidRDefault="00F15841"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8527F6">
      <w:t xml:space="preserve">  </w:t>
    </w:r>
    <w:r>
      <w:fldChar w:fldCharType="begin"/>
    </w:r>
    <w:r>
      <w:instrText xml:space="preserve"> STYLEREF "Document date" \* MERGEFORMAT </w:instrText>
    </w:r>
    <w:r>
      <w:fldChar w:fldCharType="separate"/>
    </w:r>
    <w:r>
      <w:t>Document date</w:t>
    </w:r>
    <w:r>
      <w:fldChar w:fldCharType="end"/>
    </w:r>
    <w:r w:rsidR="008527F6">
      <w:tab/>
    </w:r>
    <w:r w:rsidR="008527F6">
      <w:rPr>
        <w:rStyle w:val="PageNumber"/>
        <w:szCs w:val="15"/>
      </w:rPr>
      <w:t xml:space="preserve">P </w:t>
    </w:r>
    <w:r w:rsidR="008527F6" w:rsidRPr="00C907DF">
      <w:rPr>
        <w:rStyle w:val="PageNumber"/>
        <w:szCs w:val="15"/>
      </w:rPr>
      <w:fldChar w:fldCharType="begin"/>
    </w:r>
    <w:r w:rsidR="008527F6" w:rsidRPr="00C907DF">
      <w:rPr>
        <w:rStyle w:val="PageNumber"/>
        <w:szCs w:val="15"/>
      </w:rPr>
      <w:instrText xml:space="preserve">PAGE  </w:instrText>
    </w:r>
    <w:r w:rsidR="008527F6" w:rsidRPr="00C907DF">
      <w:rPr>
        <w:rStyle w:val="PageNumber"/>
        <w:szCs w:val="15"/>
      </w:rPr>
      <w:fldChar w:fldCharType="separate"/>
    </w:r>
    <w:r w:rsidR="00784DC3">
      <w:rPr>
        <w:rStyle w:val="PageNumber"/>
        <w:szCs w:val="15"/>
      </w:rPr>
      <w:t>16</w:t>
    </w:r>
    <w:r w:rsidR="008527F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0B453" w14:textId="77777777" w:rsidR="00311753" w:rsidRDefault="00311753" w:rsidP="003274DB">
      <w:r>
        <w:separator/>
      </w:r>
    </w:p>
    <w:p w14:paraId="4890B454" w14:textId="77777777" w:rsidR="00311753" w:rsidRDefault="00311753"/>
  </w:footnote>
  <w:footnote w:type="continuationSeparator" w:id="0">
    <w:p w14:paraId="4890B455" w14:textId="77777777" w:rsidR="00311753" w:rsidRDefault="00311753" w:rsidP="003274DB">
      <w:r>
        <w:continuationSeparator/>
      </w:r>
    </w:p>
    <w:p w14:paraId="4890B456" w14:textId="77777777" w:rsidR="00311753" w:rsidRDefault="003117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5B" w14:textId="77777777" w:rsidR="008527F6" w:rsidRDefault="00F15841">
    <w:pPr>
      <w:pStyle w:val="Header"/>
    </w:pPr>
    <w:r>
      <w:rPr>
        <w:noProof/>
      </w:rPr>
      <w:pict w14:anchorId="4890B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9" w14:textId="77777777" w:rsidR="008527F6" w:rsidRDefault="00F15841">
    <w:pPr>
      <w:pStyle w:val="Header"/>
    </w:pPr>
    <w:r>
      <w:rPr>
        <w:noProof/>
      </w:rPr>
      <w:pict w14:anchorId="4890B4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A" w14:textId="77777777" w:rsidR="008527F6" w:rsidRPr="00667792" w:rsidRDefault="00F15841" w:rsidP="00667792">
    <w:pPr>
      <w:pStyle w:val="Header"/>
    </w:pPr>
    <w:r>
      <w:rPr>
        <w:noProof/>
      </w:rPr>
      <w:pict w14:anchorId="4890B4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Pr>
        <w:noProof/>
        <w:lang w:val="nl-NL" w:eastAsia="nl-NL"/>
      </w:rPr>
      <w:drawing>
        <wp:anchor distT="0" distB="0" distL="114300" distR="114300" simplePos="0" relativeHeight="251678720" behindDoc="1" locked="0" layoutInCell="1" allowOverlap="1" wp14:anchorId="4890B4BD" wp14:editId="4890B4B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9F" w14:textId="77777777" w:rsidR="008527F6" w:rsidRDefault="00F15841">
    <w:pPr>
      <w:pStyle w:val="Header"/>
    </w:pPr>
    <w:r>
      <w:rPr>
        <w:noProof/>
      </w:rPr>
      <w:pict w14:anchorId="4890B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5C" w14:textId="04FBAA1C" w:rsidR="008527F6" w:rsidRDefault="00F15841" w:rsidP="001D38A1">
    <w:pPr>
      <w:pStyle w:val="Header"/>
      <w:jc w:val="right"/>
    </w:pPr>
    <w:r>
      <w:rPr>
        <w:noProof/>
      </w:rPr>
      <w:pict w14:anchorId="4890B4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sidRPr="00442889">
      <w:rPr>
        <w:noProof/>
        <w:lang w:val="nl-NL" w:eastAsia="nl-NL"/>
      </w:rPr>
      <w:drawing>
        <wp:anchor distT="0" distB="0" distL="114300" distR="114300" simplePos="0" relativeHeight="251683840" behindDoc="1" locked="0" layoutInCell="1" allowOverlap="1" wp14:anchorId="4890B4A2" wp14:editId="4890B4A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D38A1">
      <w:t>ARM11-10.1</w:t>
    </w:r>
  </w:p>
  <w:p w14:paraId="45B9A6F9" w14:textId="33FF8E28" w:rsidR="001D38A1" w:rsidRPr="00ED2A8D" w:rsidRDefault="001D38A1" w:rsidP="001D38A1">
    <w:pPr>
      <w:pStyle w:val="Header"/>
      <w:jc w:val="right"/>
    </w:pPr>
    <w:r>
      <w:t>(ARM</w:t>
    </w:r>
    <w:r w:rsidR="00F15841">
      <w:t>10-13.4.1)</w:t>
    </w:r>
  </w:p>
  <w:p w14:paraId="4890B45D" w14:textId="77777777" w:rsidR="008527F6" w:rsidRPr="00ED2A8D" w:rsidRDefault="008527F6" w:rsidP="008747E0">
    <w:pPr>
      <w:pStyle w:val="Header"/>
    </w:pPr>
  </w:p>
  <w:p w14:paraId="4890B45E" w14:textId="77777777" w:rsidR="008527F6" w:rsidRDefault="008527F6" w:rsidP="008747E0">
    <w:pPr>
      <w:pStyle w:val="Header"/>
    </w:pPr>
  </w:p>
  <w:p w14:paraId="4890B45F" w14:textId="77777777" w:rsidR="008527F6" w:rsidRDefault="008527F6" w:rsidP="008747E0">
    <w:pPr>
      <w:pStyle w:val="Header"/>
    </w:pPr>
  </w:p>
  <w:p w14:paraId="4890B460" w14:textId="77777777" w:rsidR="008527F6" w:rsidRDefault="008527F6" w:rsidP="008747E0">
    <w:pPr>
      <w:pStyle w:val="Header"/>
    </w:pPr>
  </w:p>
  <w:p w14:paraId="4890B461" w14:textId="77777777" w:rsidR="008527F6" w:rsidRDefault="008527F6" w:rsidP="008747E0">
    <w:pPr>
      <w:pStyle w:val="Header"/>
    </w:pPr>
  </w:p>
  <w:p w14:paraId="4890B462" w14:textId="77777777" w:rsidR="008527F6" w:rsidRDefault="008527F6" w:rsidP="008747E0">
    <w:pPr>
      <w:pStyle w:val="Header"/>
    </w:pPr>
    <w:r>
      <w:rPr>
        <w:noProof/>
        <w:lang w:val="nl-NL" w:eastAsia="nl-NL"/>
      </w:rPr>
      <w:drawing>
        <wp:anchor distT="0" distB="0" distL="114300" distR="114300" simplePos="0" relativeHeight="251657216" behindDoc="1" locked="0" layoutInCell="1" allowOverlap="1" wp14:anchorId="4890B4A4" wp14:editId="4890B4A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890B463" w14:textId="77777777" w:rsidR="008527F6" w:rsidRPr="00ED2A8D" w:rsidRDefault="008527F6" w:rsidP="008747E0">
    <w:pPr>
      <w:pStyle w:val="Header"/>
    </w:pPr>
  </w:p>
  <w:p w14:paraId="4890B464" w14:textId="77777777" w:rsidR="008527F6" w:rsidRPr="00ED2A8D" w:rsidRDefault="008527F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6F" w14:textId="77777777" w:rsidR="008527F6" w:rsidRDefault="00F15841">
    <w:pPr>
      <w:pStyle w:val="Header"/>
    </w:pPr>
    <w:r>
      <w:rPr>
        <w:noProof/>
      </w:rPr>
      <w:pict w14:anchorId="4890B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Pr>
        <w:noProof/>
        <w:lang w:val="nl-NL" w:eastAsia="nl-NL"/>
      </w:rPr>
      <w:drawing>
        <wp:anchor distT="0" distB="0" distL="114300" distR="114300" simplePos="0" relativeHeight="251688960" behindDoc="1" locked="0" layoutInCell="1" allowOverlap="1" wp14:anchorId="4890B4A9" wp14:editId="4890B4A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0" w14:textId="77777777" w:rsidR="008527F6" w:rsidRDefault="008527F6">
    <w:pPr>
      <w:pStyle w:val="Header"/>
    </w:pPr>
  </w:p>
  <w:p w14:paraId="4890B471" w14:textId="77777777" w:rsidR="008527F6" w:rsidRDefault="008527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5" w14:textId="77777777" w:rsidR="008527F6" w:rsidRDefault="00F15841">
    <w:pPr>
      <w:pStyle w:val="Header"/>
    </w:pPr>
    <w:r>
      <w:rPr>
        <w:noProof/>
      </w:rPr>
      <w:pict w14:anchorId="4890B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76" w14:textId="77777777" w:rsidR="008527F6" w:rsidRPr="00ED2A8D" w:rsidRDefault="00F15841" w:rsidP="008747E0">
    <w:pPr>
      <w:pStyle w:val="Header"/>
    </w:pPr>
    <w:r>
      <w:rPr>
        <w:noProof/>
      </w:rPr>
      <w:pict w14:anchorId="4890B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Pr>
        <w:noProof/>
        <w:lang w:val="nl-NL" w:eastAsia="nl-NL"/>
      </w:rPr>
      <w:drawing>
        <wp:anchor distT="0" distB="0" distL="114300" distR="114300" simplePos="0" relativeHeight="251658752" behindDoc="1" locked="0" layoutInCell="1" allowOverlap="1" wp14:anchorId="4890B4AF" wp14:editId="4890B4B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7" w14:textId="77777777" w:rsidR="008527F6" w:rsidRPr="00ED2A8D" w:rsidRDefault="008527F6" w:rsidP="008747E0">
    <w:pPr>
      <w:pStyle w:val="Header"/>
    </w:pPr>
  </w:p>
  <w:p w14:paraId="4890B478" w14:textId="77777777" w:rsidR="008527F6" w:rsidRDefault="008527F6" w:rsidP="008747E0">
    <w:pPr>
      <w:pStyle w:val="Header"/>
    </w:pPr>
  </w:p>
  <w:p w14:paraId="4890B479" w14:textId="77777777" w:rsidR="008527F6" w:rsidRDefault="008527F6" w:rsidP="008747E0">
    <w:pPr>
      <w:pStyle w:val="Header"/>
    </w:pPr>
  </w:p>
  <w:p w14:paraId="4890B47A" w14:textId="77777777" w:rsidR="008527F6" w:rsidRDefault="008527F6" w:rsidP="008747E0">
    <w:pPr>
      <w:pStyle w:val="Header"/>
    </w:pPr>
  </w:p>
  <w:p w14:paraId="4890B47B" w14:textId="77777777" w:rsidR="008527F6" w:rsidRPr="00441393" w:rsidRDefault="008527F6" w:rsidP="00441393">
    <w:pPr>
      <w:pStyle w:val="Contents"/>
    </w:pPr>
    <w:r>
      <w:t>DOCUMENT HISTORY</w:t>
    </w:r>
  </w:p>
  <w:p w14:paraId="4890B47C" w14:textId="77777777" w:rsidR="008527F6" w:rsidRPr="00ED2A8D" w:rsidRDefault="008527F6" w:rsidP="008747E0">
    <w:pPr>
      <w:pStyle w:val="Header"/>
    </w:pPr>
  </w:p>
  <w:p w14:paraId="4890B47D" w14:textId="77777777" w:rsidR="008527F6" w:rsidRPr="00AC33A2" w:rsidRDefault="008527F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2" w14:textId="77777777" w:rsidR="008527F6" w:rsidRDefault="00F15841">
    <w:pPr>
      <w:pStyle w:val="Header"/>
    </w:pPr>
    <w:r>
      <w:rPr>
        <w:noProof/>
      </w:rPr>
      <w:pict w14:anchorId="4890B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3" w14:textId="77777777" w:rsidR="008527F6" w:rsidRDefault="00F15841">
    <w:pPr>
      <w:pStyle w:val="Header"/>
    </w:pPr>
    <w:r>
      <w:rPr>
        <w:noProof/>
      </w:rPr>
      <w:pict w14:anchorId="4890B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4" w14:textId="77777777" w:rsidR="008527F6" w:rsidRPr="00ED2A8D" w:rsidRDefault="00F15841" w:rsidP="008747E0">
    <w:pPr>
      <w:pStyle w:val="Header"/>
    </w:pPr>
    <w:r>
      <w:rPr>
        <w:noProof/>
      </w:rPr>
      <w:pict w14:anchorId="4890B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Pr>
        <w:noProof/>
        <w:lang w:val="nl-NL" w:eastAsia="nl-NL"/>
      </w:rPr>
      <w:drawing>
        <wp:anchor distT="0" distB="0" distL="114300" distR="114300" simplePos="0" relativeHeight="251674624" behindDoc="1" locked="0" layoutInCell="1" allowOverlap="1" wp14:anchorId="4890B4B4" wp14:editId="4890B4B5">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5" w14:textId="77777777" w:rsidR="008527F6" w:rsidRPr="00ED2A8D" w:rsidRDefault="008527F6" w:rsidP="008747E0">
    <w:pPr>
      <w:pStyle w:val="Header"/>
    </w:pPr>
  </w:p>
  <w:p w14:paraId="4890B486" w14:textId="77777777" w:rsidR="008527F6" w:rsidRDefault="008527F6" w:rsidP="008747E0">
    <w:pPr>
      <w:pStyle w:val="Header"/>
    </w:pPr>
  </w:p>
  <w:p w14:paraId="4890B487" w14:textId="77777777" w:rsidR="008527F6" w:rsidRDefault="008527F6" w:rsidP="008747E0">
    <w:pPr>
      <w:pStyle w:val="Header"/>
    </w:pPr>
  </w:p>
  <w:p w14:paraId="4890B488" w14:textId="77777777" w:rsidR="008527F6" w:rsidRDefault="008527F6" w:rsidP="008747E0">
    <w:pPr>
      <w:pStyle w:val="Header"/>
    </w:pPr>
  </w:p>
  <w:p w14:paraId="4890B489" w14:textId="77777777" w:rsidR="008527F6" w:rsidRPr="00441393" w:rsidRDefault="008527F6" w:rsidP="00441393">
    <w:pPr>
      <w:pStyle w:val="Contents"/>
    </w:pPr>
    <w:r>
      <w:t>CONTENTS</w:t>
    </w:r>
  </w:p>
  <w:p w14:paraId="4890B48A" w14:textId="77777777" w:rsidR="008527F6" w:rsidRDefault="008527F6" w:rsidP="0078486B">
    <w:pPr>
      <w:pStyle w:val="Header"/>
      <w:spacing w:line="140" w:lineRule="exact"/>
    </w:pPr>
  </w:p>
  <w:p w14:paraId="4890B48B" w14:textId="77777777" w:rsidR="008527F6" w:rsidRPr="00AC33A2" w:rsidRDefault="008527F6"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B48C" w14:textId="77777777" w:rsidR="008527F6" w:rsidRPr="00ED2A8D" w:rsidRDefault="00F15841" w:rsidP="00C716E5">
    <w:pPr>
      <w:pStyle w:val="Header"/>
    </w:pPr>
    <w:r>
      <w:rPr>
        <w:noProof/>
      </w:rPr>
      <w:pict w14:anchorId="4890B4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8527F6">
      <w:rPr>
        <w:noProof/>
        <w:lang w:val="nl-NL" w:eastAsia="nl-NL"/>
      </w:rPr>
      <w:drawing>
        <wp:anchor distT="0" distB="0" distL="114300" distR="114300" simplePos="0" relativeHeight="251697152" behindDoc="1" locked="0" layoutInCell="1" allowOverlap="1" wp14:anchorId="4890B4B7" wp14:editId="4890B4B8">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D" w14:textId="77777777" w:rsidR="008527F6" w:rsidRPr="00ED2A8D" w:rsidRDefault="008527F6" w:rsidP="00C716E5">
    <w:pPr>
      <w:pStyle w:val="Header"/>
    </w:pPr>
  </w:p>
  <w:p w14:paraId="4890B48E" w14:textId="77777777" w:rsidR="008527F6" w:rsidRDefault="008527F6" w:rsidP="00C716E5">
    <w:pPr>
      <w:pStyle w:val="Header"/>
    </w:pPr>
  </w:p>
  <w:p w14:paraId="4890B48F" w14:textId="77777777" w:rsidR="008527F6" w:rsidRDefault="008527F6" w:rsidP="00C716E5">
    <w:pPr>
      <w:pStyle w:val="Header"/>
    </w:pPr>
  </w:p>
  <w:p w14:paraId="4890B490" w14:textId="77777777" w:rsidR="008527F6" w:rsidRDefault="008527F6" w:rsidP="00C716E5">
    <w:pPr>
      <w:pStyle w:val="Header"/>
    </w:pPr>
  </w:p>
  <w:p w14:paraId="4890B491" w14:textId="77777777" w:rsidR="008527F6" w:rsidRPr="00441393" w:rsidRDefault="008527F6" w:rsidP="00C716E5">
    <w:pPr>
      <w:pStyle w:val="Contents"/>
    </w:pPr>
    <w:r>
      <w:t>CONTENTS</w:t>
    </w:r>
  </w:p>
  <w:p w14:paraId="4890B492" w14:textId="77777777" w:rsidR="008527F6" w:rsidRPr="00ED2A8D" w:rsidRDefault="008527F6" w:rsidP="00C716E5">
    <w:pPr>
      <w:pStyle w:val="Header"/>
    </w:pPr>
  </w:p>
  <w:p w14:paraId="4890B493" w14:textId="77777777" w:rsidR="008527F6" w:rsidRPr="00AC33A2" w:rsidRDefault="008527F6" w:rsidP="00C716E5">
    <w:pPr>
      <w:pStyle w:val="Header"/>
      <w:spacing w:line="140" w:lineRule="exact"/>
    </w:pPr>
  </w:p>
  <w:p w14:paraId="4890B494" w14:textId="77777777" w:rsidR="008527F6" w:rsidRDefault="008527F6">
    <w:pPr>
      <w:pStyle w:val="Header"/>
    </w:pPr>
    <w:r>
      <w:rPr>
        <w:noProof/>
        <w:lang w:val="nl-NL" w:eastAsia="nl-NL"/>
      </w:rPr>
      <w:drawing>
        <wp:anchor distT="0" distB="0" distL="114300" distR="114300" simplePos="0" relativeHeight="251695104" behindDoc="1" locked="0" layoutInCell="1" allowOverlap="1" wp14:anchorId="4890B4B9" wp14:editId="4890B4BA">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6727F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EE1DF4"/>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89A4FB2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F726375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11C6CBE"/>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508233A"/>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F8678B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7FEB34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832FA4"/>
    <w:multiLevelType w:val="hybridMultilevel"/>
    <w:tmpl w:val="EAE27E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tentative="1">
      <w:start w:val="1"/>
      <w:numFmt w:val="bullet"/>
      <w:lvlText w:val="o"/>
      <w:lvlJc w:val="left"/>
      <w:pPr>
        <w:ind w:left="1193" w:hanging="360"/>
      </w:pPr>
      <w:rPr>
        <w:rFonts w:ascii="Courier New" w:hAnsi="Courier New" w:cs="Courier New" w:hint="default"/>
      </w:rPr>
    </w:lvl>
    <w:lvl w:ilvl="2" w:tplc="04130005" w:tentative="1">
      <w:start w:val="1"/>
      <w:numFmt w:val="bullet"/>
      <w:lvlText w:val=""/>
      <w:lvlJc w:val="left"/>
      <w:pPr>
        <w:ind w:left="1913" w:hanging="360"/>
      </w:pPr>
      <w:rPr>
        <w:rFonts w:ascii="Wingdings" w:hAnsi="Wingdings" w:hint="default"/>
      </w:rPr>
    </w:lvl>
    <w:lvl w:ilvl="3" w:tplc="04130001" w:tentative="1">
      <w:start w:val="1"/>
      <w:numFmt w:val="bullet"/>
      <w:lvlText w:val=""/>
      <w:lvlJc w:val="left"/>
      <w:pPr>
        <w:ind w:left="2633" w:hanging="360"/>
      </w:pPr>
      <w:rPr>
        <w:rFonts w:ascii="Symbol" w:hAnsi="Symbol" w:hint="default"/>
      </w:rPr>
    </w:lvl>
    <w:lvl w:ilvl="4" w:tplc="04130003" w:tentative="1">
      <w:start w:val="1"/>
      <w:numFmt w:val="bullet"/>
      <w:lvlText w:val="o"/>
      <w:lvlJc w:val="left"/>
      <w:pPr>
        <w:ind w:left="3353" w:hanging="360"/>
      </w:pPr>
      <w:rPr>
        <w:rFonts w:ascii="Courier New" w:hAnsi="Courier New" w:cs="Courier New" w:hint="default"/>
      </w:rPr>
    </w:lvl>
    <w:lvl w:ilvl="5" w:tplc="04130005" w:tentative="1">
      <w:start w:val="1"/>
      <w:numFmt w:val="bullet"/>
      <w:lvlText w:val=""/>
      <w:lvlJc w:val="left"/>
      <w:pPr>
        <w:ind w:left="4073" w:hanging="360"/>
      </w:pPr>
      <w:rPr>
        <w:rFonts w:ascii="Wingdings" w:hAnsi="Wingdings" w:hint="default"/>
      </w:rPr>
    </w:lvl>
    <w:lvl w:ilvl="6" w:tplc="04130001" w:tentative="1">
      <w:start w:val="1"/>
      <w:numFmt w:val="bullet"/>
      <w:lvlText w:val=""/>
      <w:lvlJc w:val="left"/>
      <w:pPr>
        <w:ind w:left="4793" w:hanging="360"/>
      </w:pPr>
      <w:rPr>
        <w:rFonts w:ascii="Symbol" w:hAnsi="Symbol" w:hint="default"/>
      </w:rPr>
    </w:lvl>
    <w:lvl w:ilvl="7" w:tplc="04130003" w:tentative="1">
      <w:start w:val="1"/>
      <w:numFmt w:val="bullet"/>
      <w:lvlText w:val="o"/>
      <w:lvlJc w:val="left"/>
      <w:pPr>
        <w:ind w:left="5513" w:hanging="360"/>
      </w:pPr>
      <w:rPr>
        <w:rFonts w:ascii="Courier New" w:hAnsi="Courier New" w:cs="Courier New" w:hint="default"/>
      </w:rPr>
    </w:lvl>
    <w:lvl w:ilvl="8" w:tplc="04130005" w:tentative="1">
      <w:start w:val="1"/>
      <w:numFmt w:val="bullet"/>
      <w:lvlText w:val=""/>
      <w:lvlJc w:val="left"/>
      <w:pPr>
        <w:ind w:left="6233" w:hanging="360"/>
      </w:pPr>
      <w:rPr>
        <w:rFonts w:ascii="Wingdings" w:hAnsi="Wingdings" w:hint="default"/>
      </w:rPr>
    </w:lvl>
  </w:abstractNum>
  <w:abstractNum w:abstractNumId="15" w15:restartNumberingAfterBreak="0">
    <w:nsid w:val="0F770C36"/>
    <w:multiLevelType w:val="hybridMultilevel"/>
    <w:tmpl w:val="DD3A76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7350D8C"/>
    <w:multiLevelType w:val="hybridMultilevel"/>
    <w:tmpl w:val="BBF41AB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74B57ED"/>
    <w:multiLevelType w:val="hybridMultilevel"/>
    <w:tmpl w:val="A52E75C2"/>
    <w:lvl w:ilvl="0" w:tplc="F9525048">
      <w:start w:val="1"/>
      <w:numFmt w:val="decimal"/>
      <w:lvlText w:val="%1."/>
      <w:lvlJc w:val="left"/>
      <w:pPr>
        <w:ind w:left="833" w:hanging="360"/>
      </w:p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AB24DF0"/>
    <w:multiLevelType w:val="hybridMultilevel"/>
    <w:tmpl w:val="5BD46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1BD45452"/>
    <w:multiLevelType w:val="hybridMultilevel"/>
    <w:tmpl w:val="0236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E107C8B"/>
    <w:multiLevelType w:val="hybridMultilevel"/>
    <w:tmpl w:val="769A8B3E"/>
    <w:lvl w:ilvl="0" w:tplc="08090001">
      <w:start w:val="1"/>
      <w:numFmt w:val="bullet"/>
      <w:lvlText w:val=""/>
      <w:lvlJc w:val="left"/>
      <w:pPr>
        <w:ind w:left="720" w:hanging="360"/>
      </w:pPr>
      <w:rPr>
        <w:rFonts w:ascii="Symbol" w:hAnsi="Symbol" w:hint="default"/>
      </w:rPr>
    </w:lvl>
    <w:lvl w:ilvl="1" w:tplc="16D8C3F2">
      <w:start w:val="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2FCB3794"/>
    <w:multiLevelType w:val="hybridMultilevel"/>
    <w:tmpl w:val="E294D7B0"/>
    <w:lvl w:ilvl="0" w:tplc="0C44EC70">
      <w:start w:val="1"/>
      <w:numFmt w:val="decimal"/>
      <w:lvlText w:val="%1."/>
      <w:lvlJc w:val="left"/>
      <w:pPr>
        <w:ind w:left="720" w:hanging="360"/>
      </w:pPr>
      <w:rPr>
        <w:rFonts w:hint="default"/>
        <w:b/>
        <w:i/>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6" w15:restartNumberingAfterBreak="0">
    <w:nsid w:val="34821B38"/>
    <w:multiLevelType w:val="hybridMultilevel"/>
    <w:tmpl w:val="AFCCC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160402"/>
    <w:multiLevelType w:val="hybridMultilevel"/>
    <w:tmpl w:val="C388B68C"/>
    <w:lvl w:ilvl="0" w:tplc="3DEC0EA6">
      <w:start w:val="1"/>
      <w:numFmt w:val="decimal"/>
      <w:pStyle w:val="tabletextnum"/>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39"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66130FD"/>
    <w:multiLevelType w:val="hybridMultilevel"/>
    <w:tmpl w:val="121614B2"/>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4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36A5B82"/>
    <w:multiLevelType w:val="hybridMultilevel"/>
    <w:tmpl w:val="BDB8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8FE51C9"/>
    <w:multiLevelType w:val="hybridMultilevel"/>
    <w:tmpl w:val="91AAA8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AE06033"/>
    <w:multiLevelType w:val="hybridMultilevel"/>
    <w:tmpl w:val="8A8201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3FA15B2"/>
    <w:multiLevelType w:val="hybridMultilevel"/>
    <w:tmpl w:val="7880416E"/>
    <w:lvl w:ilvl="0" w:tplc="09205C6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5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78534A4A"/>
    <w:multiLevelType w:val="hybridMultilevel"/>
    <w:tmpl w:val="65F0FF2E"/>
    <w:lvl w:ilvl="0" w:tplc="4CC6CE0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15:restartNumberingAfterBreak="0">
    <w:nsid w:val="7B6B068C"/>
    <w:multiLevelType w:val="hybridMultilevel"/>
    <w:tmpl w:val="22462E44"/>
    <w:lvl w:ilvl="0" w:tplc="61FC5EC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59"/>
  </w:num>
  <w:num w:numId="3">
    <w:abstractNumId w:val="17"/>
  </w:num>
  <w:num w:numId="4">
    <w:abstractNumId w:val="39"/>
  </w:num>
  <w:num w:numId="5">
    <w:abstractNumId w:val="32"/>
  </w:num>
  <w:num w:numId="6">
    <w:abstractNumId w:val="30"/>
  </w:num>
  <w:num w:numId="7">
    <w:abstractNumId w:val="42"/>
  </w:num>
  <w:num w:numId="8">
    <w:abstractNumId w:val="16"/>
  </w:num>
  <w:num w:numId="9">
    <w:abstractNumId w:val="29"/>
  </w:num>
  <w:num w:numId="10">
    <w:abstractNumId w:val="33"/>
  </w:num>
  <w:num w:numId="11">
    <w:abstractNumId w:val="12"/>
  </w:num>
  <w:num w:numId="12">
    <w:abstractNumId w:val="43"/>
  </w:num>
  <w:num w:numId="13">
    <w:abstractNumId w:val="7"/>
  </w:num>
  <w:num w:numId="14">
    <w:abstractNumId w:val="54"/>
  </w:num>
  <w:num w:numId="15">
    <w:abstractNumId w:val="27"/>
  </w:num>
  <w:num w:numId="16">
    <w:abstractNumId w:val="23"/>
  </w:num>
  <w:num w:numId="17">
    <w:abstractNumId w:val="41"/>
  </w:num>
  <w:num w:numId="18">
    <w:abstractNumId w:val="10"/>
  </w:num>
  <w:num w:numId="19">
    <w:abstractNumId w:val="20"/>
  </w:num>
  <w:num w:numId="20">
    <w:abstractNumId w:val="48"/>
  </w:num>
  <w:num w:numId="21">
    <w:abstractNumId w:val="19"/>
  </w:num>
  <w:num w:numId="22">
    <w:abstractNumId w:val="56"/>
  </w:num>
  <w:num w:numId="23">
    <w:abstractNumId w:val="9"/>
  </w:num>
  <w:num w:numId="24">
    <w:abstractNumId w:val="37"/>
  </w:num>
  <w:num w:numId="25">
    <w:abstractNumId w:val="31"/>
  </w:num>
  <w:num w:numId="26">
    <w:abstractNumId w:val="47"/>
  </w:num>
  <w:num w:numId="27">
    <w:abstractNumId w:val="50"/>
  </w:num>
  <w:num w:numId="28">
    <w:abstractNumId w:val="13"/>
  </w:num>
  <w:num w:numId="29">
    <w:abstractNumId w:val="40"/>
  </w:num>
  <w:num w:numId="30">
    <w:abstractNumId w:val="28"/>
  </w:num>
  <w:num w:numId="31">
    <w:abstractNumId w:val="55"/>
  </w:num>
  <w:num w:numId="32">
    <w:abstractNumId w:val="18"/>
  </w:num>
  <w:num w:numId="33">
    <w:abstractNumId w:val="55"/>
  </w:num>
  <w:num w:numId="34">
    <w:abstractNumId w:val="52"/>
  </w:num>
  <w:num w:numId="35">
    <w:abstractNumId w:val="25"/>
  </w:num>
  <w:num w:numId="36">
    <w:abstractNumId w:val="21"/>
  </w:num>
  <w:num w:numId="37">
    <w:abstractNumId w:val="46"/>
  </w:num>
  <w:num w:numId="38">
    <w:abstractNumId w:val="49"/>
  </w:num>
  <w:num w:numId="39">
    <w:abstractNumId w:val="53"/>
  </w:num>
  <w:num w:numId="40">
    <w:abstractNumId w:val="26"/>
  </w:num>
  <w:num w:numId="41">
    <w:abstractNumId w:val="36"/>
  </w:num>
  <w:num w:numId="42">
    <w:abstractNumId w:val="24"/>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58"/>
  </w:num>
  <w:num w:numId="46">
    <w:abstractNumId w:val="51"/>
  </w:num>
  <w:num w:numId="47">
    <w:abstractNumId w:val="44"/>
  </w:num>
  <w:num w:numId="48">
    <w:abstractNumId w:val="8"/>
  </w:num>
  <w:num w:numId="49">
    <w:abstractNumId w:val="2"/>
  </w:num>
  <w:num w:numId="50">
    <w:abstractNumId w:val="15"/>
  </w:num>
  <w:num w:numId="51">
    <w:abstractNumId w:val="6"/>
  </w:num>
  <w:num w:numId="52">
    <w:abstractNumId w:val="5"/>
  </w:num>
  <w:num w:numId="53">
    <w:abstractNumId w:val="4"/>
  </w:num>
  <w:num w:numId="54">
    <w:abstractNumId w:val="3"/>
  </w:num>
  <w:num w:numId="55">
    <w:abstractNumId w:val="1"/>
  </w:num>
  <w:num w:numId="56">
    <w:abstractNumId w:val="0"/>
  </w:num>
  <w:num w:numId="57">
    <w:abstractNumId w:val="14"/>
  </w:num>
  <w:num w:numId="58">
    <w:abstractNumId w:val="34"/>
  </w:num>
  <w:num w:numId="59">
    <w:abstractNumId w:val="22"/>
  </w:num>
  <w:num w:numId="60">
    <w:abstractNumId w:val="22"/>
    <w:lvlOverride w:ilvl="0">
      <w:startOverride w:val="1"/>
    </w:lvlOverride>
  </w:num>
  <w:num w:numId="61">
    <w:abstractNumId w:val="38"/>
  </w:num>
  <w:num w:numId="62">
    <w:abstractNumId w:val="38"/>
    <w:lvlOverride w:ilvl="0">
      <w:startOverride w:val="1"/>
    </w:lvlOverride>
  </w:num>
  <w:num w:numId="63">
    <w:abstractNumId w:val="38"/>
  </w:num>
  <w:num w:numId="64">
    <w:abstractNumId w:val="38"/>
  </w:num>
  <w:num w:numId="65">
    <w:abstractNumId w:val="38"/>
    <w:lvlOverride w:ilvl="0">
      <w:startOverride w:val="1"/>
    </w:lvlOverride>
  </w:num>
  <w:num w:numId="66">
    <w:abstractNumId w:val="38"/>
  </w:num>
  <w:num w:numId="67">
    <w:abstractNumId w:val="38"/>
    <w:lvlOverride w:ilvl="0">
      <w:startOverride w:val="1"/>
    </w:lvlOverride>
  </w:num>
  <w:num w:numId="68">
    <w:abstractNumId w:val="35"/>
  </w:num>
  <w:num w:numId="69">
    <w:abstractNumId w:val="38"/>
    <w:lvlOverride w:ilvl="0">
      <w:startOverride w:val="1"/>
    </w:lvlOverride>
  </w:num>
  <w:num w:numId="70">
    <w:abstractNumId w:val="5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169"/>
    <w:rsid w:val="0001616D"/>
    <w:rsid w:val="00016839"/>
    <w:rsid w:val="000174F9"/>
    <w:rsid w:val="000249C2"/>
    <w:rsid w:val="000258F6"/>
    <w:rsid w:val="000379A7"/>
    <w:rsid w:val="00040EB8"/>
    <w:rsid w:val="00043519"/>
    <w:rsid w:val="000439A4"/>
    <w:rsid w:val="00044293"/>
    <w:rsid w:val="000472F8"/>
    <w:rsid w:val="0005449E"/>
    <w:rsid w:val="00054BBB"/>
    <w:rsid w:val="00057699"/>
    <w:rsid w:val="00057B6D"/>
    <w:rsid w:val="00061A7B"/>
    <w:rsid w:val="0008654C"/>
    <w:rsid w:val="000904ED"/>
    <w:rsid w:val="00090D18"/>
    <w:rsid w:val="00091545"/>
    <w:rsid w:val="000A27A8"/>
    <w:rsid w:val="000B2356"/>
    <w:rsid w:val="000C711B"/>
    <w:rsid w:val="000D2431"/>
    <w:rsid w:val="000E3954"/>
    <w:rsid w:val="000E3E52"/>
    <w:rsid w:val="000F0F9F"/>
    <w:rsid w:val="000F2FAD"/>
    <w:rsid w:val="000F3F43"/>
    <w:rsid w:val="000F58ED"/>
    <w:rsid w:val="00101B85"/>
    <w:rsid w:val="00110865"/>
    <w:rsid w:val="00113D5B"/>
    <w:rsid w:val="00113F8F"/>
    <w:rsid w:val="00114A2A"/>
    <w:rsid w:val="00114D5E"/>
    <w:rsid w:val="00116DF7"/>
    <w:rsid w:val="00122EBD"/>
    <w:rsid w:val="001349DB"/>
    <w:rsid w:val="00135AEB"/>
    <w:rsid w:val="00136E58"/>
    <w:rsid w:val="001526D4"/>
    <w:rsid w:val="00152A5B"/>
    <w:rsid w:val="001547F9"/>
    <w:rsid w:val="001607D8"/>
    <w:rsid w:val="00160ECB"/>
    <w:rsid w:val="00161325"/>
    <w:rsid w:val="0017187B"/>
    <w:rsid w:val="00184427"/>
    <w:rsid w:val="00184C2E"/>
    <w:rsid w:val="001875B1"/>
    <w:rsid w:val="001A189A"/>
    <w:rsid w:val="001A4972"/>
    <w:rsid w:val="001A7307"/>
    <w:rsid w:val="001B2A35"/>
    <w:rsid w:val="001B339A"/>
    <w:rsid w:val="001C4DC5"/>
    <w:rsid w:val="001C650B"/>
    <w:rsid w:val="001C72B5"/>
    <w:rsid w:val="001D2E7A"/>
    <w:rsid w:val="001D38A1"/>
    <w:rsid w:val="001D3992"/>
    <w:rsid w:val="001D4A3E"/>
    <w:rsid w:val="001E416D"/>
    <w:rsid w:val="001F37AE"/>
    <w:rsid w:val="001F4EF8"/>
    <w:rsid w:val="001F5AB1"/>
    <w:rsid w:val="00201337"/>
    <w:rsid w:val="002022EA"/>
    <w:rsid w:val="002044E9"/>
    <w:rsid w:val="00205B17"/>
    <w:rsid w:val="00205D9B"/>
    <w:rsid w:val="00212E9A"/>
    <w:rsid w:val="002204DA"/>
    <w:rsid w:val="00222D4C"/>
    <w:rsid w:val="0022371A"/>
    <w:rsid w:val="00237785"/>
    <w:rsid w:val="00245FD5"/>
    <w:rsid w:val="00251FB9"/>
    <w:rsid w:val="002520AD"/>
    <w:rsid w:val="0025660A"/>
    <w:rsid w:val="00257DF8"/>
    <w:rsid w:val="00257E4A"/>
    <w:rsid w:val="0026038D"/>
    <w:rsid w:val="0027175D"/>
    <w:rsid w:val="0028314D"/>
    <w:rsid w:val="002858F0"/>
    <w:rsid w:val="00287B9A"/>
    <w:rsid w:val="002961AA"/>
    <w:rsid w:val="0029793F"/>
    <w:rsid w:val="002A1C42"/>
    <w:rsid w:val="002A617C"/>
    <w:rsid w:val="002A71CF"/>
    <w:rsid w:val="002B3443"/>
    <w:rsid w:val="002B3E9D"/>
    <w:rsid w:val="002B3EFF"/>
    <w:rsid w:val="002C77F4"/>
    <w:rsid w:val="002D0869"/>
    <w:rsid w:val="002D27AD"/>
    <w:rsid w:val="002D78FE"/>
    <w:rsid w:val="002E4993"/>
    <w:rsid w:val="002E5BAC"/>
    <w:rsid w:val="002E7635"/>
    <w:rsid w:val="002F265A"/>
    <w:rsid w:val="0030413F"/>
    <w:rsid w:val="00305EFE"/>
    <w:rsid w:val="003066B7"/>
    <w:rsid w:val="00311753"/>
    <w:rsid w:val="00313B4B"/>
    <w:rsid w:val="00313D85"/>
    <w:rsid w:val="00315CE3"/>
    <w:rsid w:val="0031629B"/>
    <w:rsid w:val="00321F15"/>
    <w:rsid w:val="003251FE"/>
    <w:rsid w:val="003274DB"/>
    <w:rsid w:val="00327FBF"/>
    <w:rsid w:val="00332A7B"/>
    <w:rsid w:val="003343E0"/>
    <w:rsid w:val="00334CF9"/>
    <w:rsid w:val="00335E40"/>
    <w:rsid w:val="00344408"/>
    <w:rsid w:val="00345E37"/>
    <w:rsid w:val="00347F3E"/>
    <w:rsid w:val="003621C3"/>
    <w:rsid w:val="0036382D"/>
    <w:rsid w:val="00377DD3"/>
    <w:rsid w:val="00380350"/>
    <w:rsid w:val="00380B4E"/>
    <w:rsid w:val="003816E4"/>
    <w:rsid w:val="0039131E"/>
    <w:rsid w:val="003A04A6"/>
    <w:rsid w:val="003A1A56"/>
    <w:rsid w:val="003A27C7"/>
    <w:rsid w:val="003A7759"/>
    <w:rsid w:val="003A7F6E"/>
    <w:rsid w:val="003B03EA"/>
    <w:rsid w:val="003B3674"/>
    <w:rsid w:val="003C7C34"/>
    <w:rsid w:val="003D0F37"/>
    <w:rsid w:val="003D5150"/>
    <w:rsid w:val="003F1901"/>
    <w:rsid w:val="003F1C3A"/>
    <w:rsid w:val="0041086B"/>
    <w:rsid w:val="00414698"/>
    <w:rsid w:val="0042565E"/>
    <w:rsid w:val="00430F60"/>
    <w:rsid w:val="004319EF"/>
    <w:rsid w:val="00432C05"/>
    <w:rsid w:val="00437983"/>
    <w:rsid w:val="00440379"/>
    <w:rsid w:val="00441393"/>
    <w:rsid w:val="00447CF0"/>
    <w:rsid w:val="00456F10"/>
    <w:rsid w:val="00474746"/>
    <w:rsid w:val="00476942"/>
    <w:rsid w:val="00477027"/>
    <w:rsid w:val="00477D62"/>
    <w:rsid w:val="00485D1E"/>
    <w:rsid w:val="004871A2"/>
    <w:rsid w:val="00492A8D"/>
    <w:rsid w:val="004944C8"/>
    <w:rsid w:val="004979C5"/>
    <w:rsid w:val="004A0EBF"/>
    <w:rsid w:val="004A4AC4"/>
    <w:rsid w:val="004A4EC4"/>
    <w:rsid w:val="004B494F"/>
    <w:rsid w:val="004C0E4B"/>
    <w:rsid w:val="004D35AA"/>
    <w:rsid w:val="004D6D3F"/>
    <w:rsid w:val="004E0BBB"/>
    <w:rsid w:val="004E1D57"/>
    <w:rsid w:val="004E2F16"/>
    <w:rsid w:val="004F1812"/>
    <w:rsid w:val="004F5930"/>
    <w:rsid w:val="004F6196"/>
    <w:rsid w:val="0050120F"/>
    <w:rsid w:val="00503044"/>
    <w:rsid w:val="00506B55"/>
    <w:rsid w:val="00510AD9"/>
    <w:rsid w:val="00517E6C"/>
    <w:rsid w:val="00523666"/>
    <w:rsid w:val="00525922"/>
    <w:rsid w:val="00526234"/>
    <w:rsid w:val="00534F34"/>
    <w:rsid w:val="0053692E"/>
    <w:rsid w:val="005378A6"/>
    <w:rsid w:val="00540397"/>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C09"/>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D19D2"/>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5A1D"/>
    <w:rsid w:val="0076781A"/>
    <w:rsid w:val="007715E8"/>
    <w:rsid w:val="00776004"/>
    <w:rsid w:val="0078486B"/>
    <w:rsid w:val="00784DC3"/>
    <w:rsid w:val="00785A39"/>
    <w:rsid w:val="00787D8A"/>
    <w:rsid w:val="00790277"/>
    <w:rsid w:val="00790C5D"/>
    <w:rsid w:val="00790F64"/>
    <w:rsid w:val="00791EBC"/>
    <w:rsid w:val="00793577"/>
    <w:rsid w:val="00795637"/>
    <w:rsid w:val="00797EF8"/>
    <w:rsid w:val="007A446A"/>
    <w:rsid w:val="007A53A6"/>
    <w:rsid w:val="007A5CA2"/>
    <w:rsid w:val="007A6159"/>
    <w:rsid w:val="007B1DA4"/>
    <w:rsid w:val="007B27E9"/>
    <w:rsid w:val="007B2C5B"/>
    <w:rsid w:val="007B2D11"/>
    <w:rsid w:val="007B44F2"/>
    <w:rsid w:val="007B6259"/>
    <w:rsid w:val="007B6700"/>
    <w:rsid w:val="007B6A93"/>
    <w:rsid w:val="007B7BEC"/>
    <w:rsid w:val="007C4128"/>
    <w:rsid w:val="007D1805"/>
    <w:rsid w:val="007D2107"/>
    <w:rsid w:val="007D3A42"/>
    <w:rsid w:val="007D5895"/>
    <w:rsid w:val="007D77AB"/>
    <w:rsid w:val="007E28D0"/>
    <w:rsid w:val="007E30DF"/>
    <w:rsid w:val="007F0122"/>
    <w:rsid w:val="007F7544"/>
    <w:rsid w:val="00800995"/>
    <w:rsid w:val="00812EAA"/>
    <w:rsid w:val="00816CBA"/>
    <w:rsid w:val="00816F79"/>
    <w:rsid w:val="008172F8"/>
    <w:rsid w:val="008219CF"/>
    <w:rsid w:val="0082599E"/>
    <w:rsid w:val="008326B2"/>
    <w:rsid w:val="00837DBD"/>
    <w:rsid w:val="00846831"/>
    <w:rsid w:val="00850E1D"/>
    <w:rsid w:val="00851F87"/>
    <w:rsid w:val="008527F6"/>
    <w:rsid w:val="00865532"/>
    <w:rsid w:val="00865D52"/>
    <w:rsid w:val="00867686"/>
    <w:rsid w:val="008737D3"/>
    <w:rsid w:val="008747E0"/>
    <w:rsid w:val="00876841"/>
    <w:rsid w:val="00882B3C"/>
    <w:rsid w:val="0088783D"/>
    <w:rsid w:val="0089476E"/>
    <w:rsid w:val="008972C3"/>
    <w:rsid w:val="008A28D9"/>
    <w:rsid w:val="008A30BA"/>
    <w:rsid w:val="008C33B5"/>
    <w:rsid w:val="008C3A72"/>
    <w:rsid w:val="008C64AB"/>
    <w:rsid w:val="008C6969"/>
    <w:rsid w:val="008D295A"/>
    <w:rsid w:val="008D29F3"/>
    <w:rsid w:val="008D3883"/>
    <w:rsid w:val="008D5CCF"/>
    <w:rsid w:val="008E1F69"/>
    <w:rsid w:val="008E76B1"/>
    <w:rsid w:val="008F38BB"/>
    <w:rsid w:val="008F57D8"/>
    <w:rsid w:val="00902834"/>
    <w:rsid w:val="00910058"/>
    <w:rsid w:val="009115DD"/>
    <w:rsid w:val="00914330"/>
    <w:rsid w:val="00914E26"/>
    <w:rsid w:val="0091590F"/>
    <w:rsid w:val="00921ACD"/>
    <w:rsid w:val="009223A8"/>
    <w:rsid w:val="00923B4D"/>
    <w:rsid w:val="00925099"/>
    <w:rsid w:val="0092540C"/>
    <w:rsid w:val="00925E0F"/>
    <w:rsid w:val="00927C3E"/>
    <w:rsid w:val="00931A57"/>
    <w:rsid w:val="00934294"/>
    <w:rsid w:val="0093492E"/>
    <w:rsid w:val="0094085C"/>
    <w:rsid w:val="009414E6"/>
    <w:rsid w:val="0095450F"/>
    <w:rsid w:val="00956901"/>
    <w:rsid w:val="00962EC1"/>
    <w:rsid w:val="00971591"/>
    <w:rsid w:val="00972272"/>
    <w:rsid w:val="00974564"/>
    <w:rsid w:val="00974E99"/>
    <w:rsid w:val="009764FA"/>
    <w:rsid w:val="00980192"/>
    <w:rsid w:val="00982A22"/>
    <w:rsid w:val="00994D97"/>
    <w:rsid w:val="009A07B7"/>
    <w:rsid w:val="009A5027"/>
    <w:rsid w:val="009B1545"/>
    <w:rsid w:val="009B3B1D"/>
    <w:rsid w:val="009B5023"/>
    <w:rsid w:val="009B543F"/>
    <w:rsid w:val="009B785E"/>
    <w:rsid w:val="009B7B39"/>
    <w:rsid w:val="009C12EA"/>
    <w:rsid w:val="009C26F8"/>
    <w:rsid w:val="009C609E"/>
    <w:rsid w:val="009D25B8"/>
    <w:rsid w:val="009D26AB"/>
    <w:rsid w:val="009E16EC"/>
    <w:rsid w:val="009E433C"/>
    <w:rsid w:val="009E4A4D"/>
    <w:rsid w:val="009E6578"/>
    <w:rsid w:val="009F081F"/>
    <w:rsid w:val="009F6CEA"/>
    <w:rsid w:val="00A063E5"/>
    <w:rsid w:val="00A06A3D"/>
    <w:rsid w:val="00A07324"/>
    <w:rsid w:val="00A10EBA"/>
    <w:rsid w:val="00A13E56"/>
    <w:rsid w:val="00A14644"/>
    <w:rsid w:val="00A227BF"/>
    <w:rsid w:val="00A24838"/>
    <w:rsid w:val="00A2671F"/>
    <w:rsid w:val="00A2743E"/>
    <w:rsid w:val="00A30C33"/>
    <w:rsid w:val="00A30E75"/>
    <w:rsid w:val="00A34BD8"/>
    <w:rsid w:val="00A40A9C"/>
    <w:rsid w:val="00A41041"/>
    <w:rsid w:val="00A4308C"/>
    <w:rsid w:val="00A43395"/>
    <w:rsid w:val="00A44836"/>
    <w:rsid w:val="00A524B5"/>
    <w:rsid w:val="00A549B3"/>
    <w:rsid w:val="00A56184"/>
    <w:rsid w:val="00A67954"/>
    <w:rsid w:val="00A72ED7"/>
    <w:rsid w:val="00A748A1"/>
    <w:rsid w:val="00A75C81"/>
    <w:rsid w:val="00A8083F"/>
    <w:rsid w:val="00A90D86"/>
    <w:rsid w:val="00A91DBA"/>
    <w:rsid w:val="00A97900"/>
    <w:rsid w:val="00AA1D7A"/>
    <w:rsid w:val="00AA3E01"/>
    <w:rsid w:val="00AA6170"/>
    <w:rsid w:val="00AB0BFA"/>
    <w:rsid w:val="00AB4A37"/>
    <w:rsid w:val="00AB76B7"/>
    <w:rsid w:val="00AC33A2"/>
    <w:rsid w:val="00AD38F7"/>
    <w:rsid w:val="00AE65F1"/>
    <w:rsid w:val="00AE6BB4"/>
    <w:rsid w:val="00AE74AD"/>
    <w:rsid w:val="00AF159C"/>
    <w:rsid w:val="00B01873"/>
    <w:rsid w:val="00B036AF"/>
    <w:rsid w:val="00B074AB"/>
    <w:rsid w:val="00B07717"/>
    <w:rsid w:val="00B13736"/>
    <w:rsid w:val="00B17253"/>
    <w:rsid w:val="00B17D23"/>
    <w:rsid w:val="00B2583D"/>
    <w:rsid w:val="00B300B1"/>
    <w:rsid w:val="00B31A41"/>
    <w:rsid w:val="00B3287F"/>
    <w:rsid w:val="00B3400D"/>
    <w:rsid w:val="00B40199"/>
    <w:rsid w:val="00B46CDF"/>
    <w:rsid w:val="00B502FF"/>
    <w:rsid w:val="00B528D3"/>
    <w:rsid w:val="00B643DF"/>
    <w:rsid w:val="00B65300"/>
    <w:rsid w:val="00B65609"/>
    <w:rsid w:val="00B67422"/>
    <w:rsid w:val="00B70BD4"/>
    <w:rsid w:val="00B712CA"/>
    <w:rsid w:val="00B73463"/>
    <w:rsid w:val="00B76FD5"/>
    <w:rsid w:val="00B83E41"/>
    <w:rsid w:val="00B84D97"/>
    <w:rsid w:val="00B90123"/>
    <w:rsid w:val="00B9016D"/>
    <w:rsid w:val="00B96B07"/>
    <w:rsid w:val="00BA0F98"/>
    <w:rsid w:val="00BA1517"/>
    <w:rsid w:val="00BA4E39"/>
    <w:rsid w:val="00BA5754"/>
    <w:rsid w:val="00BA67FD"/>
    <w:rsid w:val="00BA7C48"/>
    <w:rsid w:val="00BC251F"/>
    <w:rsid w:val="00BC27F6"/>
    <w:rsid w:val="00BC39F4"/>
    <w:rsid w:val="00BD1587"/>
    <w:rsid w:val="00BD6A20"/>
    <w:rsid w:val="00BD7EE1"/>
    <w:rsid w:val="00BE1EEC"/>
    <w:rsid w:val="00BE44FA"/>
    <w:rsid w:val="00BE5568"/>
    <w:rsid w:val="00BE5764"/>
    <w:rsid w:val="00BE7295"/>
    <w:rsid w:val="00BF1358"/>
    <w:rsid w:val="00BF2180"/>
    <w:rsid w:val="00BF649B"/>
    <w:rsid w:val="00C0106D"/>
    <w:rsid w:val="00C03944"/>
    <w:rsid w:val="00C133BE"/>
    <w:rsid w:val="00C17621"/>
    <w:rsid w:val="00C222B4"/>
    <w:rsid w:val="00C262E4"/>
    <w:rsid w:val="00C33206"/>
    <w:rsid w:val="00C33E20"/>
    <w:rsid w:val="00C3407F"/>
    <w:rsid w:val="00C35CF6"/>
    <w:rsid w:val="00C3725B"/>
    <w:rsid w:val="00C522BE"/>
    <w:rsid w:val="00C533EC"/>
    <w:rsid w:val="00C5470E"/>
    <w:rsid w:val="00C55EFB"/>
    <w:rsid w:val="00C56585"/>
    <w:rsid w:val="00C56B3F"/>
    <w:rsid w:val="00C57056"/>
    <w:rsid w:val="00C61E62"/>
    <w:rsid w:val="00C6211D"/>
    <w:rsid w:val="00C65492"/>
    <w:rsid w:val="00C716E5"/>
    <w:rsid w:val="00C773D9"/>
    <w:rsid w:val="00C80307"/>
    <w:rsid w:val="00C80ACE"/>
    <w:rsid w:val="00C80D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D4B5A"/>
    <w:rsid w:val="00CE2A28"/>
    <w:rsid w:val="00CE5860"/>
    <w:rsid w:val="00CE5E46"/>
    <w:rsid w:val="00CF49CC"/>
    <w:rsid w:val="00CF54C2"/>
    <w:rsid w:val="00D04F0B"/>
    <w:rsid w:val="00D07384"/>
    <w:rsid w:val="00D1463A"/>
    <w:rsid w:val="00D24632"/>
    <w:rsid w:val="00D252C9"/>
    <w:rsid w:val="00D32DDF"/>
    <w:rsid w:val="00D337E6"/>
    <w:rsid w:val="00D3700C"/>
    <w:rsid w:val="00D4573B"/>
    <w:rsid w:val="00D60844"/>
    <w:rsid w:val="00D638E0"/>
    <w:rsid w:val="00D653B1"/>
    <w:rsid w:val="00D7375E"/>
    <w:rsid w:val="00D74AE1"/>
    <w:rsid w:val="00D75D42"/>
    <w:rsid w:val="00D80B20"/>
    <w:rsid w:val="00D865A8"/>
    <w:rsid w:val="00D9012A"/>
    <w:rsid w:val="00D92C2D"/>
    <w:rsid w:val="00D9361E"/>
    <w:rsid w:val="00D94F38"/>
    <w:rsid w:val="00DA17CD"/>
    <w:rsid w:val="00DB25B3"/>
    <w:rsid w:val="00DC1D6D"/>
    <w:rsid w:val="00DC7E8B"/>
    <w:rsid w:val="00DD041E"/>
    <w:rsid w:val="00DD60F2"/>
    <w:rsid w:val="00DE00B3"/>
    <w:rsid w:val="00DE0893"/>
    <w:rsid w:val="00DE2814"/>
    <w:rsid w:val="00DE6290"/>
    <w:rsid w:val="00DE6796"/>
    <w:rsid w:val="00DE7894"/>
    <w:rsid w:val="00DF41B2"/>
    <w:rsid w:val="00E01166"/>
    <w:rsid w:val="00E01272"/>
    <w:rsid w:val="00E015AE"/>
    <w:rsid w:val="00E03067"/>
    <w:rsid w:val="00E03846"/>
    <w:rsid w:val="00E069B6"/>
    <w:rsid w:val="00E162E3"/>
    <w:rsid w:val="00E16EB4"/>
    <w:rsid w:val="00E20A7D"/>
    <w:rsid w:val="00E21A27"/>
    <w:rsid w:val="00E27A2F"/>
    <w:rsid w:val="00E42A94"/>
    <w:rsid w:val="00E44826"/>
    <w:rsid w:val="00E451BA"/>
    <w:rsid w:val="00E454B5"/>
    <w:rsid w:val="00E458BF"/>
    <w:rsid w:val="00E54BFB"/>
    <w:rsid w:val="00E54CD7"/>
    <w:rsid w:val="00E706E7"/>
    <w:rsid w:val="00E818AD"/>
    <w:rsid w:val="00E84229"/>
    <w:rsid w:val="00E84965"/>
    <w:rsid w:val="00E872E2"/>
    <w:rsid w:val="00E90E4E"/>
    <w:rsid w:val="00E9391E"/>
    <w:rsid w:val="00EA1052"/>
    <w:rsid w:val="00EA218F"/>
    <w:rsid w:val="00EA4F29"/>
    <w:rsid w:val="00EA5B27"/>
    <w:rsid w:val="00EA5F83"/>
    <w:rsid w:val="00EA6F9D"/>
    <w:rsid w:val="00EB6F3C"/>
    <w:rsid w:val="00EC1E2C"/>
    <w:rsid w:val="00EC2B9A"/>
    <w:rsid w:val="00EC308A"/>
    <w:rsid w:val="00EC3723"/>
    <w:rsid w:val="00EC568A"/>
    <w:rsid w:val="00EC7C87"/>
    <w:rsid w:val="00ED030E"/>
    <w:rsid w:val="00ED2A8D"/>
    <w:rsid w:val="00ED2ACE"/>
    <w:rsid w:val="00ED4450"/>
    <w:rsid w:val="00EE54CB"/>
    <w:rsid w:val="00EE6424"/>
    <w:rsid w:val="00EF1C54"/>
    <w:rsid w:val="00EF26C1"/>
    <w:rsid w:val="00EF404B"/>
    <w:rsid w:val="00F00376"/>
    <w:rsid w:val="00F01F0C"/>
    <w:rsid w:val="00F02A5A"/>
    <w:rsid w:val="00F11368"/>
    <w:rsid w:val="00F11764"/>
    <w:rsid w:val="00F13169"/>
    <w:rsid w:val="00F157E2"/>
    <w:rsid w:val="00F15841"/>
    <w:rsid w:val="00F259E2"/>
    <w:rsid w:val="00F41AAF"/>
    <w:rsid w:val="00F41F0B"/>
    <w:rsid w:val="00F42DE7"/>
    <w:rsid w:val="00F440C8"/>
    <w:rsid w:val="00F527AC"/>
    <w:rsid w:val="00F5503F"/>
    <w:rsid w:val="00F5767D"/>
    <w:rsid w:val="00F61D83"/>
    <w:rsid w:val="00F65DD1"/>
    <w:rsid w:val="00F707B3"/>
    <w:rsid w:val="00F71135"/>
    <w:rsid w:val="00F73E35"/>
    <w:rsid w:val="00F74309"/>
    <w:rsid w:val="00F75872"/>
    <w:rsid w:val="00F76862"/>
    <w:rsid w:val="00F7793E"/>
    <w:rsid w:val="00F82C35"/>
    <w:rsid w:val="00F90461"/>
    <w:rsid w:val="00FA370D"/>
    <w:rsid w:val="00FA66F1"/>
    <w:rsid w:val="00FC06AF"/>
    <w:rsid w:val="00FC378B"/>
    <w:rsid w:val="00FC3977"/>
    <w:rsid w:val="00FD2566"/>
    <w:rsid w:val="00FD2F16"/>
    <w:rsid w:val="00FD6065"/>
    <w:rsid w:val="00FD626C"/>
    <w:rsid w:val="00FE09A0"/>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0B1B3"/>
  <w15:docId w15:val="{F7B738E7-7166-4D97-9EB1-FC3C9D8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FAD"/>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7A5CA2"/>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2"/>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Corpsdetexte1">
    <w:name w:val="Corps de texte1"/>
    <w:basedOn w:val="Normal"/>
    <w:link w:val="BodytextCar"/>
    <w:autoRedefine/>
    <w:rsid w:val="00437983"/>
    <w:pPr>
      <w:spacing w:after="120"/>
    </w:pPr>
    <w:rPr>
      <w:color w:val="000000" w:themeColor="text1"/>
      <w:sz w:val="22"/>
    </w:rPr>
  </w:style>
  <w:style w:type="character" w:customStyle="1" w:styleId="BodytextCar">
    <w:name w:val="Body text Car"/>
    <w:basedOn w:val="DefaultParagraphFont"/>
    <w:link w:val="Corpsdetexte1"/>
    <w:rsid w:val="00437983"/>
    <w:rPr>
      <w:color w:val="000000" w:themeColor="text1"/>
      <w:lang w:val="en-GB"/>
    </w:rPr>
  </w:style>
  <w:style w:type="paragraph" w:customStyle="1" w:styleId="Bulletpoint1text">
    <w:name w:val="Bullet point 1 text"/>
    <w:basedOn w:val="Corpsdetexte1"/>
    <w:rsid w:val="00437983"/>
    <w:pPr>
      <w:tabs>
        <w:tab w:val="num" w:pos="0"/>
      </w:tabs>
      <w:ind w:left="709" w:hanging="709"/>
    </w:pPr>
    <w:rPr>
      <w:lang w:val="fr-FR"/>
    </w:rPr>
  </w:style>
  <w:style w:type="paragraph" w:styleId="Caption">
    <w:name w:val="caption"/>
    <w:basedOn w:val="Normal"/>
    <w:next w:val="Normal"/>
    <w:uiPriority w:val="35"/>
    <w:unhideWhenUsed/>
    <w:rsid w:val="00B84D97"/>
    <w:pPr>
      <w:spacing w:after="200" w:line="240" w:lineRule="auto"/>
    </w:pPr>
    <w:rPr>
      <w:b/>
      <w:bCs/>
      <w:color w:val="00558C" w:themeColor="accent1"/>
      <w:szCs w:val="18"/>
    </w:rPr>
  </w:style>
  <w:style w:type="paragraph" w:styleId="ListBullet">
    <w:name w:val="List Bullet"/>
    <w:basedOn w:val="Normal"/>
    <w:unhideWhenUsed/>
    <w:rsid w:val="00DE00B3"/>
    <w:pPr>
      <w:numPr>
        <w:numId w:val="48"/>
      </w:numPr>
      <w:contextualSpacing/>
    </w:pPr>
  </w:style>
  <w:style w:type="character" w:styleId="IntenseEmphasis">
    <w:name w:val="Intense Emphasis"/>
    <w:basedOn w:val="DefaultParagraphFont"/>
    <w:uiPriority w:val="21"/>
    <w:rsid w:val="000F2FAD"/>
    <w:rPr>
      <w:b/>
      <w:bCs/>
      <w:i/>
      <w:iCs/>
      <w:color w:val="00558C" w:themeColor="accent1"/>
    </w:rPr>
  </w:style>
  <w:style w:type="paragraph" w:styleId="BlockText">
    <w:name w:val="Block Text"/>
    <w:basedOn w:val="Normal"/>
    <w:unhideWhenUsed/>
    <w:rsid w:val="000F2FAD"/>
    <w:pPr>
      <w:pBdr>
        <w:top w:val="single" w:sz="2" w:space="10" w:color="00558C" w:themeColor="accent1" w:frame="1"/>
        <w:left w:val="single" w:sz="2" w:space="10" w:color="00558C" w:themeColor="accent1" w:frame="1"/>
        <w:bottom w:val="single" w:sz="2" w:space="10" w:color="00558C" w:themeColor="accent1" w:frame="1"/>
        <w:right w:val="single" w:sz="2" w:space="10" w:color="00558C" w:themeColor="accent1" w:frame="1"/>
      </w:pBdr>
      <w:ind w:left="1152" w:right="1152"/>
    </w:pPr>
    <w:rPr>
      <w:rFonts w:eastAsiaTheme="minorEastAsia"/>
      <w:i/>
      <w:iCs/>
      <w:color w:val="00558C" w:themeColor="accent1"/>
    </w:rPr>
  </w:style>
  <w:style w:type="table" w:customStyle="1" w:styleId="iala">
    <w:name w:val="_iala"/>
    <w:basedOn w:val="TableNormal"/>
    <w:uiPriority w:val="99"/>
    <w:rsid w:val="00B83E41"/>
    <w:pPr>
      <w:spacing w:after="0" w:line="240" w:lineRule="auto"/>
    </w:pPr>
    <w:tblPr/>
  </w:style>
  <w:style w:type="paragraph" w:customStyle="1" w:styleId="tabletextnum">
    <w:name w:val="table_text_num"/>
    <w:basedOn w:val="Tabletext"/>
    <w:qFormat/>
    <w:rsid w:val="007A5CA2"/>
    <w:pPr>
      <w:numPr>
        <w:numId w:val="61"/>
      </w:numPr>
    </w:pPr>
    <w:rPr>
      <w:b/>
      <w:bCs/>
      <w:lang w:val="en-CA"/>
    </w:rPr>
  </w:style>
  <w:style w:type="table" w:styleId="LightList-Accent1">
    <w:name w:val="Light List Accent 1"/>
    <w:basedOn w:val="TableNormal"/>
    <w:uiPriority w:val="61"/>
    <w:rsid w:val="008527F6"/>
    <w:pPr>
      <w:spacing w:after="0" w:line="240" w:lineRule="auto"/>
    </w:pPr>
    <w:tblPr>
      <w:tblStyleRowBandSize w:val="1"/>
      <w:tblStyleColBandSize w:val="1"/>
      <w:tblBorders>
        <w:top w:val="single" w:sz="8" w:space="0" w:color="00558C" w:themeColor="accent1"/>
        <w:left w:val="single" w:sz="8" w:space="0" w:color="00558C" w:themeColor="accent1"/>
        <w:bottom w:val="single" w:sz="8" w:space="0" w:color="00558C" w:themeColor="accent1"/>
        <w:right w:val="single" w:sz="8" w:space="0" w:color="00558C" w:themeColor="accent1"/>
      </w:tblBorders>
    </w:tblPr>
    <w:tblStylePr w:type="firstRow">
      <w:pPr>
        <w:spacing w:before="0" w:after="0" w:line="240" w:lineRule="auto"/>
      </w:pPr>
      <w:rPr>
        <w:b/>
        <w:bCs/>
        <w:color w:val="FFFFFF" w:themeColor="background1"/>
      </w:rPr>
      <w:tblPr/>
      <w:tcPr>
        <w:shd w:val="clear" w:color="auto" w:fill="00558C" w:themeFill="accent1"/>
      </w:tcPr>
    </w:tblStylePr>
    <w:tblStylePr w:type="lastRow">
      <w:pPr>
        <w:spacing w:before="0" w:after="0" w:line="240" w:lineRule="auto"/>
      </w:pPr>
      <w:rPr>
        <w:b/>
        <w:bCs/>
      </w:rPr>
      <w:tblPr/>
      <w:tcPr>
        <w:tcBorders>
          <w:top w:val="double" w:sz="6" w:space="0" w:color="00558C" w:themeColor="accent1"/>
          <w:left w:val="single" w:sz="8" w:space="0" w:color="00558C" w:themeColor="accent1"/>
          <w:bottom w:val="single" w:sz="8" w:space="0" w:color="00558C" w:themeColor="accent1"/>
          <w:right w:val="single" w:sz="8" w:space="0" w:color="00558C" w:themeColor="accent1"/>
        </w:tcBorders>
      </w:tcPr>
    </w:tblStylePr>
    <w:tblStylePr w:type="firstCol">
      <w:rPr>
        <w:b/>
        <w:bCs/>
      </w:rPr>
    </w:tblStylePr>
    <w:tblStylePr w:type="lastCol">
      <w:rPr>
        <w:b/>
        <w:bCs/>
      </w:rPr>
    </w:tblStylePr>
    <w:tblStylePr w:type="band1Vert">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tblStylePr w:type="band1Horz">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style>
  <w:style w:type="paragraph" w:styleId="Revision">
    <w:name w:val="Revision"/>
    <w:hidden/>
    <w:uiPriority w:val="99"/>
    <w:semiHidden/>
    <w:rsid w:val="00540397"/>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eader" Target="header1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yperlink" Target="http://www.helcom.fi/Lists/Publications/OpenRisk%20Guideline%20for%20pollution%20response%20at%20sea.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image" Target="media/image5.gif"/><Relationship Id="rId35"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offline\bolte\_projecten\iala\2018okt\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PIA14</b:Tag>
    <b:SourceType>Report</b:SourceType>
    <b:Guid>{4DB62E5C-AE6F-4828-9DBC-FA3BCF585DF0}</b:Guid>
    <b:Title>Harbour Approach Channels - Design Guidelines</b:Title>
    <b:Year>2014</b:Year>
    <b:Author>
      <b:Author>
        <b:Corporate>PIANC MarCom Working Group 121</b:Corporate>
      </b:Author>
    </b:Author>
    <b:RefOrder>3</b:RefOrder>
  </b:Source>
  <b:Source>
    <b:Tag>Ipe12</b:Tag>
    <b:SourceType>ConferenceProceedings</b:SourceType>
    <b:Guid>{6599F898-6752-4BCB-8213-134F768FB46C}</b:Guid>
    <b:Title>Detection of Hazardous Encounters on the North Sea from AIS data</b:Title>
    <b:Year>2012</b:Year>
    <b:Author>
      <b:Author>
        <b:NameList>
          <b:Person>
            <b:Last>Iperen</b:Last>
            <b:First>Erwin</b:First>
            <b:Middle>van</b:Middle>
          </b:Person>
        </b:NameList>
      </b:Author>
    </b:Author>
    <b:ConferenceName>IWNTM</b:ConferenceName>
    <b:City>Shanghai, China</b:City>
    <b:RefOrder>4</b:RefOrder>
  </b:Source>
</b:Sources>
</file>

<file path=customXml/itemProps1.xml><?xml version="1.0" encoding="utf-8"?>
<ds:datastoreItem xmlns:ds="http://schemas.openxmlformats.org/officeDocument/2006/customXml" ds:itemID="{A35CA1D7-D0D8-432F-B7A0-313896E658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5A8517-A926-490E-8258-A0AC97A48092}">
  <ds:schemaRefs>
    <ds:schemaRef ds:uri="http://schemas.microsoft.com/sharepoint/v3/contenttype/forms"/>
  </ds:schemaRefs>
</ds:datastoreItem>
</file>

<file path=customXml/itemProps3.xml><?xml version="1.0" encoding="utf-8"?>
<ds:datastoreItem xmlns:ds="http://schemas.openxmlformats.org/officeDocument/2006/customXml" ds:itemID="{FA94A44A-44F5-4485-9DBF-B6B7CEE6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30089-6395-4AB2-ABD1-A9385C5DB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17</Pages>
  <Words>4582</Words>
  <Characters>26123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30644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Ernst Bolt (WVL)</dc:creator>
  <cp:lastModifiedBy>Tom Southall</cp:lastModifiedBy>
  <cp:revision>5</cp:revision>
  <cp:lastPrinted>2019-09-13T07:52:00Z</cp:lastPrinted>
  <dcterms:created xsi:type="dcterms:W3CDTF">2019-10-17T10:41:00Z</dcterms:created>
  <dcterms:modified xsi:type="dcterms:W3CDTF">2020-02-14T11:31:00Z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17715500</vt:r8>
  </property>
</Properties>
</file>