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77594B8" w:rsidR="00420A38" w:rsidRPr="00DB347C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C4645B">
        <w:rPr>
          <w:rFonts w:ascii="Calibri" w:hAnsi="Calibri"/>
        </w:rPr>
        <w:t>ARM11</w:t>
      </w:r>
      <w:r w:rsidR="001D4B1F">
        <w:rPr>
          <w:rFonts w:ascii="Calibri" w:hAnsi="Calibri"/>
        </w:rPr>
        <w:t>-2.1</w:t>
      </w:r>
      <w:r w:rsidR="001230A0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78E9AFAB" w:rsidR="0080294B" w:rsidRPr="00DB347C" w:rsidRDefault="00EB4CBA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1D4B1F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ENG</w:t>
      </w:r>
      <w:r w:rsidR="0080294B" w:rsidRPr="00DB347C">
        <w:rPr>
          <w:rFonts w:ascii="Calibri" w:hAnsi="Calibri" w:cs="Arial"/>
        </w:rPr>
        <w:tab/>
      </w:r>
      <w:r w:rsidR="0080294B" w:rsidRPr="00DB347C">
        <w:rPr>
          <w:rFonts w:ascii="Calibri" w:hAnsi="Calibri" w:cs="Arial"/>
        </w:rPr>
        <w:tab/>
      </w:r>
      <w:r w:rsidR="0080294B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PAP</w:t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0C4C064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r w:rsidRPr="00DB347C">
        <w:rPr>
          <w:rFonts w:ascii="Calibri" w:hAnsi="Calibri" w:cs="Arial"/>
          <w:b/>
          <w:sz w:val="24"/>
          <w:szCs w:val="24"/>
        </w:rPr>
        <w:tab/>
      </w:r>
      <w:r w:rsidR="00097C1A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18F2D32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EB4CBA">
        <w:rPr>
          <w:rFonts w:ascii="Calibri" w:hAnsi="Calibri"/>
          <w:color w:val="0070C0"/>
        </w:rPr>
        <w:t>ARM11</w:t>
      </w:r>
    </w:p>
    <w:p w14:paraId="749DC0A2" w14:textId="33351DEA" w:rsidR="00191C7C" w:rsidRDefault="00191C7C" w:rsidP="004050E5">
      <w:pPr>
        <w:pStyle w:val="Annex"/>
        <w:keepNext w:val="0"/>
        <w:numPr>
          <w:ilvl w:val="0"/>
          <w:numId w:val="0"/>
        </w:numPr>
        <w:tabs>
          <w:tab w:val="clear" w:pos="1701"/>
          <w:tab w:val="left" w:pos="8130"/>
        </w:tabs>
        <w:spacing w:before="0"/>
        <w:outlineLvl w:val="9"/>
      </w:pPr>
      <w:bookmarkStart w:id="0" w:name="_Toc226444176"/>
      <w:bookmarkStart w:id="1" w:name="_Toc323234519"/>
      <w:bookmarkStart w:id="2" w:name="_Toc436507997"/>
      <w:bookmarkStart w:id="3" w:name="_Toc4745621"/>
      <w:r w:rsidRPr="001D49DC">
        <w:t>Action Items</w:t>
      </w:r>
      <w:bookmarkEnd w:id="0"/>
      <w:bookmarkEnd w:id="1"/>
      <w:bookmarkEnd w:id="2"/>
      <w:bookmarkEnd w:id="3"/>
      <w:r w:rsidR="004050E5">
        <w:tab/>
      </w:r>
      <w:bookmarkStart w:id="4" w:name="_GoBack"/>
      <w:bookmarkEnd w:id="4"/>
    </w:p>
    <w:p w14:paraId="16D76FD0" w14:textId="5B2B6A2A" w:rsidR="00191C7C" w:rsidRDefault="00191C7C" w:rsidP="00191C7C">
      <w:pPr>
        <w:rPr>
          <w:rFonts w:asciiTheme="minorHAnsi" w:hAnsiTheme="minorHAnsi" w:cstheme="minorHAnsi"/>
        </w:rPr>
      </w:pPr>
      <w:r w:rsidRPr="00191C7C">
        <w:rPr>
          <w:rFonts w:asciiTheme="minorHAnsi" w:hAnsiTheme="minorHAnsi" w:cstheme="minorHAnsi"/>
        </w:rPr>
        <w:t xml:space="preserve">The action items listed below are extracted from the report of </w:t>
      </w:r>
      <w:r w:rsidR="00EB4CBA">
        <w:rPr>
          <w:rFonts w:asciiTheme="minorHAnsi" w:hAnsiTheme="minorHAnsi" w:cstheme="minorHAnsi"/>
        </w:rPr>
        <w:t>ARM10</w:t>
      </w:r>
      <w:r w:rsidRPr="00191C7C">
        <w:rPr>
          <w:rFonts w:asciiTheme="minorHAnsi" w:hAnsiTheme="minorHAnsi" w:cstheme="minorHAnsi"/>
        </w:rPr>
        <w:t>. The action includes the relevant page number of the</w:t>
      </w:r>
      <w:r w:rsidR="00EB4CBA">
        <w:rPr>
          <w:rFonts w:asciiTheme="minorHAnsi" w:hAnsiTheme="minorHAnsi" w:cstheme="minorHAnsi"/>
        </w:rPr>
        <w:t xml:space="preserve"> ARM10</w:t>
      </w:r>
      <w:r w:rsidRPr="00191C7C">
        <w:rPr>
          <w:rFonts w:asciiTheme="minorHAnsi" w:hAnsiTheme="minorHAnsi" w:cstheme="minorHAnsi"/>
        </w:rPr>
        <w:t xml:space="preserve"> report should further information be required.</w:t>
      </w:r>
    </w:p>
    <w:p w14:paraId="2B94B3D6" w14:textId="77777777" w:rsidR="00F5547F" w:rsidRDefault="00F5547F" w:rsidP="00191C7C">
      <w:pPr>
        <w:rPr>
          <w:rFonts w:asciiTheme="minorHAnsi" w:hAnsiTheme="minorHAnsi" w:cstheme="minorHAnsi"/>
        </w:rPr>
      </w:pPr>
    </w:p>
    <w:p w14:paraId="1428553B" w14:textId="12CFD06B" w:rsidR="00A71BF7" w:rsidRPr="00853C09" w:rsidRDefault="00853C09" w:rsidP="00853C09">
      <w:pPr>
        <w:pStyle w:val="Annex"/>
        <w:keepNext w:val="0"/>
        <w:numPr>
          <w:ilvl w:val="0"/>
          <w:numId w:val="0"/>
        </w:numPr>
        <w:tabs>
          <w:tab w:val="clear" w:pos="1701"/>
        </w:tabs>
        <w:spacing w:before="0"/>
        <w:outlineLvl w:val="9"/>
      </w:pPr>
      <w:r w:rsidRPr="00853C09">
        <w:t>Action Items for Secretariat</w:t>
      </w:r>
    </w:p>
    <w:p w14:paraId="593ACF99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eastAsia="MS Mincho" w:hAnsiTheme="minorHAnsi" w:cstheme="minorHAnsi"/>
          <w:i/>
          <w:lang w:eastAsia="ja-JP"/>
        </w:rPr>
        <w:fldChar w:fldCharType="begin"/>
      </w:r>
      <w:r w:rsidRPr="00CF7FAA">
        <w:rPr>
          <w:rFonts w:asciiTheme="minorHAnsi" w:eastAsia="MS Mincho" w:hAnsiTheme="minorHAnsi" w:cstheme="minorHAnsi"/>
          <w:i/>
          <w:lang w:eastAsia="ja-JP"/>
        </w:rPr>
        <w:instrText xml:space="preserve"> TOC \f T \t "Action IALA" \c </w:instrText>
      </w:r>
      <w:r w:rsidRPr="00CF7FAA">
        <w:rPr>
          <w:rFonts w:asciiTheme="minorHAnsi" w:eastAsia="MS Mincho" w:hAnsiTheme="minorHAnsi" w:cstheme="minorHAnsi"/>
          <w:i/>
          <w:lang w:eastAsia="ja-JP"/>
        </w:rPr>
        <w:fldChar w:fldCharType="separate"/>
      </w: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ARM Committee Task Plan for 2018-2022, ARM10-13.1.1, to ARM10.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_Toc32488677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9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403B0C1B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ARM10 13.2.3 to ENG in response to the input document ‘Proposal on Auto Releasing New Danger Marking Buoy’ (ARM10-3.17.1).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_Toc32488678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9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44C3463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(ARM10-13.2.4) in response to the input document ‘Providing Standardized Real-time Hydrological and Meteorological Information in Port Waters’ (ARM10-3.10) to Council for approval and, following approval, to the China MSA.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_Toc32488679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A8285D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(ARM10-13.2.2) on Practice on AtoN distribution during freeze-up in the north China Sea to Council for approval and, following approval, to the China MSA.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_Toc32488680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C566F90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(ARM10-13.2.1) on AtoN provision in Cold Climates to the ENG committee.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_Toc32488681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B02BFF5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papers ARM10-13.2.7 and ARM10-13.2.7.1 on tidal current signal systems to ARM11 as input.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_Toc32488682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38AC8EA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working papers ARM10-13.2.8, ARM10-13.2.8.1 and ARM10-13.2.8.2 on the review of the IALA MBS incorporating MAtoN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_Toc32488683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E4A613E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Guideline 1078 on the use of AtoN in the design of fairways (</w:t>
      </w:r>
      <w:r w:rsidRPr="00CF7FAA">
        <w:rPr>
          <w:rFonts w:asciiTheme="minorHAnsi" w:hAnsiTheme="minorHAnsi" w:cstheme="minorHAnsi"/>
          <w:noProof/>
          <w:color w:val="000000" w:themeColor="text1"/>
        </w:rPr>
        <w:t xml:space="preserve">ARM10-13.2.9) </w:t>
      </w:r>
      <w:r w:rsidRPr="00CF7FAA">
        <w:rPr>
          <w:rFonts w:asciiTheme="minorHAnsi" w:hAnsiTheme="minorHAnsi" w:cstheme="minorHAnsi"/>
          <w:noProof/>
        </w:rPr>
        <w:t>as a working paper to ARM11</w:t>
      </w:r>
      <w:r w:rsidRPr="00CF7FAA">
        <w:rPr>
          <w:rFonts w:asciiTheme="minorHAnsi" w:hAnsiTheme="minorHAnsi" w:cstheme="minorHAnsi"/>
          <w:noProof/>
          <w:color w:val="FF0000"/>
        </w:rPr>
        <w:t>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_Toc32488684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681761F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draft guideline on the use of Mobile AtoN (ARM10-13.2.10) to ARM11 as a working paper.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_Toc32488685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F9D3AA3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lastRenderedPageBreak/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draft Recommendation R0139 on marking of man made offshore structures (ARM10-13.2.11) to ARM11 as working paper.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_Toc32488686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DDF3B9C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b/>
          <w:bCs/>
          <w:noProof/>
        </w:rPr>
        <w:t xml:space="preserve"> </w:t>
      </w:r>
      <w:r w:rsidRPr="00CF7FAA">
        <w:rPr>
          <w:rFonts w:asciiTheme="minorHAnsi" w:hAnsiTheme="minorHAnsi" w:cstheme="minorHAnsi"/>
          <w:noProof/>
        </w:rPr>
        <w:t>is requested to forward the working paper on draft Recommendation R0143 and Guideline 1081 on Virtual AtoN (ARM8-12.2.10)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_Toc32488687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12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7FE9295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b/>
          <w:bCs/>
          <w:noProof/>
        </w:rPr>
        <w:t xml:space="preserve"> </w:t>
      </w:r>
      <w:r w:rsidRPr="00CF7FAA">
        <w:rPr>
          <w:rFonts w:asciiTheme="minorHAnsi" w:hAnsiTheme="minorHAnsi" w:cstheme="minorHAnsi"/>
          <w:noProof/>
        </w:rPr>
        <w:t>is requested to forward the draft Guideline G1116 on the selection of rhythmic characters and synchronization of lights for marine aids to navigation to ARM10-13.2.12 to ARM11 for further work in conjunction with work on MAtoN.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_Toc32488688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12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C4A3FD6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b/>
          <w:bCs/>
          <w:noProof/>
        </w:rPr>
        <w:t xml:space="preserve"> </w:t>
      </w:r>
      <w:r w:rsidRPr="00CF7FAA">
        <w:rPr>
          <w:rFonts w:asciiTheme="minorHAnsi" w:hAnsiTheme="minorHAnsi" w:cstheme="minorHAnsi"/>
          <w:noProof/>
        </w:rPr>
        <w:t>is requested to forward the draft Guideline G1052 on quality management in aids to navigation service delivery (ARM10-13.2.13) to ARM11 as a working paper.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_Toc32488689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12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77FC931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b/>
          <w:bCs/>
          <w:noProof/>
        </w:rPr>
        <w:t xml:space="preserve"> </w:t>
      </w:r>
      <w:r w:rsidRPr="00CF7FAA">
        <w:rPr>
          <w:rFonts w:asciiTheme="minorHAnsi" w:hAnsiTheme="minorHAnsi" w:cstheme="minorHAnsi"/>
          <w:noProof/>
        </w:rPr>
        <w:t>is requested to forward the working paper on the draft annex to the IMO IMSAS Manual (ARM10-13.2.14)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_Toc32488690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12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4C56051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on cyber security (ARM10-13.3.3) to the IALA Cyber Security Workshop Steering Committee.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_Toc32488691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13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1B0EF8B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on cyber security (ARM10-13.3.2) to the PAP.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_Toc32488692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13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8691DEA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paper on the development of Maritime Services (ARM10-13.3.5) to ARM11 as a working document.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_Toc32488693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15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3AD56C6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bCs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action the S-201 Product Specification (ARM10-13.3.1) as it deems appropriate.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_Toc32488694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15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BE6CFB0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Liaison Note on the revision of Guideline 1043 and Maritime Resource Names (ARM10-13.3.4) to the ENAV Committee.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_Toc32488695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16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0BA39A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MRN Guideline tracking sheet (ARM10-13.3.8) to ARM11 for further work.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_Toc32488696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16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343782A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draft G1143 edition 2 (ARM10-13.3.7) to ARM11 as a working paper.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_Toc32488697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16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E65C6AF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advise the Chair of the ENAV Committee that it can expect a very late document on the subject of MRN to ENAV25 from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_Toc32488698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16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1842947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withdraw G1072 on AtoN Information Exchange and Presentation.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_Toc32488699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17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6304C74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change the title of task 5.2.2 to “Develop Guideline on Ship Reporting from the shore-side perspective.”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_Toc32488700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17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5F1D8C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sub group report on ship reporting from the shore-side perspective as a working paper (ARM10-13.3.9)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_Toc32488701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17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A172870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bCs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consolidate all documents relating to the cyber security workshop from all committees and forward them as input to the cyber security workshop steering committee.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_Toc32488702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18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576FCBF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add text to the expected output of task 5.1.1 to include producing guidance on “producing an e-Navigation Operational Service Description”.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_Toc32488703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18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0CAFDBC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draft guideline on producing an e-Navigation Operational Service Description (ARM10-13.3.6) as a working paper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_Toc32488704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18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674E0AC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bring the section of the ARM10 report on ‘a laypersons guide to e-Navigation’ to the attention of the ENAV Committee.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_Toc32488705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18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CDC1C58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accept the ENAV changes in the input documents related to Autonomous Maritime Radio Devices (ARM10-3.19.1, ARM10-3.19.2 and ARM10-3.20.1) and forward them to Council for approval, and following approval, to the ITU as appropriate.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_Toc32488706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19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3385189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</w:t>
      </w:r>
      <w:r w:rsidRPr="00CF7FAA">
        <w:rPr>
          <w:rFonts w:asciiTheme="minorHAnsi" w:hAnsiTheme="minorHAnsi" w:cstheme="minorHAnsi"/>
          <w:noProof/>
          <w:color w:val="000000"/>
        </w:rPr>
        <w:t xml:space="preserve">ARM10-13.4.1 Guideline 1018 Ed.4 Risk Management </w:t>
      </w:r>
      <w:r w:rsidRPr="00CF7FAA">
        <w:rPr>
          <w:rFonts w:asciiTheme="minorHAnsi" w:hAnsiTheme="minorHAnsi" w:cstheme="minorHAnsi"/>
          <w:noProof/>
        </w:rPr>
        <w:t>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_Toc32488707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429CA818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</w:t>
      </w:r>
      <w:r w:rsidRPr="00CF7FAA">
        <w:rPr>
          <w:rFonts w:asciiTheme="minorHAnsi" w:hAnsiTheme="minorHAnsi" w:cstheme="minorHAnsi"/>
          <w:noProof/>
          <w:color w:val="000000"/>
        </w:rPr>
        <w:t xml:space="preserve">ARM10-13.4.2 Guideline 1123 Ed.1 The use of IWRAP MkII </w:t>
      </w:r>
      <w:r w:rsidRPr="00CF7FAA">
        <w:rPr>
          <w:rFonts w:asciiTheme="minorHAnsi" w:hAnsiTheme="minorHAnsi" w:cstheme="minorHAnsi"/>
          <w:noProof/>
        </w:rPr>
        <w:t>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_Toc32488708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EE98AD2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lastRenderedPageBreak/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</w:t>
      </w:r>
      <w:r w:rsidRPr="00CF7FAA">
        <w:rPr>
          <w:rFonts w:asciiTheme="minorHAnsi" w:hAnsiTheme="minorHAnsi" w:cstheme="minorHAnsi"/>
          <w:noProof/>
          <w:color w:val="000000"/>
        </w:rPr>
        <w:t xml:space="preserve">ARM10-13.4.3 Guideline 1124 Ed.1 The use of PAWSA MkII </w:t>
      </w:r>
      <w:r w:rsidRPr="00CF7FAA">
        <w:rPr>
          <w:rFonts w:asciiTheme="minorHAnsi" w:hAnsiTheme="minorHAnsi" w:cstheme="minorHAnsi"/>
          <w:noProof/>
        </w:rPr>
        <w:t>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_Toc32488709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307F558F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“PAWSA Work Group Summary 14-18 October”</w:t>
      </w:r>
      <w:r w:rsidRPr="00CF7FAA">
        <w:rPr>
          <w:rFonts w:asciiTheme="minorHAnsi" w:hAnsiTheme="minorHAnsi" w:cstheme="minorHAnsi"/>
          <w:noProof/>
          <w:color w:val="000000"/>
        </w:rPr>
        <w:t xml:space="preserve"> (ARM10-13.4.4) </w:t>
      </w:r>
      <w:r w:rsidRPr="00CF7FAA">
        <w:rPr>
          <w:rFonts w:asciiTheme="minorHAnsi" w:hAnsiTheme="minorHAnsi" w:cstheme="minorHAnsi"/>
          <w:noProof/>
        </w:rPr>
        <w:t>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_Toc32488710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20021C6D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</w:t>
      </w:r>
      <w:r w:rsidRPr="00CF7FAA">
        <w:rPr>
          <w:rFonts w:asciiTheme="minorHAnsi" w:hAnsiTheme="minorHAnsi" w:cstheme="minorHAnsi"/>
          <w:noProof/>
          <w:color w:val="000000"/>
        </w:rPr>
        <w:t xml:space="preserve">ARM10-13.4.5 Guideline 1138 Ed.1 The use of SIRA </w:t>
      </w:r>
      <w:r w:rsidRPr="00CF7FAA">
        <w:rPr>
          <w:rFonts w:asciiTheme="minorHAnsi" w:hAnsiTheme="minorHAnsi" w:cstheme="minorHAnsi"/>
          <w:noProof/>
        </w:rPr>
        <w:t>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_Toc32488711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C095466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  <w:lang w:val="en-IE" w:eastAsia="de-DE"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</w:t>
      </w:r>
      <w:r w:rsidRPr="00CF7FAA">
        <w:rPr>
          <w:rFonts w:asciiTheme="minorHAnsi" w:hAnsiTheme="minorHAnsi" w:cstheme="minorHAnsi"/>
          <w:noProof/>
          <w:lang w:val="en-IE" w:eastAsia="de-DE"/>
        </w:rPr>
        <w:t>is requested to forward the working paper “IALA SIRA Reccomendations” ARM10-13.4.6 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_Toc32488712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5CF77584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  <w:lang w:val="en-IE" w:eastAsia="de-DE"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</w:t>
      </w:r>
      <w:r w:rsidRPr="00CF7FAA">
        <w:rPr>
          <w:rFonts w:asciiTheme="minorHAnsi" w:hAnsiTheme="minorHAnsi" w:cstheme="minorHAnsi"/>
          <w:noProof/>
          <w:lang w:val="en-IE" w:eastAsia="de-DE"/>
        </w:rPr>
        <w:t>is requested to forward the working paper “IMO FSA IALATool Box Schematic” (ARM10-13.4.7) 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_Toc32488713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20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1C642617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reformat Recommendation R0142 On Maritime Data Sharing IALANET into the new IALA format for recommendations.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_Toc32488714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491611BA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</w:t>
      </w:r>
      <w:r w:rsidRPr="00CF7FAA">
        <w:rPr>
          <w:rFonts w:asciiTheme="minorHAnsi" w:hAnsiTheme="minorHAnsi" w:cstheme="minorHAnsi"/>
          <w:noProof/>
          <w:color w:val="000000"/>
        </w:rPr>
        <w:t xml:space="preserve">Guideline 1086 Ed.1 Global Sharing of Maritime Data &amp; Information (ARM10-14.4.8) </w:t>
      </w:r>
      <w:r w:rsidRPr="00CF7FAA">
        <w:rPr>
          <w:rFonts w:asciiTheme="minorHAnsi" w:hAnsiTheme="minorHAnsi" w:cstheme="minorHAnsi"/>
          <w:noProof/>
        </w:rPr>
        <w:t>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_Toc32488715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EB2F072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requested to forward the input paper ARM10-14.4.9 Recommendation R0138 Ed.1 The Use of GIS and Simulation by Aids to Navigation Authorities 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_Toc32488716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61BF4A7C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working paper ARM10-14.4.10 Guideline 1058 Ed.2 Use of Simulations a Tool for Waterway Design and AtoN Planning 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_Toc32488717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029967AB" w14:textId="77777777" w:rsidR="00CF7FAA" w:rsidRPr="00CF7FAA" w:rsidRDefault="00CF7FAA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CF7FAA">
        <w:rPr>
          <w:rFonts w:asciiTheme="minorHAnsi" w:hAnsiTheme="minorHAnsi" w:cstheme="minorHAnsi"/>
          <w:noProof/>
        </w:rPr>
        <w:t xml:space="preserve">The </w:t>
      </w:r>
      <w:r w:rsidRPr="00CF7FAA">
        <w:rPr>
          <w:rFonts w:asciiTheme="minorHAnsi" w:hAnsiTheme="minorHAnsi" w:cstheme="minorHAnsi"/>
          <w:b/>
          <w:noProof/>
        </w:rPr>
        <w:t>IALA Secretariat</w:t>
      </w:r>
      <w:r w:rsidRPr="00CF7FAA">
        <w:rPr>
          <w:rFonts w:asciiTheme="minorHAnsi" w:hAnsiTheme="minorHAnsi" w:cstheme="minorHAnsi"/>
          <w:noProof/>
        </w:rPr>
        <w:t xml:space="preserve"> is requested to forward the input paper ARM10-14.4.11 Draft Guideline 1097 Ed.1.1 Technical Features and Technology Relevant for Simulation af AtoN-working paper (ENG9-12.10.1) as input to ARM11.</w:t>
      </w:r>
      <w:r w:rsidRPr="00CF7FAA">
        <w:rPr>
          <w:rFonts w:asciiTheme="minorHAnsi" w:hAnsiTheme="minorHAnsi" w:cstheme="minorHAnsi"/>
          <w:noProof/>
        </w:rPr>
        <w:tab/>
      </w:r>
      <w:r w:rsidRPr="00CF7FAA">
        <w:rPr>
          <w:rFonts w:asciiTheme="minorHAnsi" w:hAnsiTheme="minorHAnsi" w:cstheme="minorHAnsi"/>
          <w:noProof/>
        </w:rPr>
        <w:fldChar w:fldCharType="begin"/>
      </w:r>
      <w:r w:rsidRPr="00CF7FAA">
        <w:rPr>
          <w:rFonts w:asciiTheme="minorHAnsi" w:hAnsiTheme="minorHAnsi" w:cstheme="minorHAnsi"/>
          <w:noProof/>
        </w:rPr>
        <w:instrText xml:space="preserve"> PAGEREF _Toc32488718 \h </w:instrText>
      </w:r>
      <w:r w:rsidRPr="00CF7FAA">
        <w:rPr>
          <w:rFonts w:asciiTheme="minorHAnsi" w:hAnsiTheme="minorHAnsi" w:cstheme="minorHAnsi"/>
          <w:noProof/>
        </w:rPr>
      </w:r>
      <w:r w:rsidRPr="00CF7FAA">
        <w:rPr>
          <w:rFonts w:asciiTheme="minorHAnsi" w:hAnsiTheme="minorHAnsi" w:cstheme="minorHAnsi"/>
          <w:noProof/>
        </w:rPr>
        <w:fldChar w:fldCharType="separate"/>
      </w:r>
      <w:r w:rsidRPr="00CF7FAA">
        <w:rPr>
          <w:rFonts w:asciiTheme="minorHAnsi" w:hAnsiTheme="minorHAnsi" w:cstheme="minorHAnsi"/>
          <w:noProof/>
        </w:rPr>
        <w:t>21</w:t>
      </w:r>
      <w:r w:rsidRPr="00CF7FAA">
        <w:rPr>
          <w:rFonts w:asciiTheme="minorHAnsi" w:hAnsiTheme="minorHAnsi" w:cstheme="minorHAnsi"/>
          <w:noProof/>
        </w:rPr>
        <w:fldChar w:fldCharType="end"/>
      </w:r>
    </w:p>
    <w:p w14:paraId="73951EA7" w14:textId="3745C809" w:rsidR="00B07C6C" w:rsidRDefault="00CF7FAA" w:rsidP="00CF7FAA">
      <w:pPr>
        <w:pStyle w:val="BodyText"/>
        <w:rPr>
          <w:rFonts w:asciiTheme="minorHAnsi" w:eastAsia="MS Mincho" w:hAnsiTheme="minorHAnsi" w:cstheme="minorHAnsi"/>
          <w:i/>
          <w:lang w:eastAsia="ja-JP"/>
        </w:rPr>
      </w:pPr>
      <w:r w:rsidRPr="00CF7FAA">
        <w:rPr>
          <w:rFonts w:asciiTheme="minorHAnsi" w:eastAsia="MS Mincho" w:hAnsiTheme="minorHAnsi" w:cstheme="minorHAnsi"/>
          <w:i/>
          <w:lang w:eastAsia="ja-JP"/>
        </w:rPr>
        <w:fldChar w:fldCharType="end"/>
      </w:r>
    </w:p>
    <w:p w14:paraId="2A7D5288" w14:textId="77777777" w:rsidR="00ED1A64" w:rsidRPr="00853C09" w:rsidRDefault="00ED1A64" w:rsidP="00853C09">
      <w:pPr>
        <w:pStyle w:val="Annex"/>
        <w:keepNext w:val="0"/>
        <w:numPr>
          <w:ilvl w:val="0"/>
          <w:numId w:val="0"/>
        </w:numPr>
        <w:tabs>
          <w:tab w:val="clear" w:pos="1701"/>
        </w:tabs>
        <w:spacing w:before="0"/>
        <w:outlineLvl w:val="9"/>
      </w:pPr>
      <w:r w:rsidRPr="00853C09">
        <w:t>Action Items for Participants</w:t>
      </w:r>
    </w:p>
    <w:p w14:paraId="24D3EAA6" w14:textId="77777777" w:rsidR="00ED1A64" w:rsidRPr="00ED1A64" w:rsidRDefault="00ED1A64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ED1A64">
        <w:rPr>
          <w:rFonts w:asciiTheme="minorHAnsi" w:eastAsia="MS Mincho" w:hAnsiTheme="minorHAnsi" w:cstheme="minorHAnsi"/>
          <w:lang w:eastAsia="ja-JP"/>
        </w:rPr>
        <w:fldChar w:fldCharType="begin"/>
      </w:r>
      <w:r w:rsidRPr="00ED1A64">
        <w:rPr>
          <w:rFonts w:asciiTheme="minorHAnsi" w:hAnsiTheme="minorHAnsi" w:cstheme="minorHAnsi"/>
        </w:rPr>
        <w:instrText xml:space="preserve"> TOC \h \z \t "Action Member" \c </w:instrText>
      </w:r>
      <w:r w:rsidRPr="00ED1A64">
        <w:rPr>
          <w:rFonts w:asciiTheme="minorHAnsi" w:eastAsia="MS Mincho" w:hAnsiTheme="minorHAnsi" w:cstheme="minorHAnsi"/>
          <w:lang w:eastAsia="ja-JP"/>
        </w:rPr>
        <w:fldChar w:fldCharType="separate"/>
      </w:r>
      <w:hyperlink w:anchor="_Toc32488670" w:history="1">
        <w:r w:rsidRPr="00ED1A64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Pr="00ED1A64">
          <w:rPr>
            <w:rStyle w:val="Hyperlink"/>
            <w:rFonts w:asciiTheme="minorHAnsi" w:hAnsiTheme="minorHAnsi" w:cstheme="minorHAnsi"/>
            <w:b/>
            <w:noProof/>
          </w:rPr>
          <w:t>Committee Participants</w:t>
        </w:r>
        <w:r w:rsidRPr="00ED1A64">
          <w:rPr>
            <w:rStyle w:val="Hyperlink"/>
            <w:rFonts w:asciiTheme="minorHAnsi" w:hAnsiTheme="minorHAnsi" w:cstheme="minorHAnsi"/>
            <w:noProof/>
          </w:rPr>
          <w:t xml:space="preserve"> are invited to submit examples of cyber security systems development and incidents to ARM11, or to Martijn Ebben.</w:t>
        </w:r>
        <w:r w:rsidRPr="00ED1A64">
          <w:rPr>
            <w:rFonts w:asciiTheme="minorHAnsi" w:hAnsiTheme="minorHAnsi" w:cstheme="minorHAnsi"/>
            <w:noProof/>
            <w:webHidden/>
          </w:rPr>
          <w:tab/>
        </w:r>
        <w:r w:rsidRPr="00ED1A64">
          <w:rPr>
            <w:rFonts w:asciiTheme="minorHAnsi" w:hAnsiTheme="minorHAnsi" w:cstheme="minorHAnsi"/>
            <w:noProof/>
            <w:webHidden/>
          </w:rPr>
          <w:fldChar w:fldCharType="begin"/>
        </w:r>
        <w:r w:rsidRPr="00ED1A64">
          <w:rPr>
            <w:rFonts w:asciiTheme="minorHAnsi" w:hAnsiTheme="minorHAnsi" w:cstheme="minorHAnsi"/>
            <w:noProof/>
            <w:webHidden/>
          </w:rPr>
          <w:instrText xml:space="preserve"> PAGEREF _Toc32488670 \h </w:instrText>
        </w:r>
        <w:r w:rsidRPr="00ED1A64">
          <w:rPr>
            <w:rFonts w:asciiTheme="minorHAnsi" w:hAnsiTheme="minorHAnsi" w:cstheme="minorHAnsi"/>
            <w:noProof/>
            <w:webHidden/>
          </w:rPr>
        </w:r>
        <w:r w:rsidRPr="00ED1A64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D1A64">
          <w:rPr>
            <w:rFonts w:asciiTheme="minorHAnsi" w:hAnsiTheme="minorHAnsi" w:cstheme="minorHAnsi"/>
            <w:noProof/>
            <w:webHidden/>
          </w:rPr>
          <w:t>13</w:t>
        </w:r>
        <w:r w:rsidRPr="00ED1A64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0DDA177" w14:textId="77777777" w:rsidR="00ED1A64" w:rsidRPr="00ED1A64" w:rsidRDefault="004050E5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2488671" w:history="1"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ED1A64" w:rsidRPr="00ED1A64">
          <w:rPr>
            <w:rStyle w:val="Hyperlink"/>
            <w:rFonts w:asciiTheme="minorHAnsi" w:hAnsiTheme="minorHAnsi" w:cstheme="minorHAnsi"/>
            <w:b/>
            <w:noProof/>
          </w:rPr>
          <w:t>Chair of</w:t>
        </w:r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="00ED1A64" w:rsidRPr="00ED1A64">
          <w:rPr>
            <w:rStyle w:val="Hyperlink"/>
            <w:rFonts w:asciiTheme="minorHAnsi" w:hAnsiTheme="minorHAnsi" w:cstheme="minorHAnsi"/>
            <w:b/>
            <w:noProof/>
          </w:rPr>
          <w:t>Working Group 2</w:t>
        </w:r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 is requested to invite the Secretary-General of the Maritime Connectivity Platform Consortium to ARM11.</w:t>
        </w:r>
        <w:r w:rsidR="00ED1A64" w:rsidRPr="00ED1A64">
          <w:rPr>
            <w:rFonts w:asciiTheme="minorHAnsi" w:hAnsiTheme="minorHAnsi" w:cstheme="minorHAnsi"/>
            <w:noProof/>
            <w:webHidden/>
          </w:rPr>
          <w:tab/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begin"/>
        </w:r>
        <w:r w:rsidR="00ED1A64" w:rsidRPr="00ED1A64">
          <w:rPr>
            <w:rFonts w:asciiTheme="minorHAnsi" w:hAnsiTheme="minorHAnsi" w:cstheme="minorHAnsi"/>
            <w:noProof/>
            <w:webHidden/>
          </w:rPr>
          <w:instrText xml:space="preserve"> PAGEREF _Toc32488671 \h </w:instrText>
        </w:r>
        <w:r w:rsidR="00ED1A64" w:rsidRPr="00ED1A64">
          <w:rPr>
            <w:rFonts w:asciiTheme="minorHAnsi" w:hAnsiTheme="minorHAnsi" w:cstheme="minorHAnsi"/>
            <w:noProof/>
            <w:webHidden/>
          </w:rPr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separate"/>
        </w:r>
        <w:r w:rsidR="00ED1A64" w:rsidRPr="00ED1A64">
          <w:rPr>
            <w:rFonts w:asciiTheme="minorHAnsi" w:hAnsiTheme="minorHAnsi" w:cstheme="minorHAnsi"/>
            <w:noProof/>
            <w:webHidden/>
          </w:rPr>
          <w:t>13</w:t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1885728" w14:textId="77777777" w:rsidR="00ED1A64" w:rsidRPr="00ED1A64" w:rsidRDefault="004050E5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2488672" w:history="1"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="00ED1A64" w:rsidRPr="00ED1A64">
          <w:rPr>
            <w:rStyle w:val="Hyperlink"/>
            <w:rFonts w:asciiTheme="minorHAnsi" w:hAnsiTheme="minorHAnsi" w:cstheme="minorHAnsi"/>
            <w:b/>
            <w:noProof/>
          </w:rPr>
          <w:t>Committee participants</w:t>
        </w:r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 are requested to submit updates on the development of S-201 to Sewoong Oh for ARM11.</w:t>
        </w:r>
        <w:r w:rsidR="00ED1A64" w:rsidRPr="00ED1A64">
          <w:rPr>
            <w:rFonts w:asciiTheme="minorHAnsi" w:hAnsiTheme="minorHAnsi" w:cstheme="minorHAnsi"/>
            <w:noProof/>
            <w:webHidden/>
          </w:rPr>
          <w:tab/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begin"/>
        </w:r>
        <w:r w:rsidR="00ED1A64" w:rsidRPr="00ED1A64">
          <w:rPr>
            <w:rFonts w:asciiTheme="minorHAnsi" w:hAnsiTheme="minorHAnsi" w:cstheme="minorHAnsi"/>
            <w:noProof/>
            <w:webHidden/>
          </w:rPr>
          <w:instrText xml:space="preserve"> PAGEREF _Toc32488672 \h </w:instrText>
        </w:r>
        <w:r w:rsidR="00ED1A64" w:rsidRPr="00ED1A64">
          <w:rPr>
            <w:rFonts w:asciiTheme="minorHAnsi" w:hAnsiTheme="minorHAnsi" w:cstheme="minorHAnsi"/>
            <w:noProof/>
            <w:webHidden/>
          </w:rPr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separate"/>
        </w:r>
        <w:r w:rsidR="00ED1A64" w:rsidRPr="00ED1A64">
          <w:rPr>
            <w:rFonts w:asciiTheme="minorHAnsi" w:hAnsiTheme="minorHAnsi" w:cstheme="minorHAnsi"/>
            <w:noProof/>
            <w:webHidden/>
          </w:rPr>
          <w:t>16</w:t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68455FF" w14:textId="77777777" w:rsidR="00ED1A64" w:rsidRPr="00ED1A64" w:rsidRDefault="004050E5" w:rsidP="00853C09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hyperlink w:anchor="_Toc32488673" w:history="1"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That </w:t>
        </w:r>
        <w:r w:rsidR="00ED1A64" w:rsidRPr="00ED1A64">
          <w:rPr>
            <w:rStyle w:val="Hyperlink"/>
            <w:rFonts w:asciiTheme="minorHAnsi" w:hAnsiTheme="minorHAnsi" w:cstheme="minorHAnsi"/>
            <w:b/>
            <w:noProof/>
          </w:rPr>
          <w:t>Committee participants</w:t>
        </w:r>
        <w:r w:rsidR="00ED1A64" w:rsidRPr="00ED1A64">
          <w:rPr>
            <w:rStyle w:val="Hyperlink"/>
            <w:rFonts w:asciiTheme="minorHAnsi" w:hAnsiTheme="minorHAnsi" w:cstheme="minorHAnsi"/>
            <w:noProof/>
          </w:rPr>
          <w:t xml:space="preserve"> are invited to contribute to a concept on future IALA documents regarding portrayal and symbology.</w:t>
        </w:r>
        <w:r w:rsidR="00ED1A64" w:rsidRPr="00ED1A64">
          <w:rPr>
            <w:rFonts w:asciiTheme="minorHAnsi" w:hAnsiTheme="minorHAnsi" w:cstheme="minorHAnsi"/>
            <w:noProof/>
            <w:webHidden/>
          </w:rPr>
          <w:tab/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begin"/>
        </w:r>
        <w:r w:rsidR="00ED1A64" w:rsidRPr="00ED1A64">
          <w:rPr>
            <w:rFonts w:asciiTheme="minorHAnsi" w:hAnsiTheme="minorHAnsi" w:cstheme="minorHAnsi"/>
            <w:noProof/>
            <w:webHidden/>
          </w:rPr>
          <w:instrText xml:space="preserve"> PAGEREF _Toc32488673 \h </w:instrText>
        </w:r>
        <w:r w:rsidR="00ED1A64" w:rsidRPr="00ED1A64">
          <w:rPr>
            <w:rFonts w:asciiTheme="minorHAnsi" w:hAnsiTheme="minorHAnsi" w:cstheme="minorHAnsi"/>
            <w:noProof/>
            <w:webHidden/>
          </w:rPr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separate"/>
        </w:r>
        <w:r w:rsidR="00ED1A64" w:rsidRPr="00ED1A64">
          <w:rPr>
            <w:rFonts w:asciiTheme="minorHAnsi" w:hAnsiTheme="minorHAnsi" w:cstheme="minorHAnsi"/>
            <w:noProof/>
            <w:webHidden/>
          </w:rPr>
          <w:t>17</w:t>
        </w:r>
        <w:r w:rsidR="00ED1A64" w:rsidRPr="00ED1A64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B17C8C1" w14:textId="7DE407E1" w:rsidR="00ED1A64" w:rsidRPr="00290C5D" w:rsidRDefault="00ED1A64" w:rsidP="00ED1A64">
      <w:pPr>
        <w:pStyle w:val="BodyText"/>
        <w:rPr>
          <w:rFonts w:asciiTheme="minorHAnsi" w:hAnsiTheme="minorHAnsi" w:cstheme="minorHAnsi"/>
        </w:rPr>
      </w:pPr>
      <w:r w:rsidRPr="00ED1A64">
        <w:rPr>
          <w:rFonts w:asciiTheme="minorHAnsi" w:hAnsiTheme="minorHAnsi" w:cstheme="minorHAnsi"/>
        </w:rPr>
        <w:fldChar w:fldCharType="end"/>
      </w:r>
    </w:p>
    <w:p w14:paraId="3AC5D26C" w14:textId="77777777" w:rsidR="00B07C6C" w:rsidRPr="00290C5D" w:rsidRDefault="00B07C6C" w:rsidP="00B07C6C">
      <w:pPr>
        <w:rPr>
          <w:vanish/>
        </w:rPr>
      </w:pPr>
    </w:p>
    <w:p w14:paraId="201B2D85" w14:textId="1A51FB90" w:rsidR="00191C7C" w:rsidRPr="00853C09" w:rsidRDefault="00191C7C" w:rsidP="00853C09">
      <w:pPr>
        <w:rPr>
          <w:rFonts w:asciiTheme="minorHAnsi" w:hAnsiTheme="minorHAnsi" w:cstheme="minorHAnsi"/>
        </w:rPr>
      </w:pPr>
    </w:p>
    <w:sectPr w:rsidR="00191C7C" w:rsidRPr="00853C09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F1E6C" w14:textId="77777777" w:rsidR="005227F1" w:rsidRDefault="005227F1" w:rsidP="00362CD9">
      <w:r>
        <w:separator/>
      </w:r>
    </w:p>
  </w:endnote>
  <w:endnote w:type="continuationSeparator" w:id="0">
    <w:p w14:paraId="4C1BB689" w14:textId="77777777" w:rsidR="005227F1" w:rsidRDefault="005227F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12C94" w14:textId="77777777" w:rsidR="005227F1" w:rsidRDefault="005227F1" w:rsidP="00362CD9">
      <w:r>
        <w:separator/>
      </w:r>
    </w:p>
  </w:footnote>
  <w:footnote w:type="continuationSeparator" w:id="0">
    <w:p w14:paraId="1FCEA25B" w14:textId="77777777" w:rsidR="005227F1" w:rsidRDefault="005227F1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5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12"/>
  </w:num>
  <w:num w:numId="12">
    <w:abstractNumId w:val="7"/>
  </w:num>
  <w:num w:numId="13">
    <w:abstractNumId w:val="6"/>
  </w:num>
  <w:num w:numId="14">
    <w:abstractNumId w:val="2"/>
  </w:num>
  <w:num w:numId="15">
    <w:abstractNumId w:val="8"/>
  </w:num>
  <w:num w:numId="16">
    <w:abstractNumId w:val="0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C50"/>
    <w:rsid w:val="000278D9"/>
    <w:rsid w:val="00037DF4"/>
    <w:rsid w:val="0004257A"/>
    <w:rsid w:val="0004700E"/>
    <w:rsid w:val="00070C13"/>
    <w:rsid w:val="00084F33"/>
    <w:rsid w:val="00093F7B"/>
    <w:rsid w:val="00097C1A"/>
    <w:rsid w:val="000A77A7"/>
    <w:rsid w:val="000B1707"/>
    <w:rsid w:val="000C1B3E"/>
    <w:rsid w:val="00110AE7"/>
    <w:rsid w:val="001230A0"/>
    <w:rsid w:val="00177F4D"/>
    <w:rsid w:val="00180DDA"/>
    <w:rsid w:val="00191C7C"/>
    <w:rsid w:val="001B2A2D"/>
    <w:rsid w:val="001B737D"/>
    <w:rsid w:val="001C44A3"/>
    <w:rsid w:val="001D4B1F"/>
    <w:rsid w:val="001E0E15"/>
    <w:rsid w:val="001F528A"/>
    <w:rsid w:val="001F62E6"/>
    <w:rsid w:val="001F704E"/>
    <w:rsid w:val="00207A8C"/>
    <w:rsid w:val="002125B0"/>
    <w:rsid w:val="00232749"/>
    <w:rsid w:val="002349FC"/>
    <w:rsid w:val="00243228"/>
    <w:rsid w:val="00251483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531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050E5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27F1"/>
    <w:rsid w:val="00526DF0"/>
    <w:rsid w:val="00545CC4"/>
    <w:rsid w:val="005518DC"/>
    <w:rsid w:val="00551FFF"/>
    <w:rsid w:val="005607A2"/>
    <w:rsid w:val="0057198B"/>
    <w:rsid w:val="00580996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C346C"/>
    <w:rsid w:val="0080294B"/>
    <w:rsid w:val="0082480E"/>
    <w:rsid w:val="00830E8A"/>
    <w:rsid w:val="00832545"/>
    <w:rsid w:val="00850293"/>
    <w:rsid w:val="00851373"/>
    <w:rsid w:val="00851BA6"/>
    <w:rsid w:val="00853C09"/>
    <w:rsid w:val="0085654D"/>
    <w:rsid w:val="00861160"/>
    <w:rsid w:val="0086654F"/>
    <w:rsid w:val="008A356F"/>
    <w:rsid w:val="008A4653"/>
    <w:rsid w:val="008A4717"/>
    <w:rsid w:val="008A50CC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995BE4"/>
    <w:rsid w:val="00A0389B"/>
    <w:rsid w:val="00A446C9"/>
    <w:rsid w:val="00A635D6"/>
    <w:rsid w:val="00A71BF7"/>
    <w:rsid w:val="00A8553A"/>
    <w:rsid w:val="00A92B44"/>
    <w:rsid w:val="00A93AED"/>
    <w:rsid w:val="00AD0D4C"/>
    <w:rsid w:val="00AE1319"/>
    <w:rsid w:val="00AE34BB"/>
    <w:rsid w:val="00B02A96"/>
    <w:rsid w:val="00B07C6C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76F3"/>
    <w:rsid w:val="00BD3CB8"/>
    <w:rsid w:val="00BD4E6F"/>
    <w:rsid w:val="00BF32F0"/>
    <w:rsid w:val="00BF4DCE"/>
    <w:rsid w:val="00C05CE5"/>
    <w:rsid w:val="00C4645B"/>
    <w:rsid w:val="00C6171E"/>
    <w:rsid w:val="00CA6F2C"/>
    <w:rsid w:val="00CF1871"/>
    <w:rsid w:val="00CF7FAA"/>
    <w:rsid w:val="00D1133E"/>
    <w:rsid w:val="00D17A34"/>
    <w:rsid w:val="00D26628"/>
    <w:rsid w:val="00D332B3"/>
    <w:rsid w:val="00D55207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4CBA"/>
    <w:rsid w:val="00EB75EE"/>
    <w:rsid w:val="00ED1A64"/>
    <w:rsid w:val="00EE2A34"/>
    <w:rsid w:val="00EE4C1D"/>
    <w:rsid w:val="00EF3685"/>
    <w:rsid w:val="00F159EB"/>
    <w:rsid w:val="00F25BF4"/>
    <w:rsid w:val="00F267DB"/>
    <w:rsid w:val="00F46F6F"/>
    <w:rsid w:val="00F5547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paragraph" w:customStyle="1" w:styleId="ActionWWA">
    <w:name w:val="Action WWA"/>
    <w:basedOn w:val="Normal"/>
    <w:next w:val="BodyText"/>
    <w:qFormat/>
    <w:rsid w:val="00B07C6C"/>
    <w:pPr>
      <w:spacing w:before="120" w:after="120"/>
      <w:jc w:val="both"/>
    </w:pPr>
    <w:rPr>
      <w:rFonts w:ascii="Calibri" w:eastAsia="Times New Roman" w:hAnsi="Calibri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F157-2AE2-4A73-B480-42D71149693C}">
  <ds:schemaRefs>
    <ds:schemaRef ds:uri="06022411-6e02-423b-85fd-39e0748b9219"/>
    <ds:schemaRef ds:uri="http://purl.org/dc/terms/"/>
    <ds:schemaRef ds:uri="http://purl.org/dc/dcmitype/"/>
    <ds:schemaRef ds:uri="ac5f8115-f13f-4d01-aff4-515a67108c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117DE-F4D7-4C62-B234-F387FB680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520873-8756-4A78-A90B-7F66A1EC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1394</Words>
  <Characters>7950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12</cp:revision>
  <cp:lastPrinted>2019-09-20T15:56:00Z</cp:lastPrinted>
  <dcterms:created xsi:type="dcterms:W3CDTF">2020-02-13T11:12:00Z</dcterms:created>
  <dcterms:modified xsi:type="dcterms:W3CDTF">2020-02-13T11:23:00Z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</Properties>
</file>