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25BFCB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0633">
        <w:rPr>
          <w:rFonts w:ascii="Calibri" w:hAnsi="Calibri"/>
        </w:rPr>
        <w:t>ARM1</w:t>
      </w:r>
      <w:r w:rsidR="00C76465">
        <w:rPr>
          <w:rFonts w:ascii="Calibri" w:hAnsi="Calibri"/>
        </w:rPr>
        <w:t>6</w:t>
      </w:r>
      <w:r w:rsidRPr="007A395D">
        <w:rPr>
          <w:rFonts w:ascii="Calibri" w:hAnsi="Calibri"/>
        </w:rPr>
        <w:t>-</w:t>
      </w:r>
      <w:r w:rsidR="00395842">
        <w:rPr>
          <w:rFonts w:ascii="Calibri" w:hAnsi="Calibri"/>
        </w:rPr>
        <w:t>8.4.6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0B049D3" w:rsidR="0080294B" w:rsidRPr="007A395D" w:rsidRDefault="00620633"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769D6"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20234053"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620633"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769D6">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423172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95842">
        <w:rPr>
          <w:rFonts w:ascii="Calibri" w:hAnsi="Calibri"/>
        </w:rPr>
        <w:t>8.4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4ABC074" w14:textId="5FEC5FF5" w:rsidR="004769D6"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769D6">
        <w:rPr>
          <w:rFonts w:ascii="Calibri" w:hAnsi="Calibri"/>
        </w:rPr>
        <w:t xml:space="preserve">Eivind Mong, </w:t>
      </w:r>
      <w:r w:rsidR="00C76465">
        <w:rPr>
          <w:rFonts w:ascii="Calibri" w:hAnsi="Calibri"/>
        </w:rPr>
        <w:t xml:space="preserve">IHO-NIPWG </w:t>
      </w:r>
      <w:r w:rsidR="007B2E17">
        <w:rPr>
          <w:rFonts w:ascii="Calibri" w:hAnsi="Calibri"/>
        </w:rPr>
        <w:t>c</w:t>
      </w:r>
      <w:r w:rsidR="00C76465">
        <w:rPr>
          <w:rFonts w:ascii="Calibri" w:hAnsi="Calibri"/>
        </w:rPr>
        <w:t>hair</w:t>
      </w:r>
      <w:r w:rsidR="00A474D4">
        <w:rPr>
          <w:rFonts w:ascii="Calibri" w:hAnsi="Calibri"/>
        </w:rPr>
        <w:t>, S-124 NW PT chair</w:t>
      </w:r>
      <w:r w:rsidR="006A15E1">
        <w:rPr>
          <w:rFonts w:ascii="Calibri" w:hAnsi="Calibri"/>
        </w:rPr>
        <w:t>, CCG</w:t>
      </w:r>
      <w:r w:rsidR="004769D6">
        <w:rPr>
          <w:rFonts w:ascii="Calibri" w:hAnsi="Calibri"/>
        </w:rPr>
        <w:t xml:space="preserve">, </w:t>
      </w:r>
    </w:p>
    <w:p w14:paraId="41DB8379" w14:textId="77777777" w:rsidR="004769D6" w:rsidRDefault="004769D6"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roofErr w:type="spellStart"/>
      <w:r>
        <w:rPr>
          <w:rFonts w:ascii="Calibri" w:hAnsi="Calibri"/>
        </w:rPr>
        <w:t>Dr.</w:t>
      </w:r>
      <w:proofErr w:type="spellEnd"/>
      <w:r>
        <w:rPr>
          <w:rFonts w:ascii="Calibri" w:hAnsi="Calibri"/>
        </w:rPr>
        <w:t xml:space="preserve"> Sewoong OH, KRISO, </w:t>
      </w:r>
    </w:p>
    <w:p w14:paraId="01FC5420" w14:textId="428FB454" w:rsidR="00362CD9" w:rsidRPr="007A395D" w:rsidRDefault="004769D6" w:rsidP="00FE5674">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proofErr w:type="spellStart"/>
      <w:r>
        <w:rPr>
          <w:rFonts w:ascii="Calibri" w:hAnsi="Calibri"/>
        </w:rPr>
        <w:t>Dr.</w:t>
      </w:r>
      <w:proofErr w:type="spellEnd"/>
      <w:r>
        <w:rPr>
          <w:rFonts w:ascii="Calibri" w:hAnsi="Calibri"/>
        </w:rPr>
        <w:t xml:space="preserve"> Parry </w:t>
      </w:r>
      <w:proofErr w:type="spellStart"/>
      <w:r>
        <w:rPr>
          <w:rFonts w:ascii="Calibri" w:hAnsi="Calibri"/>
        </w:rPr>
        <w:t>Oei</w:t>
      </w:r>
      <w:proofErr w:type="spellEnd"/>
      <w:r>
        <w:rPr>
          <w:rFonts w:ascii="Calibri" w:hAnsi="Calibri"/>
        </w:rPr>
        <w:t xml:space="preserve">, </w:t>
      </w:r>
      <w:r w:rsidR="006A15E1" w:rsidRPr="006A15E1">
        <w:rPr>
          <w:rFonts w:ascii="Calibri" w:hAnsi="Calibri"/>
        </w:rPr>
        <w:t>IHO-Singapore Lab</w:t>
      </w:r>
      <w:r w:rsidR="006A15E1">
        <w:rPr>
          <w:rFonts w:ascii="Calibri" w:hAnsi="Calibri"/>
        </w:rPr>
        <w:t>, MPA</w:t>
      </w:r>
      <w:r>
        <w:rPr>
          <w:rFonts w:ascii="Calibri" w:hAnsi="Calibri"/>
        </w:rPr>
        <w:t xml:space="preserve"> (Sing</w:t>
      </w:r>
      <w:r w:rsidR="006A15E1">
        <w:rPr>
          <w:rFonts w:ascii="Calibri" w:hAnsi="Calibri"/>
        </w:rPr>
        <w:t>a</w:t>
      </w:r>
      <w:r>
        <w:rPr>
          <w:rFonts w:ascii="Calibri" w:hAnsi="Calibri"/>
        </w:rPr>
        <w:t>pore).</w:t>
      </w:r>
    </w:p>
    <w:p w14:paraId="60BCC120" w14:textId="69F652C0" w:rsidR="0080294B" w:rsidRDefault="004769D6"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3A2E2840" w14:textId="77777777" w:rsidR="004769D6" w:rsidRPr="007A395D" w:rsidRDefault="004769D6" w:rsidP="00FE5674">
      <w:pPr>
        <w:pStyle w:val="BodyText"/>
        <w:tabs>
          <w:tab w:val="left" w:pos="2835"/>
        </w:tabs>
        <w:rPr>
          <w:rFonts w:ascii="Calibri" w:hAnsi="Calibri"/>
        </w:rPr>
      </w:pPr>
    </w:p>
    <w:p w14:paraId="4834080C" w14:textId="68B6A606" w:rsidR="00A446C9" w:rsidRPr="00605E43" w:rsidRDefault="004769D6" w:rsidP="00A446C9">
      <w:pPr>
        <w:pStyle w:val="Title"/>
        <w:rPr>
          <w:rFonts w:ascii="Calibri" w:hAnsi="Calibri"/>
          <w:color w:val="0070C0"/>
        </w:rPr>
      </w:pPr>
      <w:r>
        <w:rPr>
          <w:rFonts w:ascii="Calibri" w:hAnsi="Calibri"/>
          <w:color w:val="0070C0"/>
        </w:rPr>
        <w:t>Plans for an S-124/</w:t>
      </w:r>
      <w:r w:rsidR="00C76465">
        <w:rPr>
          <w:rFonts w:ascii="Calibri" w:hAnsi="Calibri"/>
          <w:color w:val="0070C0"/>
        </w:rPr>
        <w:t xml:space="preserve">S-125 </w:t>
      </w:r>
      <w:r>
        <w:rPr>
          <w:rFonts w:ascii="Calibri" w:hAnsi="Calibri"/>
          <w:color w:val="0070C0"/>
        </w:rPr>
        <w:t>testbed</w:t>
      </w:r>
    </w:p>
    <w:p w14:paraId="0F258596" w14:textId="50FB6E37" w:rsidR="00A446C9" w:rsidRPr="00605E43" w:rsidRDefault="00A446C9" w:rsidP="00605E43">
      <w:pPr>
        <w:pStyle w:val="Heading1"/>
      </w:pPr>
      <w:r w:rsidRPr="00605E43">
        <w:t>Summary</w:t>
      </w:r>
    </w:p>
    <w:p w14:paraId="5432CFB6" w14:textId="0AB83BBC" w:rsidR="00B56BDF" w:rsidRPr="007A395D" w:rsidRDefault="004769D6" w:rsidP="00B56BDF">
      <w:pPr>
        <w:pStyle w:val="BodyText"/>
        <w:rPr>
          <w:rFonts w:ascii="Calibri" w:hAnsi="Calibri"/>
        </w:rPr>
      </w:pPr>
      <w:r w:rsidRPr="004769D6">
        <w:rPr>
          <w:rFonts w:ascii="Calibri" w:hAnsi="Calibri"/>
        </w:rPr>
        <w:t>Singapore’s Maritime Port Authority (MPA) and Korea Research Institute of Ships and Ocean (KRISO)</w:t>
      </w:r>
      <w:r w:rsidRPr="004769D6">
        <w:t xml:space="preserve"> </w:t>
      </w:r>
      <w:r w:rsidRPr="004769D6">
        <w:rPr>
          <w:rFonts w:ascii="Calibri" w:hAnsi="Calibri"/>
        </w:rPr>
        <w:t xml:space="preserve">are preparing a submission for a </w:t>
      </w:r>
      <w:r w:rsidR="00A474D4">
        <w:rPr>
          <w:rFonts w:ascii="Calibri" w:hAnsi="Calibri"/>
        </w:rPr>
        <w:t xml:space="preserve">S-124/S-125 </w:t>
      </w:r>
      <w:r w:rsidRPr="004769D6">
        <w:rPr>
          <w:rFonts w:ascii="Calibri" w:hAnsi="Calibri"/>
        </w:rPr>
        <w:t xml:space="preserve">testbed project to the </w:t>
      </w:r>
      <w:r w:rsidR="006A15E1" w:rsidRPr="006A15E1">
        <w:rPr>
          <w:rFonts w:ascii="Calibri" w:hAnsi="Calibri"/>
        </w:rPr>
        <w:t>IHO-Singapore Lab</w:t>
      </w:r>
      <w:r w:rsidR="00A474D4">
        <w:rPr>
          <w:rFonts w:ascii="Calibri" w:hAnsi="Calibri"/>
        </w:rPr>
        <w:t>. The aim of the project is to</w:t>
      </w:r>
      <w:r w:rsidRPr="004769D6">
        <w:rPr>
          <w:rFonts w:ascii="Calibri" w:hAnsi="Calibri"/>
        </w:rPr>
        <w:t xml:space="preserve"> test the interaction between S-124 and S-125 </w:t>
      </w:r>
      <w:r w:rsidR="003B39C2">
        <w:rPr>
          <w:rFonts w:ascii="Calibri" w:hAnsi="Calibri"/>
        </w:rPr>
        <w:t>and wish to inform IALA of these plans.</w:t>
      </w:r>
    </w:p>
    <w:p w14:paraId="53733F03" w14:textId="77777777" w:rsidR="00A446C9" w:rsidRPr="007A395D" w:rsidRDefault="00A446C9" w:rsidP="00605E43">
      <w:pPr>
        <w:pStyle w:val="Heading1"/>
      </w:pPr>
      <w:r w:rsidRPr="007A395D">
        <w:t>Background</w:t>
      </w:r>
    </w:p>
    <w:p w14:paraId="07452EBC" w14:textId="49182DA2" w:rsidR="00A446C9" w:rsidRPr="007A395D" w:rsidRDefault="004769D6" w:rsidP="00233D97">
      <w:pPr>
        <w:pStyle w:val="BodyText"/>
        <w:rPr>
          <w:rFonts w:ascii="Calibri" w:hAnsi="Calibri"/>
        </w:rPr>
      </w:pPr>
      <w:r>
        <w:rPr>
          <w:rFonts w:ascii="Calibri" w:hAnsi="Calibri"/>
        </w:rPr>
        <w:t xml:space="preserve">At the </w:t>
      </w:r>
      <w:r w:rsidRPr="004769D6">
        <w:rPr>
          <w:rFonts w:ascii="Calibri" w:hAnsi="Calibri"/>
        </w:rPr>
        <w:t>IALA-IHO workshop on S-100 / S-200</w:t>
      </w:r>
      <w:r>
        <w:rPr>
          <w:rFonts w:ascii="Calibri" w:hAnsi="Calibri"/>
        </w:rPr>
        <w:t xml:space="preserve"> held in </w:t>
      </w:r>
      <w:proofErr w:type="spellStart"/>
      <w:r>
        <w:rPr>
          <w:rFonts w:ascii="Calibri" w:hAnsi="Calibri"/>
        </w:rPr>
        <w:t>Ålesund</w:t>
      </w:r>
      <w:proofErr w:type="spellEnd"/>
      <w:r>
        <w:rPr>
          <w:rFonts w:ascii="Calibri" w:hAnsi="Calibri"/>
        </w:rPr>
        <w:t>, Norway in September of 2022, the interaction of S-124 Navigational Warning services and S-125 Marine Aids to Navigation services was discussed. Through these discuss</w:t>
      </w:r>
      <w:r w:rsidR="006A15E1">
        <w:rPr>
          <w:rFonts w:ascii="Calibri" w:hAnsi="Calibri"/>
        </w:rPr>
        <w:t>ions</w:t>
      </w:r>
      <w:r>
        <w:rPr>
          <w:rFonts w:ascii="Calibri" w:hAnsi="Calibri"/>
        </w:rPr>
        <w:t xml:space="preserve">, it was clear that testing is necessary to better understand the interaction and to validate the proposed methodology under development by various groups under the IHO and IALA umbrellas. To this end, </w:t>
      </w:r>
      <w:r w:rsidRPr="004769D6">
        <w:rPr>
          <w:rFonts w:ascii="Calibri" w:hAnsi="Calibri"/>
        </w:rPr>
        <w:t>MPA and KRISO</w:t>
      </w:r>
      <w:r>
        <w:rPr>
          <w:rFonts w:ascii="Calibri" w:hAnsi="Calibri"/>
        </w:rPr>
        <w:t xml:space="preserve"> started having discussions for a potential testbed. </w:t>
      </w:r>
      <w:r w:rsidR="00A474D4">
        <w:rPr>
          <w:rFonts w:ascii="Calibri" w:hAnsi="Calibri"/>
        </w:rPr>
        <w:t xml:space="preserve">The chair of the IHO-Nautical Information Provision Working Group and chair of the S-124 Navigational Warning Project Team has been consulted about the plans and have endorsed the efforts of MPA and KRISO. </w:t>
      </w:r>
      <w:r>
        <w:rPr>
          <w:rFonts w:ascii="Calibri" w:hAnsi="Calibri"/>
        </w:rPr>
        <w:t xml:space="preserve">These discussions have matured into </w:t>
      </w:r>
      <w:r w:rsidR="006A15E1">
        <w:rPr>
          <w:rFonts w:ascii="Calibri" w:hAnsi="Calibri"/>
        </w:rPr>
        <w:t xml:space="preserve">plans for </w:t>
      </w:r>
      <w:r>
        <w:rPr>
          <w:rFonts w:ascii="Calibri" w:hAnsi="Calibri"/>
        </w:rPr>
        <w:t xml:space="preserve">a submission to the </w:t>
      </w:r>
      <w:r w:rsidR="006A15E1" w:rsidRPr="006A15E1">
        <w:rPr>
          <w:rFonts w:ascii="Calibri" w:hAnsi="Calibri"/>
        </w:rPr>
        <w:t>IHO-Singapore Lab</w:t>
      </w:r>
      <w:r w:rsidR="006A15E1">
        <w:rPr>
          <w:rFonts w:ascii="Calibri" w:hAnsi="Calibri"/>
        </w:rPr>
        <w:t xml:space="preserve"> </w:t>
      </w:r>
      <w:r>
        <w:rPr>
          <w:rFonts w:ascii="Calibri" w:hAnsi="Calibri"/>
        </w:rPr>
        <w:t>for a testbed project to do some of this needed testing on the S-124 and S-125 interactions.</w:t>
      </w:r>
    </w:p>
    <w:p w14:paraId="041E9135" w14:textId="5A071598" w:rsidR="00A446C9" w:rsidRPr="004769D6" w:rsidRDefault="00A446C9" w:rsidP="00605E43">
      <w:pPr>
        <w:pStyle w:val="Heading1"/>
      </w:pPr>
      <w:r w:rsidRPr="004769D6">
        <w:t>Discussion</w:t>
      </w:r>
    </w:p>
    <w:p w14:paraId="42137FD9" w14:textId="65AD4295" w:rsidR="004769D6" w:rsidRDefault="004769D6" w:rsidP="004769D6">
      <w:pPr>
        <w:rPr>
          <w:rFonts w:ascii="Calibri" w:hAnsi="Calibri"/>
        </w:rPr>
      </w:pPr>
      <w:r w:rsidRPr="004769D6">
        <w:rPr>
          <w:rFonts w:ascii="Calibri" w:hAnsi="Calibri"/>
        </w:rPr>
        <w:t xml:space="preserve">MPA and KRISO are preparing a submission for a testbed project to the </w:t>
      </w:r>
      <w:r w:rsidR="006A15E1" w:rsidRPr="006A15E1">
        <w:rPr>
          <w:rFonts w:ascii="Calibri" w:hAnsi="Calibri"/>
        </w:rPr>
        <w:t>IHO-Singapore Lab</w:t>
      </w:r>
      <w:r w:rsidR="006A15E1">
        <w:rPr>
          <w:rFonts w:ascii="Calibri" w:hAnsi="Calibri"/>
        </w:rPr>
        <w:t xml:space="preserve"> </w:t>
      </w:r>
      <w:r w:rsidRPr="004769D6">
        <w:rPr>
          <w:rFonts w:ascii="Calibri" w:hAnsi="Calibri"/>
        </w:rPr>
        <w:t>for testing the interaction between S-124 and S-125 in a navigational environment in Singapore utilizing 4G/5G cellular network.</w:t>
      </w:r>
    </w:p>
    <w:p w14:paraId="15F3B172" w14:textId="77777777" w:rsidR="004769D6" w:rsidRPr="004769D6" w:rsidRDefault="004769D6" w:rsidP="004769D6">
      <w:pPr>
        <w:rPr>
          <w:rFonts w:ascii="Calibri" w:hAnsi="Calibri"/>
        </w:rPr>
      </w:pPr>
    </w:p>
    <w:p w14:paraId="3CF81D0C" w14:textId="6467B4DC" w:rsidR="004769D6" w:rsidRPr="004769D6" w:rsidRDefault="004769D6" w:rsidP="004769D6">
      <w:pPr>
        <w:rPr>
          <w:rFonts w:ascii="Calibri" w:hAnsi="Calibri"/>
        </w:rPr>
      </w:pPr>
      <w:r w:rsidRPr="004769D6">
        <w:rPr>
          <w:rFonts w:ascii="Calibri" w:hAnsi="Calibri"/>
        </w:rPr>
        <w:t>The testing is planned for April of 2023 and aims to test the feasibility of updating navigational information using S-124 and S-125 services, as well as the process of transferring data between these different data services as the information goes through its lifecycle.</w:t>
      </w:r>
    </w:p>
    <w:p w14:paraId="157F1D98" w14:textId="551D900C" w:rsidR="004769D6" w:rsidRPr="004769D6" w:rsidRDefault="004769D6" w:rsidP="004769D6">
      <w:pPr>
        <w:rPr>
          <w:rFonts w:ascii="Calibri" w:hAnsi="Calibri"/>
        </w:rPr>
      </w:pPr>
      <w:r w:rsidRPr="004769D6">
        <w:rPr>
          <w:rFonts w:ascii="Calibri" w:hAnsi="Calibri"/>
          <w:noProof/>
        </w:rPr>
        <w:lastRenderedPageBreak/>
        <w:drawing>
          <wp:inline distT="0" distB="0" distL="0" distR="0" wp14:anchorId="3C4BC6B9" wp14:editId="1E704BED">
            <wp:extent cx="6020435" cy="30213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0435" cy="3021330"/>
                    </a:xfrm>
                    <a:prstGeom prst="rect">
                      <a:avLst/>
                    </a:prstGeom>
                    <a:noFill/>
                    <a:ln>
                      <a:noFill/>
                    </a:ln>
                  </pic:spPr>
                </pic:pic>
              </a:graphicData>
            </a:graphic>
          </wp:inline>
        </w:drawing>
      </w:r>
    </w:p>
    <w:p w14:paraId="489F130E" w14:textId="7243EE51" w:rsidR="004769D6" w:rsidRDefault="004769D6" w:rsidP="004769D6">
      <w:pPr>
        <w:jc w:val="center"/>
        <w:rPr>
          <w:rFonts w:ascii="Calibri" w:hAnsi="Calibri"/>
        </w:rPr>
      </w:pPr>
      <w:r w:rsidRPr="004769D6">
        <w:rPr>
          <w:rFonts w:ascii="Calibri" w:hAnsi="Calibri"/>
        </w:rPr>
        <w:t>Fig. 1. Overview of testing the S-124/S-125 Service</w:t>
      </w:r>
    </w:p>
    <w:p w14:paraId="331A9223" w14:textId="77777777" w:rsidR="004769D6" w:rsidRPr="004769D6" w:rsidRDefault="004769D6" w:rsidP="004769D6">
      <w:pPr>
        <w:jc w:val="center"/>
        <w:rPr>
          <w:rFonts w:ascii="Calibri" w:hAnsi="Calibri"/>
        </w:rPr>
      </w:pPr>
    </w:p>
    <w:p w14:paraId="19AADAD4" w14:textId="384E6DC5" w:rsidR="004769D6" w:rsidRDefault="004769D6" w:rsidP="004769D6">
      <w:pPr>
        <w:rPr>
          <w:rFonts w:ascii="Calibri" w:hAnsi="Calibri"/>
        </w:rPr>
      </w:pPr>
      <w:r w:rsidRPr="004769D6">
        <w:rPr>
          <w:rFonts w:ascii="Calibri" w:hAnsi="Calibri"/>
        </w:rPr>
        <w:t xml:space="preserve">The first step includes the document process as required by the </w:t>
      </w:r>
      <w:r w:rsidR="006A15E1" w:rsidRPr="006A15E1">
        <w:rPr>
          <w:rFonts w:ascii="Calibri" w:hAnsi="Calibri"/>
        </w:rPr>
        <w:t>IHO-Singapore Lab</w:t>
      </w:r>
      <w:r w:rsidR="006A15E1">
        <w:rPr>
          <w:rFonts w:ascii="Calibri" w:hAnsi="Calibri"/>
        </w:rPr>
        <w:t xml:space="preserve"> </w:t>
      </w:r>
      <w:r w:rsidRPr="004769D6">
        <w:rPr>
          <w:rFonts w:ascii="Calibri" w:hAnsi="Calibri"/>
        </w:rPr>
        <w:t>and is ongoing with the aim to fast track the process to facilitate the April</w:t>
      </w:r>
      <w:r w:rsidR="006A15E1">
        <w:rPr>
          <w:rFonts w:ascii="Calibri" w:hAnsi="Calibri"/>
        </w:rPr>
        <w:t>,</w:t>
      </w:r>
      <w:r w:rsidRPr="004769D6">
        <w:rPr>
          <w:rFonts w:ascii="Calibri" w:hAnsi="Calibri"/>
        </w:rPr>
        <w:t xml:space="preserve"> 2023 test plan. The chair </w:t>
      </w:r>
      <w:r w:rsidR="006A15E1" w:rsidRPr="004769D6">
        <w:rPr>
          <w:rFonts w:ascii="Calibri" w:hAnsi="Calibri"/>
        </w:rPr>
        <w:t>NIPWG</w:t>
      </w:r>
      <w:r w:rsidR="006A15E1">
        <w:rPr>
          <w:rFonts w:ascii="Calibri" w:hAnsi="Calibri"/>
        </w:rPr>
        <w:t xml:space="preserve"> and S-124PT</w:t>
      </w:r>
      <w:r w:rsidR="006A15E1" w:rsidRPr="004769D6">
        <w:rPr>
          <w:rFonts w:ascii="Calibri" w:hAnsi="Calibri"/>
        </w:rPr>
        <w:t xml:space="preserve"> </w:t>
      </w:r>
      <w:r w:rsidRPr="004769D6">
        <w:rPr>
          <w:rFonts w:ascii="Calibri" w:hAnsi="Calibri"/>
        </w:rPr>
        <w:t>has been consulted and has endorsed the efforts by KRISO and MPA.</w:t>
      </w:r>
    </w:p>
    <w:p w14:paraId="49C38C17" w14:textId="77777777" w:rsidR="004769D6" w:rsidRPr="004769D6" w:rsidRDefault="004769D6" w:rsidP="004769D6">
      <w:pPr>
        <w:rPr>
          <w:rFonts w:ascii="Calibri" w:hAnsi="Calibri"/>
        </w:rPr>
      </w:pPr>
    </w:p>
    <w:p w14:paraId="4A99A938" w14:textId="04E86FDA" w:rsidR="004769D6" w:rsidRPr="004769D6" w:rsidRDefault="004769D6" w:rsidP="004769D6">
      <w:pPr>
        <w:rPr>
          <w:rFonts w:ascii="Calibri" w:hAnsi="Calibri"/>
        </w:rPr>
      </w:pPr>
      <w:r w:rsidRPr="004769D6">
        <w:rPr>
          <w:rFonts w:ascii="Calibri" w:hAnsi="Calibri"/>
        </w:rPr>
        <w:t xml:space="preserve">It is the plan to report on this testbed project outcomes to subsequent meeting of the ARM committee, NIPWG and S-124 </w:t>
      </w:r>
      <w:r w:rsidR="00A474D4">
        <w:rPr>
          <w:rFonts w:ascii="Calibri" w:hAnsi="Calibri"/>
        </w:rPr>
        <w:t xml:space="preserve">NW </w:t>
      </w:r>
      <w:r w:rsidRPr="004769D6">
        <w:rPr>
          <w:rFonts w:ascii="Calibri" w:hAnsi="Calibri"/>
        </w:rPr>
        <w:t>PT.</w:t>
      </w:r>
    </w:p>
    <w:p w14:paraId="5CD44355" w14:textId="77777777" w:rsidR="004769D6" w:rsidRPr="004769D6" w:rsidRDefault="004769D6" w:rsidP="004769D6">
      <w:pPr>
        <w:pStyle w:val="BodyText"/>
        <w:rPr>
          <w:lang w:eastAsia="de-DE"/>
        </w:rPr>
      </w:pPr>
    </w:p>
    <w:p w14:paraId="7A8D2F27" w14:textId="2AA06E1A" w:rsidR="00A446C9" w:rsidRPr="007A395D" w:rsidRDefault="00A446C9" w:rsidP="00DD0FDF">
      <w:pPr>
        <w:pStyle w:val="Heading1"/>
      </w:pPr>
      <w:r w:rsidRPr="007A395D">
        <w:t>Action requested of the Committee</w:t>
      </w:r>
    </w:p>
    <w:p w14:paraId="1556E528" w14:textId="059C6AA6"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10B0B8E6" w:rsidR="00F25BF4" w:rsidRPr="007A395D" w:rsidRDefault="00A104AD" w:rsidP="00362CD9">
      <w:pPr>
        <w:pStyle w:val="List1"/>
        <w:numPr>
          <w:ilvl w:val="0"/>
          <w:numId w:val="39"/>
        </w:numPr>
        <w:rPr>
          <w:rFonts w:ascii="Calibri" w:hAnsi="Calibri"/>
        </w:rPr>
      </w:pPr>
      <w:r>
        <w:rPr>
          <w:rFonts w:ascii="Calibri" w:hAnsi="Calibri"/>
        </w:rPr>
        <w:t>Note this paper</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BC1B" w14:textId="77777777" w:rsidR="00C705A6" w:rsidRDefault="00C705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6915" w14:textId="77777777" w:rsidR="00C705A6" w:rsidRDefault="00C70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B17E6D8"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EFF936F"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3A4BDADB"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CD06F6F"/>
    <w:multiLevelType w:val="hybridMultilevel"/>
    <w:tmpl w:val="ABBA8472"/>
    <w:lvl w:ilvl="0" w:tplc="BD38B7B8">
      <w:start w:val="19"/>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895287397">
    <w:abstractNumId w:val="1"/>
  </w:num>
  <w:num w:numId="2" w16cid:durableId="710960469">
    <w:abstractNumId w:val="0"/>
  </w:num>
  <w:num w:numId="3" w16cid:durableId="1172335771">
    <w:abstractNumId w:val="7"/>
  </w:num>
  <w:num w:numId="4" w16cid:durableId="1301155051">
    <w:abstractNumId w:val="22"/>
  </w:num>
  <w:num w:numId="5" w16cid:durableId="1391148476">
    <w:abstractNumId w:val="16"/>
  </w:num>
  <w:num w:numId="6" w16cid:durableId="1080440935">
    <w:abstractNumId w:val="4"/>
  </w:num>
  <w:num w:numId="7" w16cid:durableId="901646349">
    <w:abstractNumId w:val="24"/>
  </w:num>
  <w:num w:numId="8" w16cid:durableId="40323777">
    <w:abstractNumId w:val="11"/>
  </w:num>
  <w:num w:numId="9" w16cid:durableId="311636834">
    <w:abstractNumId w:val="8"/>
  </w:num>
  <w:num w:numId="10" w16cid:durableId="1852138234">
    <w:abstractNumId w:val="18"/>
  </w:num>
  <w:num w:numId="11" w16cid:durableId="473719705">
    <w:abstractNumId w:val="17"/>
  </w:num>
  <w:num w:numId="12" w16cid:durableId="1141770638">
    <w:abstractNumId w:val="15"/>
  </w:num>
  <w:num w:numId="13" w16cid:durableId="1903171063">
    <w:abstractNumId w:val="23"/>
  </w:num>
  <w:num w:numId="14" w16cid:durableId="622923571">
    <w:abstractNumId w:val="5"/>
  </w:num>
  <w:num w:numId="15" w16cid:durableId="207574773">
    <w:abstractNumId w:val="25"/>
  </w:num>
  <w:num w:numId="16" w16cid:durableId="809326594">
    <w:abstractNumId w:val="14"/>
  </w:num>
  <w:num w:numId="17" w16cid:durableId="2135319963">
    <w:abstractNumId w:val="6"/>
  </w:num>
  <w:num w:numId="18" w16cid:durableId="1133912260">
    <w:abstractNumId w:val="20"/>
  </w:num>
  <w:num w:numId="19" w16cid:durableId="900483598">
    <w:abstractNumId w:val="14"/>
  </w:num>
  <w:num w:numId="20" w16cid:durableId="304774088">
    <w:abstractNumId w:val="14"/>
  </w:num>
  <w:num w:numId="21" w16cid:durableId="1930504401">
    <w:abstractNumId w:val="14"/>
  </w:num>
  <w:num w:numId="22" w16cid:durableId="1858621190">
    <w:abstractNumId w:val="14"/>
  </w:num>
  <w:num w:numId="23" w16cid:durableId="1889341939">
    <w:abstractNumId w:val="21"/>
  </w:num>
  <w:num w:numId="24" w16cid:durableId="1039860033">
    <w:abstractNumId w:val="3"/>
  </w:num>
  <w:num w:numId="25" w16cid:durableId="1289243797">
    <w:abstractNumId w:val="3"/>
  </w:num>
  <w:num w:numId="26" w16cid:durableId="2126608494">
    <w:abstractNumId w:val="3"/>
  </w:num>
  <w:num w:numId="27" w16cid:durableId="1437287278">
    <w:abstractNumId w:val="9"/>
  </w:num>
  <w:num w:numId="28" w16cid:durableId="1535921281">
    <w:abstractNumId w:val="9"/>
  </w:num>
  <w:num w:numId="29" w16cid:durableId="22749913">
    <w:abstractNumId w:val="9"/>
  </w:num>
  <w:num w:numId="30" w16cid:durableId="1031027567">
    <w:abstractNumId w:val="9"/>
  </w:num>
  <w:num w:numId="31" w16cid:durableId="1193690440">
    <w:abstractNumId w:val="9"/>
  </w:num>
  <w:num w:numId="32" w16cid:durableId="1308558599">
    <w:abstractNumId w:val="9"/>
  </w:num>
  <w:num w:numId="33" w16cid:durableId="1516378487">
    <w:abstractNumId w:val="19"/>
  </w:num>
  <w:num w:numId="34" w16cid:durableId="1007292819">
    <w:abstractNumId w:val="19"/>
  </w:num>
  <w:num w:numId="35" w16cid:durableId="2059084736">
    <w:abstractNumId w:val="19"/>
  </w:num>
  <w:num w:numId="36" w16cid:durableId="2014529589">
    <w:abstractNumId w:val="12"/>
  </w:num>
  <w:num w:numId="37" w16cid:durableId="1771781802">
    <w:abstractNumId w:val="5"/>
  </w:num>
  <w:num w:numId="38" w16cid:durableId="4980871">
    <w:abstractNumId w:val="15"/>
  </w:num>
  <w:num w:numId="39" w16cid:durableId="3006155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20312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06531572">
    <w:abstractNumId w:val="2"/>
  </w:num>
  <w:num w:numId="42" w16cid:durableId="2124767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9012823">
    <w:abstractNumId w:val="2"/>
  </w:num>
  <w:num w:numId="44" w16cid:durableId="827404328">
    <w:abstractNumId w:val="13"/>
  </w:num>
  <w:num w:numId="45" w16cid:durableId="1170830970">
    <w:abstractNumId w:val="10"/>
  </w:num>
  <w:num w:numId="46" w16cid:durableId="153357427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97BF8"/>
    <w:rsid w:val="000A77A7"/>
    <w:rsid w:val="000B1707"/>
    <w:rsid w:val="000C1B3E"/>
    <w:rsid w:val="000C349E"/>
    <w:rsid w:val="000D5EE0"/>
    <w:rsid w:val="000E06A1"/>
    <w:rsid w:val="000F2584"/>
    <w:rsid w:val="000F72BA"/>
    <w:rsid w:val="00110AE7"/>
    <w:rsid w:val="00146E5F"/>
    <w:rsid w:val="001721DC"/>
    <w:rsid w:val="00177F4D"/>
    <w:rsid w:val="00180DDA"/>
    <w:rsid w:val="001B2A2D"/>
    <w:rsid w:val="001B737D"/>
    <w:rsid w:val="001C44A3"/>
    <w:rsid w:val="001E0E15"/>
    <w:rsid w:val="001F03E9"/>
    <w:rsid w:val="001F528A"/>
    <w:rsid w:val="001F704E"/>
    <w:rsid w:val="00201722"/>
    <w:rsid w:val="002125B0"/>
    <w:rsid w:val="00214E5B"/>
    <w:rsid w:val="00215BC5"/>
    <w:rsid w:val="00233D97"/>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82154"/>
    <w:rsid w:val="00395842"/>
    <w:rsid w:val="003972CE"/>
    <w:rsid w:val="003B28F5"/>
    <w:rsid w:val="003B39C2"/>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769D6"/>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2BB6"/>
    <w:rsid w:val="00605E43"/>
    <w:rsid w:val="006153BB"/>
    <w:rsid w:val="00620633"/>
    <w:rsid w:val="00624475"/>
    <w:rsid w:val="006652C3"/>
    <w:rsid w:val="00691FD0"/>
    <w:rsid w:val="00692148"/>
    <w:rsid w:val="006A15E1"/>
    <w:rsid w:val="006A1A1E"/>
    <w:rsid w:val="006C5948"/>
    <w:rsid w:val="006F2A74"/>
    <w:rsid w:val="006F3FA2"/>
    <w:rsid w:val="007000D4"/>
    <w:rsid w:val="007118F5"/>
    <w:rsid w:val="00712AA4"/>
    <w:rsid w:val="007146C4"/>
    <w:rsid w:val="00721AA1"/>
    <w:rsid w:val="00724B67"/>
    <w:rsid w:val="0073142E"/>
    <w:rsid w:val="007547F8"/>
    <w:rsid w:val="00765622"/>
    <w:rsid w:val="00770B6C"/>
    <w:rsid w:val="00783FEA"/>
    <w:rsid w:val="007A395D"/>
    <w:rsid w:val="007B2E17"/>
    <w:rsid w:val="007B6BD5"/>
    <w:rsid w:val="007C346C"/>
    <w:rsid w:val="007E6479"/>
    <w:rsid w:val="0080294B"/>
    <w:rsid w:val="0081695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3F3"/>
    <w:rsid w:val="00953F4D"/>
    <w:rsid w:val="00960BB8"/>
    <w:rsid w:val="00964F5C"/>
    <w:rsid w:val="009709DA"/>
    <w:rsid w:val="00973B57"/>
    <w:rsid w:val="00975900"/>
    <w:rsid w:val="009831C0"/>
    <w:rsid w:val="0099161D"/>
    <w:rsid w:val="00A0389B"/>
    <w:rsid w:val="00A104AD"/>
    <w:rsid w:val="00A17FE4"/>
    <w:rsid w:val="00A33A3C"/>
    <w:rsid w:val="00A4391D"/>
    <w:rsid w:val="00A446C9"/>
    <w:rsid w:val="00A474D4"/>
    <w:rsid w:val="00A635D6"/>
    <w:rsid w:val="00A8553A"/>
    <w:rsid w:val="00A93AED"/>
    <w:rsid w:val="00AC6EA3"/>
    <w:rsid w:val="00AE1319"/>
    <w:rsid w:val="00AE34BB"/>
    <w:rsid w:val="00B226F2"/>
    <w:rsid w:val="00B274DF"/>
    <w:rsid w:val="00B56BDF"/>
    <w:rsid w:val="00B65812"/>
    <w:rsid w:val="00B85CD6"/>
    <w:rsid w:val="00B90A27"/>
    <w:rsid w:val="00B9554D"/>
    <w:rsid w:val="00BB2B9F"/>
    <w:rsid w:val="00BB7D9E"/>
    <w:rsid w:val="00BC1B71"/>
    <w:rsid w:val="00BC2334"/>
    <w:rsid w:val="00BD3CB8"/>
    <w:rsid w:val="00BD4E6F"/>
    <w:rsid w:val="00BF32F0"/>
    <w:rsid w:val="00BF4DCE"/>
    <w:rsid w:val="00C05CE5"/>
    <w:rsid w:val="00C36A44"/>
    <w:rsid w:val="00C6171E"/>
    <w:rsid w:val="00C705A6"/>
    <w:rsid w:val="00C76465"/>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FDF"/>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9247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39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B25446D7-F313-4C1A-903E-AACCD2C03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2287</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2022-10-19T13:13:00Z</dcterms:created>
  <dcterms:modified xsi:type="dcterms:W3CDTF">2022-10-20T10:02:00Z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2022-10-04T20:52:12Z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a01eac20-a608-43a4-ab96-9661db0b8278</vt:lpwstr>
  </property>
  <property fmtid="{D5CDD505-2E9C-101B-9397-08002B2CF9AE}" pid="10" name="MSIP_Label_1bfb733f-faef-464c-9b6d-731b56f94973_ContentBits">
    <vt:lpwstr>0</vt:lpwstr>
  </property>
  <property fmtid="{D5CDD505-2E9C-101B-9397-08002B2CF9AE}" pid="11" name="MediaServiceImageTags">
    <vt:lpwstr/>
  </property>
</Properties>
</file>