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82C2FA8" w:rsidR="00420A38" w:rsidRPr="00B60D7B" w:rsidRDefault="00420A38" w:rsidP="0059177E">
      <w:pPr>
        <w:pStyle w:val="Header"/>
        <w:tabs>
          <w:tab w:val="clear" w:pos="9639"/>
          <w:tab w:val="right" w:pos="5954"/>
        </w:tabs>
        <w:spacing w:after="240" w:line="20" w:lineRule="atLeast"/>
        <w:jc w:val="right"/>
        <w:rPr>
          <w:rFonts w:ascii="Calibri" w:hAnsi="Calibri"/>
        </w:rPr>
      </w:pPr>
      <w:r w:rsidRPr="00B60D7B">
        <w:rPr>
          <w:rFonts w:ascii="Calibri" w:hAnsi="Calibri"/>
        </w:rPr>
        <w:t>Input paper</w:t>
      </w:r>
      <w:r w:rsidR="00037DF4" w:rsidRPr="00B60D7B">
        <w:rPr>
          <w:rFonts w:ascii="Calibri" w:hAnsi="Calibri"/>
        </w:rPr>
        <w:t xml:space="preserve">: </w:t>
      </w:r>
      <w:r w:rsidRPr="00B60D7B">
        <w:rPr>
          <w:rStyle w:val="FootnoteReference"/>
          <w:rFonts w:ascii="Calibri" w:hAnsi="Calibri"/>
          <w:sz w:val="22"/>
          <w:vertAlign w:val="superscript"/>
        </w:rPr>
        <w:footnoteReference w:id="1"/>
      </w:r>
      <w:r w:rsidR="000049D8" w:rsidRPr="00B60D7B">
        <w:rPr>
          <w:rFonts w:ascii="Calibri" w:hAnsi="Calibri"/>
        </w:rPr>
        <w:t xml:space="preserve">  </w:t>
      </w:r>
      <w:r w:rsidR="009D57D3">
        <w:rPr>
          <w:rFonts w:ascii="Calibri" w:hAnsi="Calibri"/>
        </w:rPr>
        <w:t>ARM</w:t>
      </w:r>
      <w:r w:rsidR="0057460F" w:rsidRPr="00B60D7B">
        <w:rPr>
          <w:rFonts w:ascii="Calibri" w:hAnsi="Calibri"/>
        </w:rPr>
        <w:t>1</w:t>
      </w:r>
      <w:r w:rsidR="00377D9A" w:rsidRPr="00B60D7B">
        <w:rPr>
          <w:rFonts w:ascii="Calibri" w:hAnsi="Calibri"/>
        </w:rPr>
        <w:t>6</w:t>
      </w:r>
      <w:r w:rsidRPr="00B60D7B">
        <w:rPr>
          <w:rFonts w:ascii="Calibri" w:hAnsi="Calibri"/>
        </w:rPr>
        <w:t>-</w:t>
      </w:r>
      <w:r w:rsidR="00FB241E">
        <w:rPr>
          <w:rFonts w:ascii="Calibri" w:hAnsi="Calibri"/>
        </w:rPr>
        <w:t>5.3.3</w:t>
      </w:r>
    </w:p>
    <w:p w14:paraId="370CFB53" w14:textId="0056C39C" w:rsidR="0080294B" w:rsidRPr="00B60D7B" w:rsidRDefault="00E558C3" w:rsidP="0059177E">
      <w:pPr>
        <w:pStyle w:val="BodyText"/>
        <w:tabs>
          <w:tab w:val="left" w:pos="2835"/>
        </w:tabs>
        <w:spacing w:line="20" w:lineRule="atLeast"/>
        <w:rPr>
          <w:rFonts w:ascii="Calibri" w:hAnsi="Calibri"/>
        </w:rPr>
      </w:pPr>
      <w:r w:rsidRPr="00B60D7B">
        <w:rPr>
          <w:rFonts w:ascii="Calibri" w:hAnsi="Calibri"/>
        </w:rPr>
        <w:t xml:space="preserve">Input paper for the following Committee(s): </w:t>
      </w:r>
      <w:r w:rsidRPr="00B60D7B">
        <w:rPr>
          <w:rFonts w:ascii="Calibri" w:hAnsi="Calibri"/>
        </w:rPr>
        <w:tab/>
      </w:r>
      <w:r w:rsidRPr="00B60D7B">
        <w:rPr>
          <w:rFonts w:ascii="Calibri" w:hAnsi="Calibri"/>
          <w:sz w:val="18"/>
          <w:szCs w:val="18"/>
        </w:rPr>
        <w:t>check as appropriate</w:t>
      </w:r>
      <w:r w:rsidRPr="00B60D7B">
        <w:rPr>
          <w:rFonts w:ascii="Calibri" w:hAnsi="Calibri"/>
          <w:sz w:val="18"/>
          <w:szCs w:val="18"/>
        </w:rPr>
        <w:tab/>
      </w:r>
      <w:r w:rsidRPr="00B60D7B">
        <w:rPr>
          <w:rFonts w:ascii="Calibri" w:hAnsi="Calibri"/>
        </w:rPr>
        <w:tab/>
        <w:t>Purpose of paper:</w:t>
      </w:r>
    </w:p>
    <w:p w14:paraId="78786733" w14:textId="6C5CA805" w:rsidR="0080294B" w:rsidRPr="00B60D7B" w:rsidRDefault="009D57D3" w:rsidP="0059177E">
      <w:pPr>
        <w:pStyle w:val="BodyText"/>
        <w:tabs>
          <w:tab w:val="left" w:pos="1843"/>
        </w:tabs>
        <w:spacing w:line="20" w:lineRule="atLeast"/>
        <w:rPr>
          <w:rFonts w:ascii="Calibri" w:hAnsi="Calibri" w:cs="Arial"/>
          <w:b/>
          <w:sz w:val="24"/>
          <w:szCs w:val="24"/>
        </w:rPr>
      </w:pPr>
      <w:r w:rsidRPr="009D57D3">
        <w:rPr>
          <w:rFonts w:ascii="Calibri" w:hAnsi="Calibri" w:cs="Arial"/>
          <w:b/>
          <w:sz w:val="24"/>
          <w:szCs w:val="24"/>
        </w:rPr>
        <w:t>X</w:t>
      </w:r>
      <w:r w:rsidR="0080294B" w:rsidRPr="00B60D7B">
        <w:rPr>
          <w:rFonts w:ascii="Calibri" w:hAnsi="Calibri" w:cs="Arial"/>
          <w:sz w:val="24"/>
          <w:szCs w:val="24"/>
        </w:rPr>
        <w:t xml:space="preserve">  </w:t>
      </w:r>
      <w:r w:rsidR="0080294B" w:rsidRPr="00B60D7B">
        <w:rPr>
          <w:rFonts w:ascii="Calibri" w:hAnsi="Calibri" w:cs="Arial"/>
        </w:rPr>
        <w:t>ARM</w:t>
      </w:r>
      <w:r w:rsidR="00037DF4" w:rsidRPr="00B60D7B">
        <w:rPr>
          <w:rFonts w:ascii="Calibri" w:hAnsi="Calibri" w:cs="Arial"/>
        </w:rPr>
        <w:tab/>
      </w:r>
      <w:r w:rsidR="00DA6439" w:rsidRPr="00DA6439">
        <w:rPr>
          <w:rFonts w:ascii="Calibri" w:hAnsi="Calibri" w:cs="Arial" w:hint="eastAsia"/>
        </w:rPr>
        <w:t>□</w:t>
      </w:r>
      <w:r w:rsidR="0080294B" w:rsidRPr="00B60D7B">
        <w:rPr>
          <w:rFonts w:ascii="Calibri" w:hAnsi="Calibri" w:cs="Arial"/>
          <w:sz w:val="24"/>
          <w:szCs w:val="24"/>
        </w:rPr>
        <w:t xml:space="preserve">  </w:t>
      </w:r>
      <w:r w:rsidR="0080294B" w:rsidRPr="00B60D7B">
        <w:rPr>
          <w:rFonts w:ascii="Calibri" w:hAnsi="Calibri" w:cs="Arial"/>
        </w:rPr>
        <w:t>ENG</w:t>
      </w:r>
      <w:r w:rsidR="0080294B" w:rsidRPr="00B60D7B">
        <w:rPr>
          <w:rFonts w:ascii="Calibri" w:hAnsi="Calibri" w:cs="Arial"/>
        </w:rPr>
        <w:tab/>
      </w:r>
      <w:r w:rsidR="0080294B" w:rsidRPr="00B60D7B">
        <w:rPr>
          <w:rFonts w:ascii="Calibri" w:hAnsi="Calibri" w:cs="Arial"/>
        </w:rPr>
        <w:tab/>
      </w:r>
      <w:r w:rsidRPr="009D57D3">
        <w:rPr>
          <w:rFonts w:ascii="Calibri" w:hAnsi="Calibri" w:cs="Arial" w:hint="eastAsia"/>
          <w:b/>
          <w:sz w:val="24"/>
          <w:szCs w:val="24"/>
        </w:rPr>
        <w:t>□</w:t>
      </w:r>
      <w:r w:rsidR="0080294B" w:rsidRPr="00B60D7B">
        <w:rPr>
          <w:rFonts w:ascii="Calibri" w:hAnsi="Calibri" w:cs="Arial"/>
          <w:sz w:val="24"/>
          <w:szCs w:val="24"/>
        </w:rPr>
        <w:t xml:space="preserve">  </w:t>
      </w:r>
      <w:r w:rsidR="0080294B" w:rsidRPr="00B60D7B">
        <w:rPr>
          <w:rFonts w:ascii="Calibri" w:hAnsi="Calibri" w:cs="Arial"/>
        </w:rPr>
        <w:t>PAP</w:t>
      </w:r>
      <w:r w:rsidR="0080294B" w:rsidRPr="00B60D7B">
        <w:rPr>
          <w:rFonts w:ascii="Calibri" w:hAnsi="Calibri" w:cs="Arial"/>
          <w:sz w:val="24"/>
          <w:szCs w:val="24"/>
        </w:rPr>
        <w:tab/>
      </w:r>
      <w:r w:rsidR="0080294B"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Pr="009D57D3">
        <w:rPr>
          <w:rFonts w:ascii="Calibri" w:hAnsi="Calibri" w:cs="Arial"/>
          <w:b/>
          <w:sz w:val="24"/>
          <w:szCs w:val="24"/>
        </w:rPr>
        <w:t>X</w:t>
      </w:r>
      <w:r w:rsidR="0080294B" w:rsidRPr="00B60D7B">
        <w:rPr>
          <w:rFonts w:ascii="Calibri" w:hAnsi="Calibri" w:cs="Arial"/>
          <w:sz w:val="24"/>
          <w:szCs w:val="24"/>
        </w:rPr>
        <w:t xml:space="preserve"> Input</w:t>
      </w:r>
    </w:p>
    <w:p w14:paraId="0BC79547" w14:textId="41A99E2F" w:rsidR="0080294B" w:rsidRPr="00B60D7B" w:rsidRDefault="009D57D3" w:rsidP="0059177E">
      <w:pPr>
        <w:pStyle w:val="BodyText"/>
        <w:tabs>
          <w:tab w:val="left" w:pos="1843"/>
        </w:tabs>
        <w:spacing w:line="20" w:lineRule="atLeast"/>
        <w:rPr>
          <w:rFonts w:ascii="Calibri" w:hAnsi="Calibri"/>
        </w:rPr>
      </w:pPr>
      <w:r w:rsidRPr="009D57D3">
        <w:rPr>
          <w:rFonts w:ascii="Calibri" w:hAnsi="Calibri" w:cs="Arial" w:hint="eastAsia"/>
          <w:b/>
          <w:sz w:val="24"/>
          <w:szCs w:val="24"/>
        </w:rPr>
        <w:t>□</w:t>
      </w:r>
      <w:r w:rsidR="0080294B" w:rsidRPr="00B60D7B">
        <w:rPr>
          <w:rFonts w:ascii="Calibri" w:hAnsi="Calibri" w:cs="Arial"/>
          <w:sz w:val="24"/>
          <w:szCs w:val="24"/>
        </w:rPr>
        <w:t xml:space="preserve">  </w:t>
      </w:r>
      <w:r w:rsidR="0080294B" w:rsidRPr="00B60D7B">
        <w:rPr>
          <w:rFonts w:ascii="Calibri" w:hAnsi="Calibri" w:cs="Arial"/>
        </w:rPr>
        <w:t>ENAV</w:t>
      </w:r>
      <w:r w:rsidR="0080294B" w:rsidRPr="00B60D7B">
        <w:rPr>
          <w:rFonts w:ascii="Calibri" w:hAnsi="Calibri" w:cs="Arial"/>
          <w:b/>
          <w:sz w:val="24"/>
          <w:szCs w:val="24"/>
        </w:rPr>
        <w:tab/>
      </w:r>
      <w:r w:rsidRPr="009D57D3">
        <w:rPr>
          <w:rFonts w:ascii="Calibri" w:hAnsi="Calibri" w:cs="Arial" w:hint="eastAsia"/>
          <w:b/>
          <w:sz w:val="24"/>
          <w:szCs w:val="24"/>
        </w:rPr>
        <w:t>□</w:t>
      </w:r>
      <w:r w:rsidR="0080294B" w:rsidRPr="00B60D7B">
        <w:rPr>
          <w:rFonts w:ascii="Calibri" w:hAnsi="Calibri" w:cs="Arial"/>
          <w:sz w:val="24"/>
          <w:szCs w:val="24"/>
        </w:rPr>
        <w:t xml:space="preserve">  </w:t>
      </w:r>
      <w:r w:rsidR="003D2DC1" w:rsidRPr="00B60D7B">
        <w:rPr>
          <w:rFonts w:ascii="Calibri" w:hAnsi="Calibri" w:cs="Arial"/>
        </w:rPr>
        <w:t>VTS</w:t>
      </w:r>
      <w:r w:rsidR="0080294B" w:rsidRPr="00B60D7B">
        <w:rPr>
          <w:rFonts w:ascii="Calibri" w:hAnsi="Calibri" w:cs="Arial"/>
          <w:sz w:val="24"/>
          <w:szCs w:val="24"/>
        </w:rPr>
        <w:tab/>
      </w:r>
      <w:r w:rsidR="0080294B" w:rsidRPr="00B60D7B">
        <w:rPr>
          <w:rFonts w:ascii="Calibri" w:hAnsi="Calibri" w:cs="Arial"/>
          <w:sz w:val="24"/>
          <w:szCs w:val="24"/>
        </w:rPr>
        <w:tab/>
      </w:r>
      <w:r w:rsidR="0080294B" w:rsidRPr="00B60D7B">
        <w:rPr>
          <w:rFonts w:ascii="Calibri" w:hAnsi="Calibri" w:cs="Arial"/>
          <w:sz w:val="24"/>
          <w:szCs w:val="24"/>
        </w:rPr>
        <w:tab/>
      </w:r>
      <w:r w:rsidR="0080294B" w:rsidRPr="00B60D7B">
        <w:rPr>
          <w:rFonts w:ascii="Calibri" w:hAnsi="Calibri" w:cs="Arial"/>
          <w:sz w:val="24"/>
          <w:szCs w:val="24"/>
        </w:rPr>
        <w:tab/>
      </w:r>
      <w:r w:rsidR="0080294B"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Pr="009D57D3">
        <w:rPr>
          <w:rFonts w:ascii="Calibri" w:hAnsi="Calibri" w:cs="Arial" w:hint="eastAsia"/>
        </w:rPr>
        <w:t>□</w:t>
      </w:r>
      <w:r w:rsidR="0080294B" w:rsidRPr="00B60D7B">
        <w:rPr>
          <w:rFonts w:ascii="Calibri" w:hAnsi="Calibri" w:cs="Arial"/>
          <w:sz w:val="24"/>
          <w:szCs w:val="24"/>
        </w:rPr>
        <w:t xml:space="preserve"> Information</w:t>
      </w:r>
    </w:p>
    <w:p w14:paraId="3E1C02C4" w14:textId="77777777" w:rsidR="0080294B" w:rsidRPr="00B60D7B" w:rsidRDefault="0080294B" w:rsidP="0059177E">
      <w:pPr>
        <w:pStyle w:val="BodyText"/>
        <w:tabs>
          <w:tab w:val="left" w:pos="2835"/>
        </w:tabs>
        <w:spacing w:line="20" w:lineRule="atLeast"/>
        <w:rPr>
          <w:rFonts w:ascii="Calibri" w:hAnsi="Calibri"/>
        </w:rPr>
      </w:pPr>
    </w:p>
    <w:p w14:paraId="4DD25FD9" w14:textId="2585F174" w:rsidR="00A446C9" w:rsidRPr="00B60D7B" w:rsidRDefault="00A446C9" w:rsidP="0059177E">
      <w:pPr>
        <w:pStyle w:val="BodyText"/>
        <w:tabs>
          <w:tab w:val="left" w:pos="2835"/>
        </w:tabs>
        <w:spacing w:line="20" w:lineRule="atLeast"/>
        <w:rPr>
          <w:rFonts w:ascii="Calibri" w:hAnsi="Calibri"/>
        </w:rPr>
      </w:pPr>
      <w:r w:rsidRPr="00B60D7B">
        <w:rPr>
          <w:rFonts w:ascii="Calibri" w:hAnsi="Calibri"/>
        </w:rPr>
        <w:t>Agenda item</w:t>
      </w:r>
      <w:r w:rsidR="00037DF4" w:rsidRPr="00B60D7B">
        <w:rPr>
          <w:rFonts w:ascii="Calibri" w:hAnsi="Calibri"/>
        </w:rPr>
        <w:t xml:space="preserve"> </w:t>
      </w:r>
      <w:r w:rsidR="00037DF4" w:rsidRPr="00B60D7B">
        <w:rPr>
          <w:rStyle w:val="FootnoteReference"/>
          <w:rFonts w:ascii="Calibri" w:hAnsi="Calibri"/>
          <w:sz w:val="22"/>
          <w:vertAlign w:val="superscript"/>
        </w:rPr>
        <w:footnoteReference w:id="2"/>
      </w:r>
      <w:r w:rsidR="001C44A3" w:rsidRPr="00B60D7B">
        <w:rPr>
          <w:rFonts w:ascii="Calibri" w:hAnsi="Calibri"/>
        </w:rPr>
        <w:tab/>
      </w:r>
      <w:r w:rsidR="0080294B" w:rsidRPr="00B60D7B">
        <w:rPr>
          <w:rFonts w:ascii="Calibri" w:hAnsi="Calibri"/>
        </w:rPr>
        <w:tab/>
      </w:r>
      <w:r w:rsidR="0080294B" w:rsidRPr="00B60D7B">
        <w:rPr>
          <w:rFonts w:ascii="Calibri" w:hAnsi="Calibri"/>
        </w:rPr>
        <w:tab/>
      </w:r>
      <w:r w:rsidR="00FB241E">
        <w:rPr>
          <w:rFonts w:ascii="Calibri" w:hAnsi="Calibri"/>
        </w:rPr>
        <w:t>5.3</w:t>
      </w:r>
    </w:p>
    <w:p w14:paraId="1AB3E246" w14:textId="6BDE76DC" w:rsidR="00A446C9" w:rsidRPr="00B60D7B" w:rsidRDefault="0080294B" w:rsidP="0059177E">
      <w:pPr>
        <w:pStyle w:val="BodyText"/>
        <w:tabs>
          <w:tab w:val="left" w:pos="2835"/>
        </w:tabs>
        <w:spacing w:line="20" w:lineRule="atLeast"/>
        <w:rPr>
          <w:rFonts w:ascii="Calibri" w:hAnsi="Calibri"/>
        </w:rPr>
      </w:pPr>
      <w:r w:rsidRPr="00B60D7B">
        <w:rPr>
          <w:rFonts w:ascii="Calibri" w:hAnsi="Calibri"/>
        </w:rPr>
        <w:t xml:space="preserve">Technical Domain / </w:t>
      </w:r>
      <w:r w:rsidR="00A446C9" w:rsidRPr="00B60D7B">
        <w:rPr>
          <w:rFonts w:ascii="Calibri" w:hAnsi="Calibri"/>
        </w:rPr>
        <w:t>Task Number</w:t>
      </w:r>
      <w:r w:rsidR="00037DF4" w:rsidRPr="00B60D7B">
        <w:rPr>
          <w:rFonts w:ascii="Calibri" w:hAnsi="Calibri"/>
        </w:rPr>
        <w:t xml:space="preserve"> </w:t>
      </w:r>
      <w:r w:rsidR="00037DF4" w:rsidRPr="00B60D7B">
        <w:rPr>
          <w:rFonts w:ascii="Calibri" w:hAnsi="Calibri"/>
          <w:vertAlign w:val="superscript"/>
        </w:rPr>
        <w:t>2</w:t>
      </w:r>
      <w:r w:rsidR="001C44A3" w:rsidRPr="00B60D7B">
        <w:rPr>
          <w:rFonts w:ascii="Calibri" w:hAnsi="Calibri"/>
        </w:rPr>
        <w:tab/>
      </w:r>
      <w:r w:rsidRPr="00B60D7B">
        <w:rPr>
          <w:rFonts w:ascii="Calibri" w:hAnsi="Calibri"/>
        </w:rPr>
        <w:t>…………………………………</w:t>
      </w:r>
    </w:p>
    <w:p w14:paraId="01FC5420" w14:textId="0A2FFE93" w:rsidR="00362CD9" w:rsidRPr="00B60D7B" w:rsidRDefault="00362CD9" w:rsidP="0059177E">
      <w:pPr>
        <w:pStyle w:val="BodyText"/>
        <w:tabs>
          <w:tab w:val="left" w:pos="2835"/>
        </w:tabs>
        <w:spacing w:line="20" w:lineRule="atLeast"/>
        <w:rPr>
          <w:rFonts w:ascii="Calibri" w:hAnsi="Calibri"/>
          <w:color w:val="FF0000"/>
        </w:rPr>
      </w:pPr>
      <w:r w:rsidRPr="00B60D7B">
        <w:rPr>
          <w:rFonts w:ascii="Calibri" w:hAnsi="Calibri"/>
        </w:rPr>
        <w:t>Author(s)</w:t>
      </w:r>
      <w:r w:rsidR="00FE5674" w:rsidRPr="00B60D7B">
        <w:rPr>
          <w:rFonts w:ascii="Calibri" w:hAnsi="Calibri"/>
        </w:rPr>
        <w:t xml:space="preserve"> / Submitter(s)</w:t>
      </w:r>
      <w:r w:rsidRPr="00B60D7B">
        <w:rPr>
          <w:rFonts w:ascii="Calibri" w:hAnsi="Calibri"/>
        </w:rPr>
        <w:tab/>
      </w:r>
      <w:r w:rsidR="0080294B" w:rsidRPr="00B60D7B">
        <w:rPr>
          <w:rFonts w:ascii="Calibri" w:hAnsi="Calibri"/>
        </w:rPr>
        <w:tab/>
      </w:r>
      <w:r w:rsidR="0080294B" w:rsidRPr="00B60D7B">
        <w:rPr>
          <w:rFonts w:ascii="Calibri" w:hAnsi="Calibri"/>
        </w:rPr>
        <w:tab/>
      </w:r>
      <w:r w:rsidR="00377D9A" w:rsidRPr="00B60D7B">
        <w:rPr>
          <w:rFonts w:ascii="Calibri" w:hAnsi="Calibri"/>
        </w:rPr>
        <w:t>Korea Institute of Aids to Navigation</w:t>
      </w:r>
    </w:p>
    <w:p w14:paraId="60BCC120" w14:textId="77777777" w:rsidR="0080294B" w:rsidRPr="00B60D7B" w:rsidRDefault="0080294B" w:rsidP="0059177E">
      <w:pPr>
        <w:pStyle w:val="BodyText"/>
        <w:tabs>
          <w:tab w:val="left" w:pos="2835"/>
        </w:tabs>
        <w:spacing w:line="20" w:lineRule="atLeast"/>
        <w:rPr>
          <w:rFonts w:ascii="Calibri" w:hAnsi="Calibri"/>
        </w:rPr>
      </w:pPr>
    </w:p>
    <w:p w14:paraId="1C3D4BC5" w14:textId="77777777" w:rsidR="0059177E" w:rsidRDefault="0059177E" w:rsidP="0059177E">
      <w:pPr>
        <w:pStyle w:val="a"/>
        <w:wordWrap/>
        <w:snapToGrid/>
        <w:spacing w:line="20" w:lineRule="atLeast"/>
        <w:ind w:left="1435" w:hanging="1435"/>
        <w:jc w:val="center"/>
      </w:pPr>
      <w:r>
        <w:rPr>
          <w:rFonts w:ascii="Malgun Gothic" w:eastAsia="Malgun Gothic" w:hAnsi="Malgun Gothic" w:hint="eastAsia"/>
          <w:b/>
          <w:bCs/>
          <w:color w:val="0070C0"/>
          <w:sz w:val="30"/>
          <w:szCs w:val="30"/>
        </w:rPr>
        <w:t>Proposal on Registration of Drone in IALA Dictionary</w:t>
      </w:r>
    </w:p>
    <w:p w14:paraId="76908ED1" w14:textId="77777777" w:rsidR="0059177E" w:rsidRDefault="0059177E" w:rsidP="0059177E">
      <w:pPr>
        <w:pStyle w:val="a"/>
        <w:wordWrap/>
        <w:snapToGrid/>
        <w:spacing w:line="20" w:lineRule="atLeast"/>
        <w:ind w:left="1432" w:hanging="1432"/>
        <w:jc w:val="center"/>
      </w:pPr>
      <w:r>
        <w:rPr>
          <w:rFonts w:ascii="Malgun Gothic" w:eastAsia="Malgun Gothic" w:hAnsi="Malgun Gothic" w:hint="eastAsia"/>
          <w:b/>
          <w:bCs/>
          <w:color w:val="0070C0"/>
          <w:sz w:val="30"/>
          <w:szCs w:val="30"/>
        </w:rPr>
        <w:t>and Establishing WWA Model Course</w:t>
      </w:r>
    </w:p>
    <w:p w14:paraId="1913CFEE" w14:textId="77777777" w:rsidR="0059177E" w:rsidRDefault="0059177E" w:rsidP="0059177E">
      <w:pPr>
        <w:widowControl w:val="0"/>
        <w:autoSpaceDE w:val="0"/>
        <w:autoSpaceDN w:val="0"/>
        <w:spacing w:line="20" w:lineRule="atLeast"/>
        <w:ind w:left="1432" w:hanging="1432"/>
        <w:jc w:val="both"/>
        <w:textAlignment w:val="baseline"/>
        <w:rPr>
          <w:rFonts w:ascii="Malgun Gothic" w:eastAsia="Malgun Gothic" w:hAnsi="Malgun Gothic" w:cs="Gulim"/>
          <w:b/>
          <w:bCs/>
          <w:color w:val="0070C0"/>
          <w:lang w:val="en-US" w:eastAsia="ko-KR"/>
        </w:rPr>
      </w:pPr>
    </w:p>
    <w:p w14:paraId="1ED7A77C" w14:textId="27EFCF49" w:rsidR="0059177E" w:rsidRPr="0059177E" w:rsidRDefault="0059177E" w:rsidP="0059177E">
      <w:pPr>
        <w:widowControl w:val="0"/>
        <w:autoSpaceDE w:val="0"/>
        <w:autoSpaceDN w:val="0"/>
        <w:spacing w:line="20" w:lineRule="atLeast"/>
        <w:ind w:left="1432" w:hanging="1432"/>
        <w:jc w:val="both"/>
        <w:textAlignment w:val="baseline"/>
        <w:rPr>
          <w:rFonts w:ascii="Batang" w:eastAsia="Gulim" w:hAnsi="Gulim" w:cs="Gulim"/>
          <w:color w:val="000000"/>
          <w:sz w:val="20"/>
          <w:szCs w:val="20"/>
          <w:lang w:val="en-US" w:eastAsia="ko-KR"/>
        </w:rPr>
      </w:pPr>
      <w:r>
        <w:rPr>
          <w:rFonts w:ascii="Malgun Gothic" w:eastAsia="Malgun Gothic" w:hAnsi="Malgun Gothic" w:cs="Gulim"/>
          <w:b/>
          <w:bCs/>
          <w:color w:val="0070C0"/>
          <w:lang w:val="en-US" w:eastAsia="ko-KR"/>
        </w:rPr>
        <w:t xml:space="preserve">1 </w:t>
      </w:r>
      <w:r w:rsidRPr="0059177E">
        <w:rPr>
          <w:rFonts w:ascii="Malgun Gothic" w:eastAsia="Malgun Gothic" w:hAnsi="Malgun Gothic" w:cs="Gulim" w:hint="eastAsia"/>
          <w:b/>
          <w:bCs/>
          <w:color w:val="0070C0"/>
          <w:lang w:val="en-US" w:eastAsia="ko-KR"/>
        </w:rPr>
        <w:t xml:space="preserve">SUMMARY </w:t>
      </w:r>
    </w:p>
    <w:p w14:paraId="5240FFF6" w14:textId="77777777" w:rsidR="0059177E" w:rsidRPr="0059177E" w:rsidRDefault="0059177E" w:rsidP="0059177E">
      <w:pPr>
        <w:widowControl w:val="0"/>
        <w:autoSpaceDE w:val="0"/>
        <w:autoSpaceDN w:val="0"/>
        <w:spacing w:line="20" w:lineRule="atLeast"/>
        <w:ind w:left="1432" w:hanging="1432"/>
        <w:jc w:val="both"/>
        <w:textAlignment w:val="baseline"/>
        <w:rPr>
          <w:rFonts w:ascii="Batang" w:eastAsia="Gulim" w:hAnsi="Gulim" w:cs="Gulim"/>
          <w:color w:val="000000"/>
          <w:lang w:val="en-US" w:eastAsia="ko-KR"/>
        </w:rPr>
      </w:pPr>
    </w:p>
    <w:p w14:paraId="22A857E3"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70C0"/>
          <w:lang w:val="en-US" w:eastAsia="ko-KR"/>
        </w:rPr>
        <w:t>1.1 Purpose of the document</w:t>
      </w:r>
    </w:p>
    <w:p w14:paraId="2F4058F0" w14:textId="77777777" w:rsidR="0059177E" w:rsidRPr="002E08A6" w:rsidRDefault="0059177E" w:rsidP="0059177E">
      <w:pPr>
        <w:widowControl w:val="0"/>
        <w:autoSpaceDE w:val="0"/>
        <w:autoSpaceDN w:val="0"/>
        <w:spacing w:line="20" w:lineRule="atLeast"/>
        <w:jc w:val="both"/>
        <w:textAlignment w:val="baseline"/>
        <w:rPr>
          <w:rFonts w:asciiTheme="minorHAnsi" w:eastAsia="Gulim" w:hAnsiTheme="minorHAnsi" w:cstheme="minorHAnsi"/>
          <w:color w:val="000000"/>
          <w:sz w:val="20"/>
          <w:szCs w:val="20"/>
          <w:lang w:val="en-US" w:eastAsia="ko-KR"/>
        </w:rPr>
      </w:pPr>
      <w:r w:rsidRPr="002E08A6">
        <w:rPr>
          <w:rFonts w:asciiTheme="minorHAnsi" w:eastAsia="Malgun Gothic" w:hAnsiTheme="minorHAnsi" w:cstheme="minorHAnsi"/>
          <w:color w:val="000000"/>
          <w:lang w:val="en-US" w:eastAsia="ko-KR"/>
        </w:rPr>
        <w:t>This input paper introduces the current status of drone use and related regulations for the operation and management of Aids to Navigation. Accordingly, it is proposing the registration of the term 'Drone' in the IALA Dictionary and establishing a WWA model course.</w:t>
      </w:r>
    </w:p>
    <w:p w14:paraId="52A0AEE0"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lang w:val="en-US" w:eastAsia="ko-KR"/>
        </w:rPr>
      </w:pPr>
    </w:p>
    <w:p w14:paraId="7961B059"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70C0"/>
          <w:lang w:val="en-US" w:eastAsia="ko-KR"/>
        </w:rPr>
        <w:t>1.2 Related documents</w:t>
      </w:r>
    </w:p>
    <w:p w14:paraId="33B73288"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None</w:t>
      </w:r>
    </w:p>
    <w:p w14:paraId="0994A2A3" w14:textId="1C340BCA"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lang w:val="en-US" w:eastAsia="ko-KR"/>
        </w:rPr>
      </w:pPr>
    </w:p>
    <w:p w14:paraId="262FFE24" w14:textId="6802AC13" w:rsidR="0059177E" w:rsidRPr="0059177E" w:rsidRDefault="0059177E" w:rsidP="0059177E">
      <w:pPr>
        <w:widowControl w:val="0"/>
        <w:autoSpaceDE w:val="0"/>
        <w:autoSpaceDN w:val="0"/>
        <w:spacing w:line="20" w:lineRule="atLeast"/>
        <w:jc w:val="both"/>
        <w:textAlignment w:val="baseline"/>
        <w:rPr>
          <w:rFonts w:ascii="Malgun Gothic" w:eastAsia="Malgun Gothic" w:hAnsi="Malgun Gothic" w:cs="Gulim"/>
          <w:b/>
          <w:bCs/>
          <w:color w:val="0070C0"/>
          <w:lang w:val="en-US" w:eastAsia="ko-KR"/>
        </w:rPr>
      </w:pPr>
      <w:r w:rsidRPr="0059177E">
        <w:rPr>
          <w:rFonts w:ascii="Malgun Gothic" w:eastAsia="Malgun Gothic" w:hAnsi="Malgun Gothic" w:cs="Gulim" w:hint="eastAsia"/>
          <w:b/>
          <w:bCs/>
          <w:color w:val="0070C0"/>
          <w:lang w:val="en-US" w:eastAsia="ko-KR"/>
        </w:rPr>
        <w:t>2 BACKGROUND</w:t>
      </w:r>
    </w:p>
    <w:p w14:paraId="1A356407"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The Republic of Korea prepared a basis*</w:t>
      </w:r>
      <w:r w:rsidRPr="002E08A6">
        <w:rPr>
          <w:rFonts w:asciiTheme="minorHAnsi" w:eastAsia="Malgun Gothic" w:hAnsiTheme="minorHAnsi" w:cstheme="minorHAnsi"/>
          <w:color w:val="000000"/>
          <w:lang w:val="en-US" w:eastAsia="ko-KR"/>
        </w:rPr>
        <w:t xml:space="preserve"> </w:t>
      </w:r>
      <w:r w:rsidRPr="002E08A6">
        <w:rPr>
          <w:rFonts w:asciiTheme="minorHAnsi" w:eastAsia="Malgun Gothic" w:hAnsiTheme="minorHAnsi" w:cstheme="minorHAnsi" w:hint="eastAsia"/>
          <w:color w:val="000000"/>
          <w:lang w:val="en-US" w:eastAsia="ko-KR"/>
        </w:rPr>
        <w:t>that can be used for related tasks such as installation and improvement, inspection and maintenance of Aids to Navigation through the establishment of regulations following the introduction of drones.</w:t>
      </w:r>
    </w:p>
    <w:p w14:paraId="0D4B15D2"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*Guideline for Aids to Navigation facilities maintenance, Article 6 Operation of drone</w:t>
      </w:r>
    </w:p>
    <w:p w14:paraId="1490D263"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12E3E32E"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Based on the above rule, a drone can be used for Aids to Navigation related tasks. And when the drone is used to inspect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(Leading light, Sector light, Tidal current signal system, etc.) at a height of 20 m or more, it is considered that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inspection work has been performed. </w:t>
      </w:r>
    </w:p>
    <w:p w14:paraId="4B8F0C90"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49E1DAA3"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In this regard, the Republic of Korea enacted the Drone Operation Guideline*</w:t>
      </w:r>
      <w:r w:rsidRPr="002E08A6">
        <w:rPr>
          <w:rFonts w:asciiTheme="minorHAnsi" w:eastAsia="Malgun Gothic" w:hAnsiTheme="minorHAnsi" w:cstheme="minorHAnsi"/>
          <w:color w:val="000000"/>
          <w:lang w:val="en-US" w:eastAsia="ko-KR"/>
        </w:rPr>
        <w:t xml:space="preserve"> </w:t>
      </w:r>
      <w:r w:rsidRPr="002E08A6">
        <w:rPr>
          <w:rFonts w:asciiTheme="minorHAnsi" w:eastAsia="Malgun Gothic" w:hAnsiTheme="minorHAnsi" w:cstheme="minorHAnsi" w:hint="eastAsia"/>
          <w:color w:val="000000"/>
          <w:lang w:val="en-US" w:eastAsia="ko-KR"/>
        </w:rPr>
        <w:t>to stipulate necessary matters for the safe and efficient management and operation of drones introduced to the MOF (Ministry of Oceans and Fisheries)</w:t>
      </w:r>
      <w:r w:rsidRPr="002E08A6">
        <w:rPr>
          <w:rFonts w:asciiTheme="minorHAnsi" w:eastAsia="Malgun Gothic" w:hAnsiTheme="minorHAnsi" w:cstheme="minorHAnsi"/>
          <w:color w:val="000000"/>
          <w:lang w:val="en-US" w:eastAsia="ko-KR"/>
        </w:rPr>
        <w:t xml:space="preserve"> </w:t>
      </w:r>
      <w:r w:rsidRPr="002E08A6">
        <w:rPr>
          <w:rFonts w:asciiTheme="minorHAnsi" w:eastAsia="Malgun Gothic" w:hAnsiTheme="minorHAnsi" w:cstheme="minorHAnsi" w:hint="eastAsia"/>
          <w:color w:val="000000"/>
          <w:lang w:val="en-US" w:eastAsia="ko-KR"/>
        </w:rPr>
        <w:t>and its affiliated organizations. The guideline requires certification issued for the operation of drone in accordance with qualification standards and test procedures</w:t>
      </w:r>
      <w:r w:rsidRPr="002E08A6">
        <w:rPr>
          <w:rFonts w:ascii="Cambria Math" w:eastAsia="Malgun Gothic" w:hAnsi="Cambria Math" w:cs="Cambria Math"/>
          <w:color w:val="000000"/>
          <w:lang w:val="en-US" w:eastAsia="ko-KR"/>
        </w:rPr>
        <w:t>⋅</w:t>
      </w:r>
      <w:r w:rsidRPr="002E08A6">
        <w:rPr>
          <w:rFonts w:asciiTheme="minorHAnsi" w:eastAsia="Malgun Gothic" w:hAnsiTheme="minorHAnsi" w:cstheme="minorHAnsi" w:hint="eastAsia"/>
          <w:color w:val="000000"/>
          <w:lang w:val="en-US" w:eastAsia="ko-KR"/>
        </w:rPr>
        <w:t>methods. In accordance with the guidelines, training is provided so that operators can acquire pilot certification for the smooth operation of drones.</w:t>
      </w:r>
    </w:p>
    <w:p w14:paraId="788D6F63"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64F71070"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Currently, the Republic of Korea is promoting the training of drone operators by providing training courses to acquire drone operator licenses for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workers through KATON (Korea Institute of Aids to Navigation). </w:t>
      </w:r>
    </w:p>
    <w:p w14:paraId="753E930B"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*MOF Instruction No.559 MOF Drone Operation Guideline</w:t>
      </w:r>
    </w:p>
    <w:p w14:paraId="7C9BFE96"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0782A86C"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lastRenderedPageBreak/>
        <w:t xml:space="preserve">Since drones are not limited by geographical characteristics, disaster sites, or obstacles, it is possible to quickly inspect and manage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in all weather conditions. Accordingly, when inspecting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and lighthouses installed on offshore reefs or underwater breakwaters that are difficult to access due to bad weather, it is possible to replace the inspectors, thereby ensuring the inspectors' safety. In addition, when inspecting the underwater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foundation or the top of a lighthouse, which has poor accessibility, drones can easily identify whether the foundation has been scoured or if there are cracks and damage to tall facilities. </w:t>
      </w:r>
    </w:p>
    <w:p w14:paraId="3A83E850"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71741DED"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In addition, it implements a function that analyzes the transmitted images in real time through the drone to determine whether the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installed are operating in good condition.</w:t>
      </w:r>
    </w:p>
    <w:p w14:paraId="0EACF746"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525"/>
      </w:tblGrid>
      <w:tr w:rsidR="0059177E" w:rsidRPr="002E08A6" w14:paraId="239F4F22" w14:textId="77777777" w:rsidTr="0059177E">
        <w:trPr>
          <w:trHeight w:val="6005"/>
        </w:trPr>
        <w:tc>
          <w:tcPr>
            <w:tcW w:w="9525"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1C96FABE" w14:textId="1984A78B"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(Scope) Drone for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can be used for related tasks such as installation and improvement of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inspection and maintenance.</w:t>
            </w:r>
          </w:p>
          <w:p w14:paraId="111C43C2" w14:textId="77777777" w:rsidR="00804DF9" w:rsidRPr="002E08A6" w:rsidRDefault="00804DF9"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671E1B58" w14:textId="391354D3"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(Inspection and Maintenance) If Drone for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is used to inspect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(Leading light, Sector light, Tidal current signal system, etc.) at a height of 20 m or more, it is deemed that the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inspection and maintenance work has been performed.</w:t>
            </w:r>
          </w:p>
          <w:p w14:paraId="35A9E75D" w14:textId="77777777" w:rsidR="00804DF9" w:rsidRPr="002E08A6" w:rsidRDefault="00804DF9"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460C5346" w14:textId="15A08CD1" w:rsidR="000377E4" w:rsidRPr="002E08A6" w:rsidRDefault="0059177E" w:rsidP="00804DF9">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(Operation Plan) The heads of departments and organizations that own and operate drones for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must establish a year-round operation plan, including the following: </w:t>
            </w:r>
          </w:p>
          <w:p w14:paraId="7394093F" w14:textId="77777777" w:rsidR="000377E4" w:rsidRPr="002E08A6" w:rsidRDefault="00535753"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1.</w:t>
            </w:r>
            <w:r w:rsidR="0059177E" w:rsidRPr="002E08A6">
              <w:rPr>
                <w:rFonts w:asciiTheme="minorHAnsi" w:eastAsia="Malgun Gothic" w:hAnsiTheme="minorHAnsi" w:cstheme="minorHAnsi" w:hint="eastAsia"/>
                <w:color w:val="000000"/>
                <w:lang w:val="en-US" w:eastAsia="ko-KR"/>
              </w:rPr>
              <w:t>Matters concerning the designation of the head of the drone management</w:t>
            </w:r>
            <w:r w:rsidR="0059177E" w:rsidRPr="002E08A6">
              <w:rPr>
                <w:rFonts w:ascii="Cambria Math" w:eastAsia="Malgun Gothic" w:hAnsi="Cambria Math" w:cs="Cambria Math"/>
                <w:color w:val="000000"/>
                <w:lang w:val="en-US" w:eastAsia="ko-KR"/>
              </w:rPr>
              <w:t>⋅</w:t>
            </w:r>
            <w:r w:rsidR="0059177E" w:rsidRPr="002E08A6">
              <w:rPr>
                <w:rFonts w:asciiTheme="minorHAnsi" w:eastAsia="Malgun Gothic" w:hAnsiTheme="minorHAnsi" w:cstheme="minorHAnsi" w:hint="eastAsia"/>
                <w:color w:val="000000"/>
                <w:lang w:val="en-US" w:eastAsia="ko-KR"/>
              </w:rPr>
              <w:t>operation department</w:t>
            </w:r>
          </w:p>
          <w:p w14:paraId="412CDF07" w14:textId="77777777" w:rsidR="000377E4" w:rsidRPr="002E08A6" w:rsidRDefault="0059177E"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2. Matters concerning the status of drone use and maintenance</w:t>
            </w:r>
            <w:r w:rsidRPr="002E08A6">
              <w:rPr>
                <w:rFonts w:ascii="Cambria Math" w:eastAsia="Malgun Gothic" w:hAnsi="Cambria Math" w:cs="Cambria Math"/>
                <w:color w:val="000000"/>
                <w:lang w:val="en-US" w:eastAsia="ko-KR"/>
              </w:rPr>
              <w:t>⋅</w:t>
            </w:r>
            <w:r w:rsidRPr="002E08A6">
              <w:rPr>
                <w:rFonts w:asciiTheme="minorHAnsi" w:eastAsia="Malgun Gothic" w:hAnsiTheme="minorHAnsi" w:cstheme="minorHAnsi" w:hint="eastAsia"/>
                <w:color w:val="000000"/>
                <w:lang w:val="en-US" w:eastAsia="ko-KR"/>
              </w:rPr>
              <w:t>repair</w:t>
            </w:r>
          </w:p>
          <w:p w14:paraId="5397FF6A" w14:textId="77777777" w:rsidR="000377E4" w:rsidRPr="002E08A6" w:rsidRDefault="0059177E"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3. Matters concerning safety and education related to drone</w:t>
            </w:r>
          </w:p>
          <w:p w14:paraId="37D1307D" w14:textId="75A84625" w:rsidR="0059177E" w:rsidRPr="002E08A6" w:rsidRDefault="0059177E"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4. Matters concerning activation of drone operation</w:t>
            </w:r>
          </w:p>
          <w:p w14:paraId="18211EF2" w14:textId="77777777" w:rsidR="000377E4" w:rsidRPr="002E08A6" w:rsidRDefault="0059177E"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5. Matters concerning the management and security of information obtained by drone</w:t>
            </w:r>
          </w:p>
          <w:p w14:paraId="36F51599" w14:textId="7A04759E" w:rsidR="0059177E" w:rsidRPr="002E08A6" w:rsidRDefault="0059177E"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6. Other matters necessary for the operation of the drone system</w:t>
            </w:r>
          </w:p>
          <w:p w14:paraId="734A6785"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08724A76" w14:textId="77777777" w:rsidR="0059177E" w:rsidRPr="002E08A6" w:rsidRDefault="0059177E"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(Education and Training) Departments and institutions that possess and operate drones for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must have device declaration (registration) and pilot certification qualifications according to the weight and type of drone according to internal guidelines.</w:t>
            </w:r>
          </w:p>
        </w:tc>
      </w:tr>
    </w:tbl>
    <w:p w14:paraId="2099BE3A" w14:textId="2C984F9D" w:rsidR="0059177E" w:rsidRPr="0059177E" w:rsidRDefault="000377E4" w:rsidP="000377E4">
      <w:pPr>
        <w:pStyle w:val="Caption"/>
        <w:jc w:val="center"/>
        <w:rPr>
          <w:rFonts w:ascii="Batang" w:eastAsia="Gulim" w:hAnsi="Gulim" w:cs="Gulim"/>
          <w:color w:val="0070C0"/>
          <w:lang w:val="en-US" w:eastAsia="ko-KR"/>
        </w:rPr>
      </w:pPr>
      <w:r w:rsidRPr="000377E4">
        <w:rPr>
          <w:b w:val="0"/>
          <w:lang w:val="en-US"/>
        </w:rPr>
        <w:t>G</w:t>
      </w:r>
      <w:proofErr w:type="spellStart"/>
      <w:r w:rsidRPr="000377E4">
        <w:rPr>
          <w:b w:val="0"/>
        </w:rPr>
        <w:t>uideline</w:t>
      </w:r>
      <w:proofErr w:type="spellEnd"/>
      <w:r w:rsidRPr="000377E4">
        <w:rPr>
          <w:b w:val="0"/>
        </w:rPr>
        <w:t xml:space="preserve"> for Aids to Navigation facilities maintenance, Article 6 Operation of drone</w:t>
      </w:r>
    </w:p>
    <w:p w14:paraId="45236E84"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70C0"/>
          <w:lang w:val="en-US" w:eastAsia="ko-KR"/>
        </w:rPr>
        <w:t>3 DISCUSSION</w:t>
      </w:r>
    </w:p>
    <w:p w14:paraId="7B53A7AC"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lang w:val="en-US" w:eastAsia="ko-KR"/>
        </w:rPr>
      </w:pPr>
    </w:p>
    <w:p w14:paraId="53547D00"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70C0"/>
          <w:lang w:val="en-US" w:eastAsia="ko-KR"/>
        </w:rPr>
        <w:t>3.1 Register the term "Drone" in the IALA Dictionary</w:t>
      </w:r>
    </w:p>
    <w:p w14:paraId="6B4C4B3B" w14:textId="7B4AC18E" w:rsidR="0059177E" w:rsidRPr="002E08A6" w:rsidRDefault="0059177E" w:rsidP="002E08A6">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In order to reflect the digitalized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work environment, it is proposed to register </w:t>
      </w:r>
      <w:r w:rsidRPr="002E08A6">
        <w:rPr>
          <w:rFonts w:asciiTheme="minorHAnsi" w:eastAsia="Malgun Gothic" w:hAnsiTheme="minorHAnsi" w:cstheme="minorHAnsi" w:hint="eastAsia"/>
          <w:color w:val="000000"/>
          <w:lang w:val="en-US" w:eastAsia="ko-KR"/>
        </w:rPr>
        <w:t>“</w:t>
      </w:r>
      <w:r w:rsidRPr="002E08A6">
        <w:rPr>
          <w:rFonts w:asciiTheme="minorHAnsi" w:eastAsia="Malgun Gothic" w:hAnsiTheme="minorHAnsi" w:cstheme="minorHAnsi" w:hint="eastAsia"/>
          <w:color w:val="000000"/>
          <w:lang w:val="en-US" w:eastAsia="ko-KR"/>
        </w:rPr>
        <w:t>Drone</w:t>
      </w:r>
      <w:r w:rsidRPr="002E08A6">
        <w:rPr>
          <w:rFonts w:asciiTheme="minorHAnsi" w:eastAsia="Malgun Gothic" w:hAnsiTheme="minorHAnsi" w:cstheme="minorHAnsi" w:hint="eastAsia"/>
          <w:color w:val="000000"/>
          <w:lang w:val="en-US" w:eastAsia="ko-KR"/>
        </w:rPr>
        <w:t>”</w:t>
      </w:r>
      <w:r w:rsidRPr="002E08A6">
        <w:rPr>
          <w:rFonts w:asciiTheme="minorHAnsi" w:eastAsia="Malgun Gothic" w:hAnsiTheme="minorHAnsi" w:cstheme="minorHAnsi" w:hint="eastAsia"/>
          <w:color w:val="000000"/>
          <w:lang w:val="en-US" w:eastAsia="ko-KR"/>
        </w:rPr>
        <w:t xml:space="preserve"> in the IALA Dictionary as follows.</w:t>
      </w:r>
    </w:p>
    <w:p w14:paraId="7DF058A5" w14:textId="77777777" w:rsidR="000377E4" w:rsidRPr="0059177E" w:rsidRDefault="000377E4" w:rsidP="0059177E">
      <w:pPr>
        <w:widowControl w:val="0"/>
        <w:autoSpaceDE w:val="0"/>
        <w:autoSpaceDN w:val="0"/>
        <w:snapToGrid w:val="0"/>
        <w:spacing w:line="20" w:lineRule="atLeast"/>
        <w:jc w:val="both"/>
        <w:textAlignment w:val="baseline"/>
        <w:rPr>
          <w:rFonts w:ascii="Batang" w:eastAsia="Gulim" w:hAnsi="Gulim" w:cs="Gulim"/>
          <w:color w:val="000000"/>
          <w:sz w:val="20"/>
          <w:szCs w:val="20"/>
          <w:lang w:val="en-US"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525"/>
      </w:tblGrid>
      <w:tr w:rsidR="0059177E" w:rsidRPr="0059177E" w14:paraId="6C839FF9" w14:textId="77777777" w:rsidTr="0059177E">
        <w:trPr>
          <w:trHeight w:val="2406"/>
        </w:trPr>
        <w:tc>
          <w:tcPr>
            <w:tcW w:w="9525"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509A4361" w14:textId="277F24A3" w:rsidR="00804DF9" w:rsidRPr="0059177E" w:rsidRDefault="0059177E" w:rsidP="0059177E">
            <w:pPr>
              <w:widowControl w:val="0"/>
              <w:autoSpaceDE w:val="0"/>
              <w:autoSpaceDN w:val="0"/>
              <w:spacing w:line="20" w:lineRule="atLeast"/>
              <w:jc w:val="both"/>
              <w:textAlignment w:val="baseline"/>
              <w:rPr>
                <w:rFonts w:ascii="Malgun Gothic" w:eastAsia="Malgun Gothic" w:hAnsi="Malgun Gothic" w:cs="Gulim"/>
                <w:b/>
                <w:bCs/>
                <w:color w:val="000000"/>
                <w:lang w:val="en-US" w:eastAsia="ko-KR"/>
              </w:rPr>
            </w:pPr>
            <w:r w:rsidRPr="0059177E">
              <w:rPr>
                <w:rFonts w:ascii="Malgun Gothic" w:eastAsia="Malgun Gothic" w:hAnsi="Malgun Gothic" w:cs="Gulim" w:hint="eastAsia"/>
                <w:b/>
                <w:bCs/>
                <w:color w:val="000000"/>
                <w:lang w:val="en-US" w:eastAsia="ko-KR"/>
              </w:rPr>
              <w:t>Drone / SUA; Small Unmanned Aircraft</w:t>
            </w:r>
          </w:p>
          <w:p w14:paraId="69D519D1" w14:textId="77777777" w:rsidR="00804DF9" w:rsidRDefault="00804DF9" w:rsidP="0059177E">
            <w:pPr>
              <w:widowControl w:val="0"/>
              <w:autoSpaceDE w:val="0"/>
              <w:autoSpaceDN w:val="0"/>
              <w:spacing w:line="20" w:lineRule="atLeast"/>
              <w:jc w:val="both"/>
              <w:textAlignment w:val="baseline"/>
              <w:rPr>
                <w:rFonts w:ascii="Malgun Gothic" w:eastAsia="Malgun Gothic" w:hAnsi="Malgun Gothic" w:cs="Gulim"/>
                <w:color w:val="000000"/>
                <w:lang w:val="en-US" w:eastAsia="ko-KR"/>
              </w:rPr>
            </w:pPr>
          </w:p>
          <w:p w14:paraId="32451696" w14:textId="42658D26" w:rsidR="0059177E" w:rsidRDefault="0059177E" w:rsidP="0059177E">
            <w:pPr>
              <w:widowControl w:val="0"/>
              <w:autoSpaceDE w:val="0"/>
              <w:autoSpaceDN w:val="0"/>
              <w:spacing w:line="20" w:lineRule="atLeast"/>
              <w:jc w:val="both"/>
              <w:textAlignment w:val="baseline"/>
              <w:rPr>
                <w:rFonts w:ascii="Malgun Gothic" w:eastAsia="Malgun Gothic" w:hAnsi="Malgun Gothic" w:cs="Gulim"/>
                <w:color w:val="000000"/>
                <w:lang w:val="en-US" w:eastAsia="ko-KR"/>
              </w:rPr>
            </w:pPr>
            <w:r w:rsidRPr="0059177E">
              <w:rPr>
                <w:rFonts w:ascii="Malgun Gothic" w:eastAsia="Malgun Gothic" w:hAnsi="Malgun Gothic" w:cs="Gulim" w:hint="eastAsia"/>
                <w:color w:val="000000"/>
                <w:lang w:val="en-US" w:eastAsia="ko-KR"/>
              </w:rPr>
              <w:t xml:space="preserve">“Drone” is unmanned aerial vehicles, </w:t>
            </w:r>
          </w:p>
          <w:p w14:paraId="4CE4D4E7" w14:textId="77777777" w:rsidR="00804DF9" w:rsidRPr="0059177E" w:rsidRDefault="00804DF9"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p>
          <w:p w14:paraId="1F805841" w14:textId="11DABF4E" w:rsidR="0059177E" w:rsidRDefault="000377E4" w:rsidP="000377E4">
            <w:pPr>
              <w:widowControl w:val="0"/>
              <w:autoSpaceDE w:val="0"/>
              <w:autoSpaceDN w:val="0"/>
              <w:snapToGrid w:val="0"/>
              <w:spacing w:line="20" w:lineRule="atLeast"/>
              <w:ind w:left="947" w:hanging="380"/>
              <w:jc w:val="both"/>
              <w:textAlignment w:val="baseline"/>
              <w:rPr>
                <w:rFonts w:ascii="Malgun Gothic" w:eastAsia="Malgun Gothic" w:hAnsi="Malgun Gothic" w:cs="Gulim"/>
                <w:color w:val="000000"/>
                <w:lang w:val="en-US" w:eastAsia="ko-KR"/>
              </w:rPr>
            </w:pPr>
            <w:r>
              <w:rPr>
                <w:rFonts w:ascii="Malgun Gothic" w:eastAsia="Malgun Gothic" w:hAnsi="Malgun Gothic" w:cs="Gulim" w:hint="eastAsia"/>
                <w:color w:val="000000"/>
                <w:lang w:val="en-US" w:eastAsia="ko-KR"/>
              </w:rPr>
              <w:t>1</w:t>
            </w:r>
            <w:r w:rsidR="0059177E" w:rsidRPr="0059177E">
              <w:rPr>
                <w:rFonts w:ascii="Malgun Gothic" w:eastAsia="Malgun Gothic" w:hAnsi="Malgun Gothic" w:cs="Gulim" w:hint="eastAsia"/>
                <w:color w:val="000000"/>
                <w:lang w:val="en-US" w:eastAsia="ko-KR"/>
              </w:rPr>
              <w:t xml:space="preserve">. Unmanned Aerial Vehicle: Unmanned aerial vehicle, unmanned helicopter or unmanned </w:t>
            </w:r>
            <w:proofErr w:type="spellStart"/>
            <w:r w:rsidR="0059177E" w:rsidRPr="0059177E">
              <w:rPr>
                <w:rFonts w:ascii="Malgun Gothic" w:eastAsia="Malgun Gothic" w:hAnsi="Malgun Gothic" w:cs="Gulim" w:hint="eastAsia"/>
                <w:color w:val="000000"/>
                <w:lang w:val="en-US" w:eastAsia="ko-KR"/>
              </w:rPr>
              <w:t>multicopter</w:t>
            </w:r>
            <w:proofErr w:type="spellEnd"/>
            <w:r w:rsidR="0059177E" w:rsidRPr="0059177E">
              <w:rPr>
                <w:rFonts w:ascii="Malgun Gothic" w:eastAsia="Malgun Gothic" w:hAnsi="Malgun Gothic" w:cs="Gulim" w:hint="eastAsia"/>
                <w:color w:val="000000"/>
                <w:lang w:val="en-US" w:eastAsia="ko-KR"/>
              </w:rPr>
              <w:t xml:space="preserve"> whose own weight, excluding fuel, is 150 kg or less</w:t>
            </w:r>
          </w:p>
          <w:p w14:paraId="0FE9DB32" w14:textId="77777777" w:rsidR="00804DF9" w:rsidRPr="0059177E" w:rsidRDefault="00804DF9" w:rsidP="000377E4">
            <w:pPr>
              <w:widowControl w:val="0"/>
              <w:autoSpaceDE w:val="0"/>
              <w:autoSpaceDN w:val="0"/>
              <w:snapToGrid w:val="0"/>
              <w:spacing w:line="20" w:lineRule="atLeast"/>
              <w:ind w:left="947" w:hanging="380"/>
              <w:jc w:val="both"/>
              <w:textAlignment w:val="baseline"/>
              <w:rPr>
                <w:rFonts w:ascii="Batang" w:eastAsia="Gulim" w:hAnsi="Gulim" w:cs="Gulim"/>
                <w:color w:val="000000"/>
                <w:sz w:val="20"/>
                <w:szCs w:val="20"/>
                <w:lang w:val="en-US" w:eastAsia="ko-KR"/>
              </w:rPr>
            </w:pPr>
          </w:p>
          <w:p w14:paraId="19C66E56" w14:textId="15F481F5" w:rsidR="0059177E" w:rsidRPr="0059177E" w:rsidRDefault="000377E4" w:rsidP="000377E4">
            <w:pPr>
              <w:widowControl w:val="0"/>
              <w:autoSpaceDE w:val="0"/>
              <w:autoSpaceDN w:val="0"/>
              <w:snapToGrid w:val="0"/>
              <w:spacing w:line="20" w:lineRule="atLeast"/>
              <w:ind w:left="947" w:hanging="380"/>
              <w:jc w:val="both"/>
              <w:textAlignment w:val="baseline"/>
              <w:rPr>
                <w:rFonts w:ascii="Batang" w:eastAsia="Gulim" w:hAnsi="Gulim" w:cs="Gulim"/>
                <w:color w:val="000000"/>
                <w:sz w:val="20"/>
                <w:szCs w:val="20"/>
                <w:lang w:val="en-US" w:eastAsia="ko-KR"/>
              </w:rPr>
            </w:pPr>
            <w:r>
              <w:rPr>
                <w:rFonts w:ascii="Malgun Gothic" w:eastAsia="Malgun Gothic" w:hAnsi="Malgun Gothic" w:cs="Gulim" w:hint="eastAsia"/>
                <w:color w:val="000000"/>
                <w:lang w:val="en-US" w:eastAsia="ko-KR"/>
              </w:rPr>
              <w:t>2</w:t>
            </w:r>
            <w:r w:rsidR="0059177E" w:rsidRPr="0059177E">
              <w:rPr>
                <w:rFonts w:ascii="Malgun Gothic" w:eastAsia="Malgun Gothic" w:hAnsi="Malgun Gothic" w:cs="Gulim" w:hint="eastAsia"/>
                <w:color w:val="000000"/>
                <w:lang w:val="en-US" w:eastAsia="ko-KR"/>
              </w:rPr>
              <w:t>. Unmanned Plane: An unmanned aerial vehicle having a weight of not more than 180 kilograms, excluding the weight of fuel, and a length of not more than 20 meters.</w:t>
            </w:r>
          </w:p>
        </w:tc>
      </w:tr>
    </w:tbl>
    <w:p w14:paraId="5A3404A0" w14:textId="60BDEAB4" w:rsidR="0059177E" w:rsidRPr="0059177E" w:rsidRDefault="0059177E" w:rsidP="0059177E">
      <w:pPr>
        <w:widowControl w:val="0"/>
        <w:autoSpaceDE w:val="0"/>
        <w:autoSpaceDN w:val="0"/>
        <w:spacing w:line="20" w:lineRule="atLeast"/>
        <w:jc w:val="both"/>
        <w:textAlignment w:val="baseline"/>
        <w:rPr>
          <w:rFonts w:ascii="Batang" w:eastAsia="Gulim" w:hAnsi="Gulim" w:cs="Gulim"/>
          <w:b/>
          <w:bCs/>
          <w:color w:val="0070C0"/>
          <w:lang w:val="en-US" w:eastAsia="ko-KR"/>
        </w:rPr>
      </w:pPr>
    </w:p>
    <w:p w14:paraId="71FA2F51"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70C0"/>
          <w:lang w:val="en-US" w:eastAsia="ko-KR"/>
        </w:rPr>
        <w:lastRenderedPageBreak/>
        <w:t>3.2 Establishment of WWA Model Course</w:t>
      </w:r>
    </w:p>
    <w:p w14:paraId="25F61F2D"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Currently,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service crafts and buoy tenders are being used to inspect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and the training*</w:t>
      </w:r>
      <w:r w:rsidRPr="002E08A6">
        <w:rPr>
          <w:rFonts w:asciiTheme="minorHAnsi" w:eastAsia="Malgun Gothic" w:hAnsiTheme="minorHAnsi" w:cstheme="minorHAnsi"/>
          <w:color w:val="000000"/>
          <w:lang w:val="en-US" w:eastAsia="ko-KR"/>
        </w:rPr>
        <w:t xml:space="preserve"> </w:t>
      </w:r>
      <w:r w:rsidRPr="002E08A6">
        <w:rPr>
          <w:rFonts w:asciiTheme="minorHAnsi" w:eastAsia="Malgun Gothic" w:hAnsiTheme="minorHAnsi" w:cstheme="minorHAnsi" w:hint="eastAsia"/>
          <w:color w:val="000000"/>
          <w:lang w:val="en-US" w:eastAsia="ko-KR"/>
        </w:rPr>
        <w:t xml:space="preserve">is provided in the WWA Level2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Technician Course to improve the safety and inspection ability of inspectors. </w:t>
      </w:r>
    </w:p>
    <w:p w14:paraId="6E16D8C9" w14:textId="2FF50C3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*C2006-1 ATON SERVICE CRAFT AND BUOY TENDERS(2016.6.)</w:t>
      </w:r>
    </w:p>
    <w:p w14:paraId="66E25DF0" w14:textId="77777777" w:rsidR="000377E4" w:rsidRPr="002E08A6" w:rsidRDefault="000377E4"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7D87963F"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Just as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Service Craft is used as an essential tool for checking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as aircrafts are introduced and activated, it is necessary to establish a WWA model course for drones in order for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to strengthen the capabilities of the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inspectors. Through this, drones can be used for related tasks such as installation</w:t>
      </w:r>
      <w:r w:rsidRPr="002E08A6">
        <w:rPr>
          <w:rFonts w:ascii="Cambria Math" w:eastAsia="Malgun Gothic" w:hAnsi="Cambria Math" w:cs="Cambria Math"/>
          <w:color w:val="000000"/>
          <w:lang w:val="en-US" w:eastAsia="ko-KR"/>
        </w:rPr>
        <w:t>⋅</w:t>
      </w:r>
      <w:r w:rsidRPr="002E08A6">
        <w:rPr>
          <w:rFonts w:asciiTheme="minorHAnsi" w:eastAsia="Malgun Gothic" w:hAnsiTheme="minorHAnsi" w:cstheme="minorHAnsi" w:hint="eastAsia"/>
          <w:color w:val="000000"/>
          <w:lang w:val="en-US" w:eastAsia="ko-KR"/>
        </w:rPr>
        <w:t>improvement, inspection</w:t>
      </w:r>
      <w:r w:rsidRPr="002E08A6">
        <w:rPr>
          <w:rFonts w:ascii="Cambria Math" w:eastAsia="Malgun Gothic" w:hAnsi="Cambria Math" w:cs="Cambria Math"/>
          <w:color w:val="000000"/>
          <w:lang w:val="en-US" w:eastAsia="ko-KR"/>
        </w:rPr>
        <w:t>⋅</w:t>
      </w:r>
      <w:r w:rsidRPr="002E08A6">
        <w:rPr>
          <w:rFonts w:asciiTheme="minorHAnsi" w:eastAsia="Malgun Gothic" w:hAnsiTheme="minorHAnsi" w:cstheme="minorHAnsi" w:hint="eastAsia"/>
          <w:color w:val="000000"/>
          <w:lang w:val="en-US" w:eastAsia="ko-KR"/>
        </w:rPr>
        <w:t xml:space="preserve">maintenance, and the safety of inspectors can be secured. </w:t>
      </w:r>
    </w:p>
    <w:p w14:paraId="559BD935"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p>
    <w:p w14:paraId="56E8BCDD" w14:textId="77777777" w:rsidR="0059177E" w:rsidRPr="002E08A6" w:rsidRDefault="0059177E" w:rsidP="0059177E">
      <w:pPr>
        <w:widowControl w:val="0"/>
        <w:autoSpaceDE w:val="0"/>
        <w:autoSpaceDN w:val="0"/>
        <w:spacing w:line="20" w:lineRule="atLeast"/>
        <w:jc w:val="both"/>
        <w:textAlignment w:val="baseline"/>
        <w:rPr>
          <w:rFonts w:asciiTheme="minorHAnsi" w:eastAsia="Malgun Gothic" w:hAnsiTheme="minorHAnsi" w:cstheme="minorHAnsi"/>
          <w:color w:val="000000"/>
          <w:lang w:val="en-US" w:eastAsia="ko-KR"/>
        </w:rPr>
      </w:pPr>
      <w:r w:rsidRPr="002E08A6">
        <w:rPr>
          <w:rFonts w:asciiTheme="minorHAnsi" w:eastAsia="Malgun Gothic" w:hAnsiTheme="minorHAnsi" w:cstheme="minorHAnsi" w:hint="eastAsia"/>
          <w:color w:val="000000"/>
          <w:lang w:val="en-US" w:eastAsia="ko-KR"/>
        </w:rPr>
        <w:t xml:space="preserve">For the purpose of understanding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operation,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inspection and maintenance methods and equipment through the use of drones for </w:t>
      </w:r>
      <w:proofErr w:type="spellStart"/>
      <w:r w:rsidRPr="002E08A6">
        <w:rPr>
          <w:rFonts w:asciiTheme="minorHAnsi" w:eastAsia="Malgun Gothic" w:hAnsiTheme="minorHAnsi" w:cstheme="minorHAnsi" w:hint="eastAsia"/>
          <w:color w:val="000000"/>
          <w:lang w:val="en-US" w:eastAsia="ko-KR"/>
        </w:rPr>
        <w:t>AtoN</w:t>
      </w:r>
      <w:proofErr w:type="spellEnd"/>
      <w:r w:rsidRPr="002E08A6">
        <w:rPr>
          <w:rFonts w:asciiTheme="minorHAnsi" w:eastAsia="Malgun Gothic" w:hAnsiTheme="minorHAnsi" w:cstheme="minorHAnsi" w:hint="eastAsia"/>
          <w:color w:val="000000"/>
          <w:lang w:val="en-US" w:eastAsia="ko-KR"/>
        </w:rPr>
        <w:t xml:space="preserve">, this paper introduces the proposed WWA Model Course as follows: </w:t>
      </w:r>
    </w:p>
    <w:p w14:paraId="2A66EB84" w14:textId="0040988F" w:rsidR="000377E4" w:rsidRDefault="000377E4" w:rsidP="0059177E">
      <w:pPr>
        <w:widowControl w:val="0"/>
        <w:autoSpaceDE w:val="0"/>
        <w:autoSpaceDN w:val="0"/>
        <w:spacing w:line="20" w:lineRule="atLeast"/>
        <w:jc w:val="both"/>
        <w:textAlignment w:val="baseline"/>
        <w:rPr>
          <w:rFonts w:ascii="Batang" w:eastAsia="Gulim" w:hAnsi="Gulim" w:cs="Gulim"/>
          <w:color w:val="000000"/>
          <w:lang w:val="en-US" w:eastAsia="ko-KR"/>
        </w:rPr>
      </w:pPr>
    </w:p>
    <w:p w14:paraId="369FC21D" w14:textId="1BFAC42A" w:rsidR="000377E4" w:rsidRDefault="0059177E" w:rsidP="0059177E">
      <w:pPr>
        <w:widowControl w:val="0"/>
        <w:autoSpaceDE w:val="0"/>
        <w:autoSpaceDN w:val="0"/>
        <w:spacing w:line="20" w:lineRule="atLeast"/>
        <w:jc w:val="both"/>
        <w:textAlignment w:val="baseline"/>
        <w:rPr>
          <w:rFonts w:ascii="Malgun Gothic" w:eastAsia="Malgun Gothic" w:hAnsi="Malgun Gothic" w:cs="Gulim"/>
          <w:color w:val="000000"/>
          <w:lang w:val="en-US" w:eastAsia="ko-KR"/>
        </w:rPr>
      </w:pPr>
      <w:r w:rsidRPr="0059177E">
        <w:rPr>
          <w:rFonts w:ascii="Malgun Gothic" w:eastAsia="Malgun Gothic" w:hAnsi="Malgun Gothic" w:cs="Gulim" w:hint="eastAsia"/>
          <w:color w:val="000000"/>
          <w:lang w:val="en-US" w:eastAsia="ko-KR"/>
        </w:rPr>
        <w:t xml:space="preserve">Module 1: Drone for </w:t>
      </w:r>
      <w:proofErr w:type="spellStart"/>
      <w:r w:rsidRPr="0059177E">
        <w:rPr>
          <w:rFonts w:ascii="Malgun Gothic" w:eastAsia="Malgun Gothic" w:hAnsi="Malgun Gothic" w:cs="Gulim" w:hint="eastAsia"/>
          <w:color w:val="000000"/>
          <w:lang w:val="en-US" w:eastAsia="ko-KR"/>
        </w:rPr>
        <w:t>AtoN</w:t>
      </w:r>
      <w:proofErr w:type="spellEnd"/>
      <w:r w:rsidRPr="0059177E">
        <w:rPr>
          <w:rFonts w:ascii="Malgun Gothic" w:eastAsia="Malgun Gothic" w:hAnsi="Malgun Gothic" w:cs="Gulim" w:hint="eastAsia"/>
          <w:color w:val="000000"/>
          <w:lang w:val="en-US" w:eastAsia="ko-KR"/>
        </w:rPr>
        <w:t xml:space="preserve"> Theoretical Knowledge</w:t>
      </w:r>
    </w:p>
    <w:p w14:paraId="7E444DA1" w14:textId="648D8993" w:rsidR="006408B9" w:rsidRPr="0059177E" w:rsidRDefault="006408B9" w:rsidP="0059177E">
      <w:pPr>
        <w:widowControl w:val="0"/>
        <w:autoSpaceDE w:val="0"/>
        <w:autoSpaceDN w:val="0"/>
        <w:spacing w:line="20" w:lineRule="atLeast"/>
        <w:jc w:val="both"/>
        <w:textAlignment w:val="baseline"/>
        <w:rPr>
          <w:rFonts w:ascii="Malgun Gothic" w:eastAsia="Malgun Gothic" w:hAnsi="Malgun Gothic" w:cs="Gulim"/>
          <w:color w:val="000000"/>
          <w:sz w:val="20"/>
          <w:szCs w:val="20"/>
          <w:lang w:val="en-US" w:eastAsia="ko-KR"/>
        </w:rPr>
      </w:pPr>
      <w:r w:rsidRPr="006408B9">
        <w:rPr>
          <w:rFonts w:ascii="Malgun Gothic" w:eastAsia="Malgun Gothic" w:hAnsi="Malgun Gothic" w:cs="Gulim" w:hint="eastAsia"/>
          <w:color w:val="000000"/>
          <w:sz w:val="20"/>
          <w:szCs w:val="20"/>
          <w:lang w:val="en-US" w:eastAsia="ko-KR"/>
        </w:rPr>
        <w:t xml:space="preserve">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31"/>
        <w:gridCol w:w="6737"/>
      </w:tblGrid>
      <w:tr w:rsidR="0059177E" w:rsidRPr="0059177E" w14:paraId="29FE274C" w14:textId="77777777" w:rsidTr="006408B9">
        <w:trPr>
          <w:trHeight w:val="232"/>
        </w:trPr>
        <w:tc>
          <w:tcPr>
            <w:tcW w:w="2831" w:type="dxa"/>
            <w:tcBorders>
              <w:top w:val="single" w:sz="2" w:space="0" w:color="000000"/>
              <w:left w:val="nil"/>
              <w:bottom w:val="double" w:sz="6" w:space="0" w:color="000000"/>
              <w:right w:val="single" w:sz="2" w:space="0" w:color="000000"/>
            </w:tcBorders>
            <w:shd w:val="clear" w:color="auto" w:fill="F2F2F2"/>
            <w:tcMar>
              <w:top w:w="28" w:type="dxa"/>
              <w:left w:w="102" w:type="dxa"/>
              <w:bottom w:w="28" w:type="dxa"/>
              <w:right w:w="102" w:type="dxa"/>
            </w:tcMar>
            <w:vAlign w:val="center"/>
            <w:hideMark/>
          </w:tcPr>
          <w:p w14:paraId="4C0B69EE" w14:textId="552CFFCB" w:rsidR="0059177E" w:rsidRPr="0059177E" w:rsidRDefault="000377E4" w:rsidP="0059177E">
            <w:pPr>
              <w:widowControl w:val="0"/>
              <w:autoSpaceDE w:val="0"/>
              <w:autoSpaceDN w:val="0"/>
              <w:snapToGrid w:val="0"/>
              <w:spacing w:line="20" w:lineRule="atLeast"/>
              <w:jc w:val="center"/>
              <w:textAlignment w:val="baseline"/>
              <w:rPr>
                <w:rFonts w:ascii="Batang" w:eastAsia="Gulim" w:hAnsi="Gulim" w:cs="Gulim"/>
                <w:color w:val="000000"/>
                <w:sz w:val="20"/>
                <w:szCs w:val="20"/>
                <w:lang w:val="en-US" w:eastAsia="ko-KR"/>
              </w:rPr>
            </w:pPr>
            <w:r>
              <w:rPr>
                <w:rFonts w:ascii="Malgun Gothic" w:eastAsia="Malgun Gothic" w:hAnsi="Malgun Gothic" w:cs="Gulim" w:hint="eastAsia"/>
                <w:b/>
                <w:bCs/>
                <w:color w:val="000000"/>
                <w:sz w:val="20"/>
                <w:szCs w:val="20"/>
                <w:lang w:val="en-US" w:eastAsia="ko-KR"/>
              </w:rPr>
              <w:t>Course</w:t>
            </w:r>
          </w:p>
        </w:tc>
        <w:tc>
          <w:tcPr>
            <w:tcW w:w="6737" w:type="dxa"/>
            <w:tcBorders>
              <w:top w:val="single" w:sz="2" w:space="0" w:color="000000"/>
              <w:left w:val="single" w:sz="2" w:space="0" w:color="000000"/>
              <w:bottom w:val="double" w:sz="6" w:space="0" w:color="000000"/>
              <w:right w:val="nil"/>
            </w:tcBorders>
            <w:shd w:val="clear" w:color="auto" w:fill="F2F2F2"/>
            <w:tcMar>
              <w:top w:w="28" w:type="dxa"/>
              <w:left w:w="102" w:type="dxa"/>
              <w:bottom w:w="28" w:type="dxa"/>
              <w:right w:w="102" w:type="dxa"/>
            </w:tcMar>
            <w:vAlign w:val="center"/>
            <w:hideMark/>
          </w:tcPr>
          <w:p w14:paraId="6CEBB7FC" w14:textId="18C590D4" w:rsidR="0059177E" w:rsidRPr="0059177E" w:rsidRDefault="000377E4" w:rsidP="0059177E">
            <w:pPr>
              <w:widowControl w:val="0"/>
              <w:autoSpaceDE w:val="0"/>
              <w:autoSpaceDN w:val="0"/>
              <w:snapToGrid w:val="0"/>
              <w:spacing w:line="20" w:lineRule="atLeast"/>
              <w:jc w:val="center"/>
              <w:textAlignment w:val="baseline"/>
              <w:rPr>
                <w:rFonts w:ascii="Batang" w:eastAsia="Gulim" w:hAnsi="Gulim" w:cs="Gulim"/>
                <w:color w:val="000000"/>
                <w:sz w:val="20"/>
                <w:szCs w:val="20"/>
                <w:lang w:val="en-US" w:eastAsia="ko-KR"/>
              </w:rPr>
            </w:pPr>
            <w:r>
              <w:rPr>
                <w:rFonts w:ascii="Malgun Gothic" w:eastAsia="Malgun Gothic" w:hAnsi="Malgun Gothic" w:cs="Gulim" w:hint="eastAsia"/>
                <w:b/>
                <w:bCs/>
                <w:color w:val="000000"/>
                <w:sz w:val="20"/>
                <w:szCs w:val="20"/>
                <w:lang w:val="en-US" w:eastAsia="ko-KR"/>
              </w:rPr>
              <w:t>Details</w:t>
            </w:r>
          </w:p>
        </w:tc>
      </w:tr>
      <w:tr w:rsidR="0059177E" w:rsidRPr="0059177E" w14:paraId="55A939AA" w14:textId="77777777" w:rsidTr="0059177E">
        <w:trPr>
          <w:trHeight w:val="439"/>
        </w:trPr>
        <w:tc>
          <w:tcPr>
            <w:tcW w:w="2831"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1636660E" w14:textId="77777777" w:rsidR="0059177E" w:rsidRPr="0059177E" w:rsidRDefault="0059177E" w:rsidP="0059177E">
            <w:pPr>
              <w:widowControl w:val="0"/>
              <w:autoSpaceDE w:val="0"/>
              <w:autoSpaceDN w:val="0"/>
              <w:spacing w:line="20" w:lineRule="atLeast"/>
              <w:jc w:val="center"/>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Aviation laws</w:t>
            </w:r>
          </w:p>
        </w:tc>
        <w:tc>
          <w:tcPr>
            <w:tcW w:w="6737"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3FF5D997"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Aviation laws necessary for the relevant business</w:t>
            </w:r>
          </w:p>
        </w:tc>
      </w:tr>
      <w:tr w:rsidR="0059177E" w:rsidRPr="0059177E" w14:paraId="1127A689" w14:textId="77777777" w:rsidTr="0059177E">
        <w:trPr>
          <w:trHeight w:val="690"/>
        </w:trPr>
        <w:tc>
          <w:tcPr>
            <w:tcW w:w="283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5816175B" w14:textId="77777777" w:rsidR="0059177E" w:rsidRPr="0059177E" w:rsidRDefault="0059177E" w:rsidP="0059177E">
            <w:pPr>
              <w:widowControl w:val="0"/>
              <w:autoSpaceDE w:val="0"/>
              <w:autoSpaceDN w:val="0"/>
              <w:spacing w:line="20" w:lineRule="atLeast"/>
              <w:jc w:val="center"/>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Aeronautical Meteorology</w:t>
            </w:r>
          </w:p>
        </w:tc>
        <w:tc>
          <w:tcPr>
            <w:tcW w:w="6737"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628AEDC6"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Basic knowledge of aviation</w:t>
            </w:r>
          </w:p>
          <w:p w14:paraId="06D0BE78"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Understanding of general weather activities in aviation, etc.</w:t>
            </w:r>
          </w:p>
        </w:tc>
      </w:tr>
      <w:tr w:rsidR="0059177E" w:rsidRPr="0059177E" w14:paraId="4D75327C" w14:textId="77777777" w:rsidTr="0059177E">
        <w:trPr>
          <w:trHeight w:val="1970"/>
        </w:trPr>
        <w:tc>
          <w:tcPr>
            <w:tcW w:w="283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392C9E4D" w14:textId="77777777" w:rsidR="0059177E" w:rsidRPr="0059177E" w:rsidRDefault="0059177E" w:rsidP="0059177E">
            <w:pPr>
              <w:widowControl w:val="0"/>
              <w:autoSpaceDE w:val="0"/>
              <w:autoSpaceDN w:val="0"/>
              <w:spacing w:line="20" w:lineRule="atLeast"/>
              <w:jc w:val="center"/>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Flight theory and operation</w:t>
            </w:r>
          </w:p>
        </w:tc>
        <w:tc>
          <w:tcPr>
            <w:tcW w:w="6737"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7FC1C337"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The basic principle of flight of drone</w:t>
            </w:r>
          </w:p>
          <w:p w14:paraId="476B0D9D"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Knowledge of the structure and function of drone, etc.</w:t>
            </w:r>
          </w:p>
          <w:p w14:paraId="70F62AF5"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Ground run (ground activity) of drone, etc.</w:t>
            </w:r>
          </w:p>
          <w:p w14:paraId="2EDADA90"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Take-off and landing of drone</w:t>
            </w:r>
          </w:p>
          <w:p w14:paraId="1CFF8CF9"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Emergency procedures for drone</w:t>
            </w:r>
          </w:p>
          <w:p w14:paraId="12CFEAF3"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Knowledge of the safety management of drone, etc.</w:t>
            </w:r>
          </w:p>
        </w:tc>
      </w:tr>
    </w:tbl>
    <w:p w14:paraId="241EA075"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lang w:val="en-US" w:eastAsia="ko-KR"/>
        </w:rPr>
      </w:pPr>
    </w:p>
    <w:p w14:paraId="45FE6113" w14:textId="5D775CE8" w:rsidR="0059177E" w:rsidRDefault="0059177E" w:rsidP="0059177E">
      <w:pPr>
        <w:widowControl w:val="0"/>
        <w:autoSpaceDE w:val="0"/>
        <w:autoSpaceDN w:val="0"/>
        <w:spacing w:line="20" w:lineRule="atLeast"/>
        <w:jc w:val="both"/>
        <w:textAlignment w:val="baseline"/>
        <w:rPr>
          <w:rFonts w:ascii="Malgun Gothic" w:eastAsia="Malgun Gothic" w:hAnsi="Malgun Gothic" w:cs="Gulim"/>
          <w:color w:val="000000"/>
          <w:lang w:val="en-US" w:eastAsia="ko-KR"/>
        </w:rPr>
      </w:pPr>
      <w:r w:rsidRPr="0059177E">
        <w:rPr>
          <w:rFonts w:ascii="Malgun Gothic" w:eastAsia="Malgun Gothic" w:hAnsi="Malgun Gothic" w:cs="Gulim" w:hint="eastAsia"/>
          <w:color w:val="000000"/>
          <w:lang w:val="en-US" w:eastAsia="ko-KR"/>
        </w:rPr>
        <w:t>Module 2: Operation of drones for Aids to Navigation</w:t>
      </w:r>
    </w:p>
    <w:p w14:paraId="47340C85" w14:textId="77777777" w:rsidR="000377E4" w:rsidRPr="0059177E" w:rsidRDefault="000377E4"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31"/>
        <w:gridCol w:w="6737"/>
      </w:tblGrid>
      <w:tr w:rsidR="0059177E" w:rsidRPr="0059177E" w14:paraId="60276D4A" w14:textId="77777777" w:rsidTr="000377E4">
        <w:trPr>
          <w:trHeight w:val="209"/>
        </w:trPr>
        <w:tc>
          <w:tcPr>
            <w:tcW w:w="2831" w:type="dxa"/>
            <w:tcBorders>
              <w:top w:val="single" w:sz="2" w:space="0" w:color="000000"/>
              <w:left w:val="nil"/>
              <w:bottom w:val="double" w:sz="6" w:space="0" w:color="000000"/>
              <w:right w:val="single" w:sz="2" w:space="0" w:color="000000"/>
            </w:tcBorders>
            <w:shd w:val="clear" w:color="auto" w:fill="F2F2F2"/>
            <w:tcMar>
              <w:top w:w="28" w:type="dxa"/>
              <w:left w:w="102" w:type="dxa"/>
              <w:bottom w:w="28" w:type="dxa"/>
              <w:right w:w="102" w:type="dxa"/>
            </w:tcMar>
            <w:vAlign w:val="center"/>
            <w:hideMark/>
          </w:tcPr>
          <w:p w14:paraId="4ADEF510" w14:textId="77777777" w:rsidR="0059177E" w:rsidRPr="0059177E" w:rsidRDefault="0059177E" w:rsidP="0059177E">
            <w:pPr>
              <w:widowControl w:val="0"/>
              <w:autoSpaceDE w:val="0"/>
              <w:autoSpaceDN w:val="0"/>
              <w:snapToGrid w:val="0"/>
              <w:spacing w:line="20" w:lineRule="atLeast"/>
              <w:jc w:val="center"/>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0000"/>
                <w:sz w:val="20"/>
                <w:szCs w:val="20"/>
                <w:lang w:val="en-US" w:eastAsia="ko-KR"/>
              </w:rPr>
              <w:t>Course</w:t>
            </w:r>
          </w:p>
        </w:tc>
        <w:tc>
          <w:tcPr>
            <w:tcW w:w="6737" w:type="dxa"/>
            <w:tcBorders>
              <w:top w:val="single" w:sz="2" w:space="0" w:color="000000"/>
              <w:left w:val="single" w:sz="2" w:space="0" w:color="000000"/>
              <w:bottom w:val="double" w:sz="6" w:space="0" w:color="000000"/>
              <w:right w:val="nil"/>
            </w:tcBorders>
            <w:shd w:val="clear" w:color="auto" w:fill="F2F2F2"/>
            <w:tcMar>
              <w:top w:w="28" w:type="dxa"/>
              <w:left w:w="102" w:type="dxa"/>
              <w:bottom w:w="28" w:type="dxa"/>
              <w:right w:w="102" w:type="dxa"/>
            </w:tcMar>
            <w:vAlign w:val="center"/>
            <w:hideMark/>
          </w:tcPr>
          <w:p w14:paraId="666C3483" w14:textId="77777777" w:rsidR="0059177E" w:rsidRPr="0059177E" w:rsidRDefault="0059177E" w:rsidP="0059177E">
            <w:pPr>
              <w:widowControl w:val="0"/>
              <w:autoSpaceDE w:val="0"/>
              <w:autoSpaceDN w:val="0"/>
              <w:snapToGrid w:val="0"/>
              <w:spacing w:line="20" w:lineRule="atLeast"/>
              <w:jc w:val="center"/>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0000"/>
                <w:sz w:val="20"/>
                <w:szCs w:val="20"/>
                <w:lang w:val="en-US" w:eastAsia="ko-KR"/>
              </w:rPr>
              <w:t>Details</w:t>
            </w:r>
          </w:p>
        </w:tc>
      </w:tr>
      <w:tr w:rsidR="0059177E" w:rsidRPr="0059177E" w14:paraId="5F3A02C2" w14:textId="77777777" w:rsidTr="0059177E">
        <w:trPr>
          <w:trHeight w:val="3098"/>
        </w:trPr>
        <w:tc>
          <w:tcPr>
            <w:tcW w:w="2831"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639898B5" w14:textId="77777777" w:rsidR="0059177E" w:rsidRPr="0059177E" w:rsidRDefault="0059177E" w:rsidP="0059177E">
            <w:pPr>
              <w:widowControl w:val="0"/>
              <w:autoSpaceDE w:val="0"/>
              <w:autoSpaceDN w:val="0"/>
              <w:spacing w:line="20" w:lineRule="atLeast"/>
              <w:jc w:val="center"/>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Basic Operation</w:t>
            </w:r>
          </w:p>
        </w:tc>
        <w:tc>
          <w:tcPr>
            <w:tcW w:w="6737"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70273603"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Aircraft and pilot matters</w:t>
            </w:r>
          </w:p>
          <w:p w14:paraId="2B4FFE43"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Matters related to weather, airspace and airfield</w:t>
            </w:r>
          </w:p>
          <w:p w14:paraId="36DA1CD8"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General knowledge and emergency procedures, etc.</w:t>
            </w:r>
          </w:p>
          <w:p w14:paraId="68914F67"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Pre-flight check</w:t>
            </w:r>
          </w:p>
          <w:p w14:paraId="29A00074"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Ground run (or take-off and climb or take-off motion)</w:t>
            </w:r>
          </w:p>
          <w:p w14:paraId="7A3E3A67"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Air Manipulation (or Flight Movement)</w:t>
            </w:r>
          </w:p>
          <w:p w14:paraId="40538092"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Landing Manipulation</w:t>
            </w:r>
          </w:p>
          <w:p w14:paraId="5E784451"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Post-flight inspection, etc.</w:t>
            </w:r>
          </w:p>
          <w:p w14:paraId="46E1CB1D" w14:textId="77777777" w:rsidR="0059177E" w:rsidRPr="0059177E" w:rsidRDefault="0059177E" w:rsidP="0059177E">
            <w:pPr>
              <w:widowControl w:val="0"/>
              <w:autoSpaceDE w:val="0"/>
              <w:autoSpaceDN w:val="0"/>
              <w:snapToGrid w:val="0"/>
              <w:spacing w:line="20" w:lineRule="atLeast"/>
              <w:ind w:left="100"/>
              <w:jc w:val="both"/>
              <w:textAlignment w:val="center"/>
              <w:rPr>
                <w:rFonts w:ascii="Batang" w:eastAsia="Gulim" w:hAnsi="Gulim" w:cs="Gulim"/>
                <w:color w:val="000000"/>
                <w:sz w:val="20"/>
                <w:szCs w:val="20"/>
                <w:lang w:val="en-US" w:eastAsia="ko-KR"/>
              </w:rPr>
            </w:pPr>
            <w:r w:rsidRPr="0059177E">
              <w:rPr>
                <w:rFonts w:ascii="Malgun Gothic" w:eastAsia="Malgun Gothic" w:hAnsi="Malgun Gothic" w:cs="Gulim" w:hint="eastAsia"/>
                <w:color w:val="000000"/>
                <w:sz w:val="20"/>
                <w:szCs w:val="20"/>
                <w:lang w:val="en-US" w:eastAsia="ko-KR"/>
              </w:rPr>
              <w:t>Abnormal procedures and emergency procedures, etc.</w:t>
            </w:r>
          </w:p>
        </w:tc>
      </w:tr>
    </w:tbl>
    <w:p w14:paraId="7AF30089" w14:textId="77777777" w:rsidR="000377E4" w:rsidRDefault="000377E4" w:rsidP="0059177E">
      <w:pPr>
        <w:widowControl w:val="0"/>
        <w:autoSpaceDE w:val="0"/>
        <w:autoSpaceDN w:val="0"/>
        <w:spacing w:line="20" w:lineRule="atLeast"/>
        <w:jc w:val="both"/>
        <w:textAlignment w:val="baseline"/>
        <w:rPr>
          <w:rFonts w:ascii="Malgun Gothic" w:eastAsia="Malgun Gothic" w:hAnsi="Malgun Gothic" w:cs="Gulim"/>
          <w:color w:val="000000"/>
          <w:lang w:val="en-US" w:eastAsia="ko-KR"/>
        </w:rPr>
      </w:pPr>
    </w:p>
    <w:p w14:paraId="4F88A38B" w14:textId="42AA570F" w:rsidR="0059177E" w:rsidRDefault="0059177E" w:rsidP="0059177E">
      <w:pPr>
        <w:widowControl w:val="0"/>
        <w:autoSpaceDE w:val="0"/>
        <w:autoSpaceDN w:val="0"/>
        <w:spacing w:line="20" w:lineRule="atLeast"/>
        <w:jc w:val="both"/>
        <w:textAlignment w:val="baseline"/>
        <w:rPr>
          <w:rFonts w:ascii="Malgun Gothic" w:eastAsia="Malgun Gothic" w:hAnsi="Malgun Gothic" w:cs="Gulim"/>
          <w:color w:val="000000"/>
          <w:lang w:val="en-US" w:eastAsia="ko-KR"/>
        </w:rPr>
      </w:pPr>
      <w:r w:rsidRPr="0059177E">
        <w:rPr>
          <w:rFonts w:ascii="Malgun Gothic" w:eastAsia="Malgun Gothic" w:hAnsi="Malgun Gothic" w:cs="Gulim" w:hint="eastAsia"/>
          <w:color w:val="000000"/>
          <w:lang w:val="en-US" w:eastAsia="ko-KR"/>
        </w:rPr>
        <w:t xml:space="preserve">Module 3: </w:t>
      </w:r>
      <w:proofErr w:type="spellStart"/>
      <w:r w:rsidRPr="0059177E">
        <w:rPr>
          <w:rFonts w:ascii="Malgun Gothic" w:eastAsia="Malgun Gothic" w:hAnsi="Malgun Gothic" w:cs="Gulim" w:hint="eastAsia"/>
          <w:color w:val="000000"/>
          <w:lang w:val="en-US" w:eastAsia="ko-KR"/>
        </w:rPr>
        <w:t>AtoN</w:t>
      </w:r>
      <w:proofErr w:type="spellEnd"/>
      <w:r w:rsidRPr="0059177E">
        <w:rPr>
          <w:rFonts w:ascii="Malgun Gothic" w:eastAsia="Malgun Gothic" w:hAnsi="Malgun Gothic" w:cs="Gulim" w:hint="eastAsia"/>
          <w:color w:val="000000"/>
          <w:lang w:val="en-US" w:eastAsia="ko-KR"/>
        </w:rPr>
        <w:t xml:space="preserve"> Inspection Practice</w:t>
      </w:r>
    </w:p>
    <w:p w14:paraId="1BDABEB5"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31"/>
        <w:gridCol w:w="6793"/>
      </w:tblGrid>
      <w:tr w:rsidR="0059177E" w:rsidRPr="0059177E" w14:paraId="0C832BAF" w14:textId="77777777" w:rsidTr="000377E4">
        <w:trPr>
          <w:trHeight w:val="233"/>
        </w:trPr>
        <w:tc>
          <w:tcPr>
            <w:tcW w:w="2831" w:type="dxa"/>
            <w:tcBorders>
              <w:top w:val="single" w:sz="2" w:space="0" w:color="000000"/>
              <w:left w:val="nil"/>
              <w:bottom w:val="double" w:sz="6" w:space="0" w:color="000000"/>
              <w:right w:val="single" w:sz="2" w:space="0" w:color="000000"/>
            </w:tcBorders>
            <w:shd w:val="clear" w:color="auto" w:fill="F2F2F2"/>
            <w:tcMar>
              <w:top w:w="28" w:type="dxa"/>
              <w:left w:w="102" w:type="dxa"/>
              <w:bottom w:w="28" w:type="dxa"/>
              <w:right w:w="102" w:type="dxa"/>
            </w:tcMar>
            <w:vAlign w:val="center"/>
            <w:hideMark/>
          </w:tcPr>
          <w:p w14:paraId="47F6E7E2" w14:textId="77777777" w:rsidR="0059177E" w:rsidRPr="0059177E" w:rsidRDefault="0059177E" w:rsidP="0059177E">
            <w:pPr>
              <w:widowControl w:val="0"/>
              <w:autoSpaceDE w:val="0"/>
              <w:autoSpaceDN w:val="0"/>
              <w:snapToGrid w:val="0"/>
              <w:spacing w:line="20" w:lineRule="atLeast"/>
              <w:jc w:val="center"/>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0000"/>
                <w:sz w:val="20"/>
                <w:szCs w:val="20"/>
                <w:lang w:val="en-US" w:eastAsia="ko-KR"/>
              </w:rPr>
              <w:t>Course</w:t>
            </w:r>
          </w:p>
        </w:tc>
        <w:tc>
          <w:tcPr>
            <w:tcW w:w="6793" w:type="dxa"/>
            <w:tcBorders>
              <w:top w:val="single" w:sz="2" w:space="0" w:color="000000"/>
              <w:left w:val="single" w:sz="2" w:space="0" w:color="000000"/>
              <w:bottom w:val="double" w:sz="6" w:space="0" w:color="000000"/>
              <w:right w:val="nil"/>
            </w:tcBorders>
            <w:shd w:val="clear" w:color="auto" w:fill="F2F2F2"/>
            <w:tcMar>
              <w:top w:w="28" w:type="dxa"/>
              <w:left w:w="102" w:type="dxa"/>
              <w:bottom w:w="28" w:type="dxa"/>
              <w:right w:w="102" w:type="dxa"/>
            </w:tcMar>
            <w:vAlign w:val="center"/>
            <w:hideMark/>
          </w:tcPr>
          <w:p w14:paraId="662AA184" w14:textId="77777777" w:rsidR="0059177E" w:rsidRPr="0059177E" w:rsidRDefault="0059177E" w:rsidP="0059177E">
            <w:pPr>
              <w:widowControl w:val="0"/>
              <w:autoSpaceDE w:val="0"/>
              <w:autoSpaceDN w:val="0"/>
              <w:snapToGrid w:val="0"/>
              <w:spacing w:line="20" w:lineRule="atLeast"/>
              <w:jc w:val="center"/>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0000"/>
                <w:sz w:val="20"/>
                <w:szCs w:val="20"/>
                <w:lang w:val="en-US" w:eastAsia="ko-KR"/>
              </w:rPr>
              <w:t>Details</w:t>
            </w:r>
          </w:p>
        </w:tc>
      </w:tr>
      <w:tr w:rsidR="0059177E" w:rsidRPr="0059177E" w14:paraId="5A134791" w14:textId="77777777" w:rsidTr="0059177E">
        <w:trPr>
          <w:trHeight w:val="2024"/>
        </w:trPr>
        <w:tc>
          <w:tcPr>
            <w:tcW w:w="2831"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1F2F8D2D" w14:textId="77777777" w:rsidR="0059177E" w:rsidRPr="0059177E" w:rsidRDefault="0059177E" w:rsidP="0059177E">
            <w:pPr>
              <w:widowControl w:val="0"/>
              <w:autoSpaceDE w:val="0"/>
              <w:autoSpaceDN w:val="0"/>
              <w:spacing w:line="20" w:lineRule="atLeast"/>
              <w:jc w:val="center"/>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lastRenderedPageBreak/>
              <w:t xml:space="preserve">Inspection of </w:t>
            </w:r>
            <w:proofErr w:type="spellStart"/>
            <w:r w:rsidRPr="0059177E">
              <w:rPr>
                <w:rFonts w:ascii="Malgun Gothic" w:eastAsia="Malgun Gothic" w:hAnsi="Malgun Gothic" w:cs="Gulim" w:hint="eastAsia"/>
                <w:color w:val="000000"/>
                <w:sz w:val="20"/>
                <w:szCs w:val="20"/>
                <w:lang w:val="en-US" w:eastAsia="ko-KR"/>
              </w:rPr>
              <w:t>AtoN</w:t>
            </w:r>
            <w:proofErr w:type="spellEnd"/>
          </w:p>
          <w:p w14:paraId="7E47BE73" w14:textId="77777777" w:rsidR="0059177E" w:rsidRPr="0059177E" w:rsidRDefault="0059177E" w:rsidP="0059177E">
            <w:pPr>
              <w:widowControl w:val="0"/>
              <w:autoSpaceDE w:val="0"/>
              <w:autoSpaceDN w:val="0"/>
              <w:spacing w:line="20" w:lineRule="atLeast"/>
              <w:jc w:val="center"/>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Using Drones</w:t>
            </w:r>
          </w:p>
        </w:tc>
        <w:tc>
          <w:tcPr>
            <w:tcW w:w="6793"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21625071"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Drone operator</w:t>
            </w:r>
          </w:p>
          <w:p w14:paraId="53B4D2E5"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Purchase and registration of drone</w:t>
            </w:r>
          </w:p>
          <w:p w14:paraId="5B0B7ED8"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Operation of drone</w:t>
            </w:r>
          </w:p>
          <w:p w14:paraId="630E14A2"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Management of drone acquisition information</w:t>
            </w:r>
          </w:p>
          <w:p w14:paraId="2E3A87D5"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Drone equipment management</w:t>
            </w:r>
          </w:p>
          <w:p w14:paraId="1679CF52" w14:textId="77777777" w:rsidR="0059177E" w:rsidRPr="0059177E" w:rsidRDefault="0059177E" w:rsidP="0059177E">
            <w:pPr>
              <w:widowControl w:val="0"/>
              <w:autoSpaceDE w:val="0"/>
              <w:autoSpaceDN w:val="0"/>
              <w:spacing w:line="20" w:lineRule="atLeast"/>
              <w:ind w:left="100"/>
              <w:jc w:val="both"/>
              <w:textAlignment w:val="center"/>
              <w:rPr>
                <w:rFonts w:ascii="Calibri" w:eastAsia="Gulim" w:hAnsi="Gulim" w:cs="Gulim"/>
                <w:color w:val="000000"/>
                <w:lang w:val="en-US" w:eastAsia="ko-KR"/>
              </w:rPr>
            </w:pPr>
            <w:r w:rsidRPr="0059177E">
              <w:rPr>
                <w:rFonts w:ascii="Malgun Gothic" w:eastAsia="Malgun Gothic" w:hAnsi="Malgun Gothic" w:cs="Gulim" w:hint="eastAsia"/>
                <w:color w:val="000000"/>
                <w:sz w:val="20"/>
                <w:szCs w:val="20"/>
                <w:lang w:val="en-US" w:eastAsia="ko-KR"/>
              </w:rPr>
              <w:t>Safety accident management</w:t>
            </w:r>
          </w:p>
        </w:tc>
      </w:tr>
    </w:tbl>
    <w:p w14:paraId="30AD6A28"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lang w:val="en-US" w:eastAsia="ko-KR"/>
        </w:rPr>
      </w:pPr>
    </w:p>
    <w:p w14:paraId="07CE4A44"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70C0"/>
          <w:lang w:val="en-US" w:eastAsia="ko-KR"/>
        </w:rPr>
        <w:t>4 REFERENCES</w:t>
      </w:r>
    </w:p>
    <w:p w14:paraId="1003BBFE" w14:textId="560FA5FE" w:rsidR="0059177E" w:rsidRPr="006159C3" w:rsidRDefault="0059177E" w:rsidP="006159C3">
      <w:pPr>
        <w:pStyle w:val="ListParagraph"/>
        <w:widowControl w:val="0"/>
        <w:numPr>
          <w:ilvl w:val="0"/>
          <w:numId w:val="45"/>
        </w:numPr>
        <w:autoSpaceDE w:val="0"/>
        <w:autoSpaceDN w:val="0"/>
        <w:spacing w:line="20" w:lineRule="atLeast"/>
        <w:jc w:val="both"/>
        <w:textAlignment w:val="baseline"/>
        <w:rPr>
          <w:rFonts w:asciiTheme="minorHAnsi" w:eastAsia="Gulim" w:hAnsiTheme="minorHAnsi" w:cstheme="minorHAnsi"/>
          <w:color w:val="000000"/>
          <w:sz w:val="20"/>
          <w:szCs w:val="20"/>
          <w:lang w:val="en-US" w:eastAsia="ko-KR"/>
        </w:rPr>
      </w:pPr>
      <w:r w:rsidRPr="006159C3">
        <w:rPr>
          <w:rFonts w:asciiTheme="minorHAnsi" w:eastAsia="Malgun Gothic" w:hAnsiTheme="minorHAnsi" w:cstheme="minorHAnsi"/>
          <w:color w:val="000000"/>
          <w:lang w:val="en-US" w:eastAsia="ko-KR"/>
        </w:rPr>
        <w:t xml:space="preserve">G1092 Safety management for </w:t>
      </w:r>
      <w:proofErr w:type="spellStart"/>
      <w:r w:rsidRPr="006159C3">
        <w:rPr>
          <w:rFonts w:asciiTheme="minorHAnsi" w:eastAsia="Malgun Gothic" w:hAnsiTheme="minorHAnsi" w:cstheme="minorHAnsi"/>
          <w:color w:val="000000"/>
          <w:lang w:val="en-US" w:eastAsia="ko-KR"/>
        </w:rPr>
        <w:t>AtoN</w:t>
      </w:r>
      <w:proofErr w:type="spellEnd"/>
      <w:r w:rsidRPr="006159C3">
        <w:rPr>
          <w:rFonts w:asciiTheme="minorHAnsi" w:eastAsia="Malgun Gothic" w:hAnsiTheme="minorHAnsi" w:cstheme="minorHAnsi"/>
          <w:color w:val="000000"/>
          <w:lang w:val="en-US" w:eastAsia="ko-KR"/>
        </w:rPr>
        <w:t xml:space="preserve"> activities(2017. 12.)</w:t>
      </w:r>
    </w:p>
    <w:p w14:paraId="7A4FB5F8" w14:textId="315FD51F" w:rsidR="0059177E" w:rsidRPr="006159C3" w:rsidRDefault="0059177E" w:rsidP="006159C3">
      <w:pPr>
        <w:pStyle w:val="ListParagraph"/>
        <w:widowControl w:val="0"/>
        <w:numPr>
          <w:ilvl w:val="0"/>
          <w:numId w:val="45"/>
        </w:numPr>
        <w:autoSpaceDE w:val="0"/>
        <w:autoSpaceDN w:val="0"/>
        <w:spacing w:line="20" w:lineRule="atLeast"/>
        <w:jc w:val="both"/>
        <w:textAlignment w:val="baseline"/>
        <w:rPr>
          <w:rFonts w:asciiTheme="minorHAnsi" w:eastAsia="Gulim" w:hAnsiTheme="minorHAnsi" w:cstheme="minorHAnsi"/>
          <w:color w:val="000000"/>
          <w:sz w:val="20"/>
          <w:szCs w:val="20"/>
          <w:lang w:val="en-US" w:eastAsia="ko-KR"/>
        </w:rPr>
      </w:pPr>
      <w:r w:rsidRPr="006159C3">
        <w:rPr>
          <w:rFonts w:asciiTheme="minorHAnsi" w:eastAsia="Malgun Gothic" w:hAnsiTheme="minorHAnsi" w:cstheme="minorHAnsi"/>
          <w:color w:val="000000"/>
          <w:lang w:val="en-US" w:eastAsia="ko-KR"/>
        </w:rPr>
        <w:t xml:space="preserve">G1151 Maintenance of </w:t>
      </w:r>
      <w:proofErr w:type="spellStart"/>
      <w:r w:rsidRPr="006159C3">
        <w:rPr>
          <w:rFonts w:asciiTheme="minorHAnsi" w:eastAsia="Malgun Gothic" w:hAnsiTheme="minorHAnsi" w:cstheme="minorHAnsi"/>
          <w:color w:val="000000"/>
          <w:lang w:val="en-US" w:eastAsia="ko-KR"/>
        </w:rPr>
        <w:t>AtoN</w:t>
      </w:r>
      <w:proofErr w:type="spellEnd"/>
      <w:r w:rsidRPr="006159C3">
        <w:rPr>
          <w:rFonts w:asciiTheme="minorHAnsi" w:eastAsia="Malgun Gothic" w:hAnsiTheme="minorHAnsi" w:cstheme="minorHAnsi"/>
          <w:color w:val="000000"/>
          <w:lang w:val="en-US" w:eastAsia="ko-KR"/>
        </w:rPr>
        <w:t xml:space="preserve"> structure(2019. 12.)</w:t>
      </w:r>
    </w:p>
    <w:p w14:paraId="5F04DBDC" w14:textId="447FC38E" w:rsidR="0059177E" w:rsidRPr="006159C3" w:rsidRDefault="0059177E" w:rsidP="006159C3">
      <w:pPr>
        <w:pStyle w:val="ListParagraph"/>
        <w:widowControl w:val="0"/>
        <w:numPr>
          <w:ilvl w:val="0"/>
          <w:numId w:val="45"/>
        </w:numPr>
        <w:autoSpaceDE w:val="0"/>
        <w:autoSpaceDN w:val="0"/>
        <w:spacing w:line="20" w:lineRule="atLeast"/>
        <w:jc w:val="both"/>
        <w:textAlignment w:val="baseline"/>
        <w:rPr>
          <w:rFonts w:asciiTheme="minorHAnsi" w:eastAsia="Gulim" w:hAnsiTheme="minorHAnsi" w:cstheme="minorHAnsi"/>
          <w:color w:val="000000"/>
          <w:sz w:val="20"/>
          <w:szCs w:val="20"/>
          <w:lang w:val="en-US" w:eastAsia="ko-KR"/>
        </w:rPr>
      </w:pPr>
      <w:r w:rsidRPr="006159C3">
        <w:rPr>
          <w:rFonts w:asciiTheme="minorHAnsi" w:eastAsia="Malgun Gothic" w:hAnsiTheme="minorHAnsi" w:cstheme="minorHAnsi"/>
          <w:color w:val="000000"/>
          <w:lang w:val="en-US" w:eastAsia="ko-KR"/>
        </w:rPr>
        <w:t xml:space="preserve">C2006-1 </w:t>
      </w:r>
      <w:proofErr w:type="spellStart"/>
      <w:r w:rsidRPr="006159C3">
        <w:rPr>
          <w:rFonts w:asciiTheme="minorHAnsi" w:eastAsia="Malgun Gothic" w:hAnsiTheme="minorHAnsi" w:cstheme="minorHAnsi"/>
          <w:color w:val="000000"/>
          <w:lang w:val="en-US" w:eastAsia="ko-KR"/>
        </w:rPr>
        <w:t>AtoN</w:t>
      </w:r>
      <w:proofErr w:type="spellEnd"/>
      <w:r w:rsidRPr="006159C3">
        <w:rPr>
          <w:rFonts w:asciiTheme="minorHAnsi" w:eastAsia="Malgun Gothic" w:hAnsiTheme="minorHAnsi" w:cstheme="minorHAnsi"/>
          <w:color w:val="000000"/>
          <w:lang w:val="en-US" w:eastAsia="ko-KR"/>
        </w:rPr>
        <w:t xml:space="preserve"> Service craft and buoy tenders</w:t>
      </w:r>
    </w:p>
    <w:p w14:paraId="4F9B1434" w14:textId="77777777" w:rsidR="0059177E" w:rsidRPr="0059177E" w:rsidRDefault="0059177E" w:rsidP="0059177E">
      <w:pPr>
        <w:widowControl w:val="0"/>
        <w:autoSpaceDE w:val="0"/>
        <w:autoSpaceDN w:val="0"/>
        <w:spacing w:line="20" w:lineRule="atLeast"/>
        <w:jc w:val="both"/>
        <w:textAlignment w:val="baseline"/>
        <w:rPr>
          <w:rFonts w:ascii="Batang" w:eastAsia="Gulim" w:hAnsi="Gulim" w:cs="Gulim"/>
          <w:color w:val="000000"/>
          <w:sz w:val="20"/>
          <w:szCs w:val="20"/>
          <w:lang w:val="en-US" w:eastAsia="ko-KR"/>
        </w:rPr>
      </w:pPr>
      <w:r w:rsidRPr="0059177E">
        <w:rPr>
          <w:rFonts w:ascii="Malgun Gothic" w:eastAsia="Malgun Gothic" w:hAnsi="Malgun Gothic" w:cs="Gulim" w:hint="eastAsia"/>
          <w:b/>
          <w:bCs/>
          <w:color w:val="0070C0"/>
          <w:lang w:val="en-US" w:eastAsia="ko-KR"/>
        </w:rPr>
        <w:t xml:space="preserve">5 ACTION REQUESTED OF THE COMMITTEE </w:t>
      </w:r>
    </w:p>
    <w:p w14:paraId="49B3D384" w14:textId="189B8EDB" w:rsidR="006408B9" w:rsidRDefault="006408B9" w:rsidP="0059177E">
      <w:pPr>
        <w:widowControl w:val="0"/>
        <w:autoSpaceDE w:val="0"/>
        <w:autoSpaceDN w:val="0"/>
        <w:spacing w:line="20" w:lineRule="atLeast"/>
        <w:ind w:left="200" w:hanging="200"/>
        <w:jc w:val="both"/>
        <w:textAlignment w:val="baseline"/>
        <w:rPr>
          <w:rFonts w:asciiTheme="minorHAnsi" w:eastAsia="Malgun Gothic" w:hAnsiTheme="minorHAnsi" w:cstheme="minorHAnsi"/>
          <w:color w:val="000000"/>
          <w:spacing w:val="4"/>
          <w:lang w:val="en-US" w:eastAsia="ko-KR"/>
        </w:rPr>
      </w:pPr>
      <w:r w:rsidRPr="006159C3">
        <w:rPr>
          <w:rFonts w:asciiTheme="minorHAnsi" w:eastAsia="Malgun Gothic" w:hAnsiTheme="minorHAnsi" w:cstheme="minorHAnsi"/>
          <w:color w:val="000000"/>
          <w:spacing w:val="4"/>
          <w:lang w:val="en-US" w:eastAsia="ko-KR"/>
        </w:rPr>
        <w:t xml:space="preserve">The Committee is requested </w:t>
      </w:r>
      <w:r w:rsidR="006159C3" w:rsidRPr="006159C3">
        <w:rPr>
          <w:rFonts w:asciiTheme="minorHAnsi" w:eastAsia="Malgun Gothic" w:hAnsiTheme="minorHAnsi" w:cstheme="minorHAnsi"/>
          <w:color w:val="000000"/>
          <w:spacing w:val="4"/>
          <w:lang w:val="en-US" w:eastAsia="ko-KR"/>
        </w:rPr>
        <w:t>to</w:t>
      </w:r>
      <w:r w:rsidRPr="006159C3">
        <w:rPr>
          <w:rFonts w:asciiTheme="minorHAnsi" w:eastAsia="Malgun Gothic" w:hAnsiTheme="minorHAnsi" w:cstheme="minorHAnsi"/>
          <w:color w:val="000000"/>
          <w:spacing w:val="4"/>
          <w:lang w:val="en-US" w:eastAsia="ko-KR"/>
        </w:rPr>
        <w:t>:</w:t>
      </w:r>
    </w:p>
    <w:p w14:paraId="44948050" w14:textId="77777777" w:rsidR="006159C3" w:rsidRPr="006159C3" w:rsidRDefault="006159C3" w:rsidP="0059177E">
      <w:pPr>
        <w:widowControl w:val="0"/>
        <w:autoSpaceDE w:val="0"/>
        <w:autoSpaceDN w:val="0"/>
        <w:spacing w:line="20" w:lineRule="atLeast"/>
        <w:ind w:left="200" w:hanging="200"/>
        <w:jc w:val="both"/>
        <w:textAlignment w:val="baseline"/>
        <w:rPr>
          <w:rFonts w:asciiTheme="minorHAnsi" w:eastAsia="Malgun Gothic" w:hAnsiTheme="minorHAnsi" w:cstheme="minorHAnsi"/>
          <w:color w:val="000000"/>
          <w:spacing w:val="4"/>
          <w:lang w:val="en-US" w:eastAsia="ko-KR"/>
        </w:rPr>
      </w:pPr>
    </w:p>
    <w:p w14:paraId="0B62FDF0" w14:textId="6C629CA2" w:rsidR="0059177E" w:rsidRPr="006159C3" w:rsidRDefault="006159C3" w:rsidP="006159C3">
      <w:pPr>
        <w:pStyle w:val="ListParagraph"/>
        <w:widowControl w:val="0"/>
        <w:numPr>
          <w:ilvl w:val="0"/>
          <w:numId w:val="46"/>
        </w:numPr>
        <w:autoSpaceDE w:val="0"/>
        <w:autoSpaceDN w:val="0"/>
        <w:spacing w:line="20" w:lineRule="atLeast"/>
        <w:jc w:val="both"/>
        <w:textAlignment w:val="baseline"/>
        <w:rPr>
          <w:rFonts w:asciiTheme="minorHAnsi" w:eastAsia="Gulim" w:hAnsiTheme="minorHAnsi" w:cstheme="minorHAnsi"/>
          <w:color w:val="000000"/>
          <w:sz w:val="20"/>
          <w:szCs w:val="20"/>
          <w:lang w:val="en-US" w:eastAsia="ko-KR"/>
        </w:rPr>
      </w:pPr>
      <w:r w:rsidRPr="006159C3">
        <w:rPr>
          <w:rFonts w:asciiTheme="minorHAnsi" w:eastAsia="Malgun Gothic" w:hAnsiTheme="minorHAnsi" w:cstheme="minorHAnsi"/>
          <w:color w:val="000000"/>
          <w:spacing w:val="4"/>
          <w:lang w:val="en-US" w:eastAsia="ko-KR"/>
        </w:rPr>
        <w:t xml:space="preserve">Discuss </w:t>
      </w:r>
      <w:r w:rsidR="0059177E" w:rsidRPr="006159C3">
        <w:rPr>
          <w:rFonts w:asciiTheme="minorHAnsi" w:eastAsia="Malgun Gothic" w:hAnsiTheme="minorHAnsi" w:cstheme="minorHAnsi"/>
          <w:color w:val="000000"/>
          <w:spacing w:val="4"/>
          <w:lang w:val="en-US" w:eastAsia="ko-KR"/>
        </w:rPr>
        <w:t xml:space="preserve">the feasibility of enlisting in the IALA Dictionary regarding drone for </w:t>
      </w:r>
      <w:proofErr w:type="spellStart"/>
      <w:r w:rsidR="0059177E" w:rsidRPr="006159C3">
        <w:rPr>
          <w:rFonts w:asciiTheme="minorHAnsi" w:eastAsia="Malgun Gothic" w:hAnsiTheme="minorHAnsi" w:cstheme="minorHAnsi"/>
          <w:color w:val="000000"/>
          <w:spacing w:val="4"/>
          <w:lang w:val="en-US" w:eastAsia="ko-KR"/>
        </w:rPr>
        <w:t>AtoN</w:t>
      </w:r>
      <w:proofErr w:type="spellEnd"/>
      <w:r w:rsidR="0059177E" w:rsidRPr="006159C3">
        <w:rPr>
          <w:rFonts w:asciiTheme="minorHAnsi" w:eastAsia="Malgun Gothic" w:hAnsiTheme="minorHAnsi" w:cstheme="minorHAnsi"/>
          <w:color w:val="000000"/>
          <w:spacing w:val="4"/>
          <w:lang w:val="en-US" w:eastAsia="ko-KR"/>
        </w:rPr>
        <w:t xml:space="preserve"> and</w:t>
      </w:r>
      <w:r w:rsidRPr="006159C3">
        <w:rPr>
          <w:rFonts w:asciiTheme="minorHAnsi" w:eastAsia="Malgun Gothic" w:hAnsiTheme="minorHAnsi" w:cstheme="minorHAnsi"/>
          <w:color w:val="000000"/>
          <w:spacing w:val="4"/>
          <w:lang w:val="en-US" w:eastAsia="ko-KR"/>
        </w:rPr>
        <w:t xml:space="preserve"> </w:t>
      </w:r>
      <w:r w:rsidR="0059177E" w:rsidRPr="006159C3">
        <w:rPr>
          <w:rFonts w:asciiTheme="minorHAnsi" w:eastAsia="Malgun Gothic" w:hAnsiTheme="minorHAnsi" w:cstheme="minorHAnsi"/>
          <w:color w:val="000000"/>
          <w:spacing w:val="4"/>
          <w:lang w:val="en-US" w:eastAsia="ko-KR"/>
        </w:rPr>
        <w:t xml:space="preserve">establishing the WWA model course </w:t>
      </w:r>
    </w:p>
    <w:p w14:paraId="6FB49B01" w14:textId="4807D991" w:rsidR="0059177E" w:rsidRPr="006159C3" w:rsidRDefault="0059177E" w:rsidP="006159C3">
      <w:pPr>
        <w:pStyle w:val="ListParagraph"/>
        <w:widowControl w:val="0"/>
        <w:numPr>
          <w:ilvl w:val="0"/>
          <w:numId w:val="46"/>
        </w:numPr>
        <w:autoSpaceDE w:val="0"/>
        <w:autoSpaceDN w:val="0"/>
        <w:spacing w:line="20" w:lineRule="atLeast"/>
        <w:jc w:val="both"/>
        <w:textAlignment w:val="baseline"/>
        <w:rPr>
          <w:rFonts w:asciiTheme="minorHAnsi" w:eastAsia="Gulim" w:hAnsiTheme="minorHAnsi" w:cstheme="minorHAnsi"/>
          <w:color w:val="000000"/>
          <w:sz w:val="20"/>
          <w:szCs w:val="20"/>
          <w:lang w:val="en-US" w:eastAsia="ko-KR"/>
        </w:rPr>
      </w:pPr>
      <w:r w:rsidRPr="006159C3">
        <w:rPr>
          <w:rFonts w:asciiTheme="minorHAnsi" w:eastAsia="Malgun Gothic" w:hAnsiTheme="minorHAnsi" w:cstheme="minorHAnsi"/>
          <w:color w:val="000000"/>
          <w:spacing w:val="4"/>
          <w:lang w:val="en-US" w:eastAsia="ko-KR"/>
        </w:rPr>
        <w:t xml:space="preserve">Consider to register as a new work program in the next session(Work Plan 2023-2027) </w:t>
      </w:r>
    </w:p>
    <w:p w14:paraId="16AE6650" w14:textId="305ABFD4" w:rsidR="004D1D85" w:rsidRPr="006159C3" w:rsidRDefault="006159C3" w:rsidP="006159C3">
      <w:pPr>
        <w:pStyle w:val="ListParagraph"/>
        <w:widowControl w:val="0"/>
        <w:numPr>
          <w:ilvl w:val="0"/>
          <w:numId w:val="46"/>
        </w:numPr>
        <w:autoSpaceDE w:val="0"/>
        <w:autoSpaceDN w:val="0"/>
        <w:spacing w:line="20" w:lineRule="atLeast"/>
        <w:jc w:val="both"/>
        <w:textAlignment w:val="baseline"/>
        <w:rPr>
          <w:rFonts w:asciiTheme="minorHAnsi" w:hAnsiTheme="minorHAnsi" w:cstheme="minorHAnsi"/>
          <w:lang w:eastAsia="en-US"/>
        </w:rPr>
      </w:pPr>
      <w:r w:rsidRPr="006159C3">
        <w:rPr>
          <w:rFonts w:asciiTheme="minorHAnsi" w:eastAsia="Malgun Gothic" w:hAnsiTheme="minorHAnsi" w:cstheme="minorHAnsi"/>
          <w:color w:val="000000"/>
          <w:spacing w:val="4"/>
          <w:lang w:val="en-US" w:eastAsia="ko-KR"/>
        </w:rPr>
        <w:t>C</w:t>
      </w:r>
      <w:r w:rsidR="0059177E" w:rsidRPr="006159C3">
        <w:rPr>
          <w:rFonts w:asciiTheme="minorHAnsi" w:eastAsia="Malgun Gothic" w:hAnsiTheme="minorHAnsi" w:cstheme="minorHAnsi"/>
          <w:color w:val="000000"/>
          <w:spacing w:val="4"/>
          <w:lang w:val="en-US" w:eastAsia="ko-KR"/>
        </w:rPr>
        <w:t>onsider to enact related guidelines</w:t>
      </w:r>
    </w:p>
    <w:sectPr w:rsidR="004D1D85" w:rsidRPr="006159C3"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FFE0D" w14:textId="77777777" w:rsidR="003D07D0" w:rsidRDefault="003D07D0" w:rsidP="00362CD9">
      <w:r>
        <w:separator/>
      </w:r>
    </w:p>
  </w:endnote>
  <w:endnote w:type="continuationSeparator" w:id="0">
    <w:p w14:paraId="60F7E077" w14:textId="77777777" w:rsidR="003D07D0" w:rsidRDefault="003D07D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4D534C2" w:rsidR="00362CD9" w:rsidRPr="00036B9E" w:rsidRDefault="0059177E">
    <w:pPr>
      <w:pStyle w:val="Footer"/>
      <w:rPr>
        <w:rFonts w:ascii="Calibri" w:hAnsi="Calibri"/>
      </w:rPr>
    </w:pPr>
    <w:r>
      <w:rPr>
        <w:rFonts w:ascii="Calibri" w:hAnsi="Calibri"/>
        <w:sz w:val="20"/>
        <w:szCs w:val="20"/>
      </w:rPr>
      <w:t>Proposal on Registration of Drone in IALA Dictionary and Establishing WWA Model Course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30F3E">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08417" w14:textId="77777777" w:rsidR="003D07D0" w:rsidRDefault="003D07D0" w:rsidP="00362CD9">
      <w:r>
        <w:separator/>
      </w:r>
    </w:p>
  </w:footnote>
  <w:footnote w:type="continuationSeparator" w:id="0">
    <w:p w14:paraId="33B0F048" w14:textId="77777777" w:rsidR="003D07D0" w:rsidRDefault="003D07D0"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3E7D6BA"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025511E"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A8AA4FB"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9B04CE1"/>
    <w:multiLevelType w:val="hybridMultilevel"/>
    <w:tmpl w:val="23CE1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4645236"/>
    <w:multiLevelType w:val="hybridMultilevel"/>
    <w:tmpl w:val="334EA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811090617">
    <w:abstractNumId w:val="1"/>
  </w:num>
  <w:num w:numId="2" w16cid:durableId="98107941">
    <w:abstractNumId w:val="0"/>
  </w:num>
  <w:num w:numId="3" w16cid:durableId="325522368">
    <w:abstractNumId w:val="8"/>
  </w:num>
  <w:num w:numId="4" w16cid:durableId="422118073">
    <w:abstractNumId w:val="23"/>
  </w:num>
  <w:num w:numId="5" w16cid:durableId="89743082">
    <w:abstractNumId w:val="16"/>
  </w:num>
  <w:num w:numId="6" w16cid:durableId="666136369">
    <w:abstractNumId w:val="5"/>
  </w:num>
  <w:num w:numId="7" w16cid:durableId="93326973">
    <w:abstractNumId w:val="25"/>
  </w:num>
  <w:num w:numId="8" w16cid:durableId="71245275">
    <w:abstractNumId w:val="11"/>
  </w:num>
  <w:num w:numId="9" w16cid:durableId="506939870">
    <w:abstractNumId w:val="9"/>
  </w:num>
  <w:num w:numId="10" w16cid:durableId="941305228">
    <w:abstractNumId w:val="18"/>
  </w:num>
  <w:num w:numId="11" w16cid:durableId="21561437">
    <w:abstractNumId w:val="17"/>
  </w:num>
  <w:num w:numId="12" w16cid:durableId="399794371">
    <w:abstractNumId w:val="15"/>
  </w:num>
  <w:num w:numId="13" w16cid:durableId="540939757">
    <w:abstractNumId w:val="24"/>
  </w:num>
  <w:num w:numId="14" w16cid:durableId="696779605">
    <w:abstractNumId w:val="6"/>
  </w:num>
  <w:num w:numId="15" w16cid:durableId="1945648935">
    <w:abstractNumId w:val="26"/>
  </w:num>
  <w:num w:numId="16" w16cid:durableId="652293632">
    <w:abstractNumId w:val="14"/>
  </w:num>
  <w:num w:numId="17" w16cid:durableId="775293811">
    <w:abstractNumId w:val="7"/>
  </w:num>
  <w:num w:numId="18" w16cid:durableId="2113090937">
    <w:abstractNumId w:val="20"/>
  </w:num>
  <w:num w:numId="19" w16cid:durableId="1221207088">
    <w:abstractNumId w:val="14"/>
  </w:num>
  <w:num w:numId="20" w16cid:durableId="141119355">
    <w:abstractNumId w:val="14"/>
  </w:num>
  <w:num w:numId="21" w16cid:durableId="361126484">
    <w:abstractNumId w:val="14"/>
  </w:num>
  <w:num w:numId="22" w16cid:durableId="655763066">
    <w:abstractNumId w:val="14"/>
  </w:num>
  <w:num w:numId="23" w16cid:durableId="567806166">
    <w:abstractNumId w:val="22"/>
  </w:num>
  <w:num w:numId="24" w16cid:durableId="1635867713">
    <w:abstractNumId w:val="3"/>
  </w:num>
  <w:num w:numId="25" w16cid:durableId="678235989">
    <w:abstractNumId w:val="3"/>
  </w:num>
  <w:num w:numId="26" w16cid:durableId="637690219">
    <w:abstractNumId w:val="3"/>
  </w:num>
  <w:num w:numId="27" w16cid:durableId="1763523364">
    <w:abstractNumId w:val="10"/>
  </w:num>
  <w:num w:numId="28" w16cid:durableId="1577016161">
    <w:abstractNumId w:val="10"/>
  </w:num>
  <w:num w:numId="29" w16cid:durableId="645204935">
    <w:abstractNumId w:val="10"/>
  </w:num>
  <w:num w:numId="30" w16cid:durableId="1682465309">
    <w:abstractNumId w:val="10"/>
  </w:num>
  <w:num w:numId="31" w16cid:durableId="458647788">
    <w:abstractNumId w:val="10"/>
  </w:num>
  <w:num w:numId="32" w16cid:durableId="76900035">
    <w:abstractNumId w:val="10"/>
  </w:num>
  <w:num w:numId="33" w16cid:durableId="2007393125">
    <w:abstractNumId w:val="19"/>
  </w:num>
  <w:num w:numId="34" w16cid:durableId="1932200470">
    <w:abstractNumId w:val="19"/>
  </w:num>
  <w:num w:numId="35" w16cid:durableId="1038554488">
    <w:abstractNumId w:val="19"/>
  </w:num>
  <w:num w:numId="36" w16cid:durableId="830222425">
    <w:abstractNumId w:val="12"/>
  </w:num>
  <w:num w:numId="37" w16cid:durableId="1065450995">
    <w:abstractNumId w:val="6"/>
  </w:num>
  <w:num w:numId="38" w16cid:durableId="1643383191">
    <w:abstractNumId w:val="15"/>
  </w:num>
  <w:num w:numId="39" w16cid:durableId="4518311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08832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2779897">
    <w:abstractNumId w:val="2"/>
  </w:num>
  <w:num w:numId="42" w16cid:durableId="1695107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7434094">
    <w:abstractNumId w:val="2"/>
  </w:num>
  <w:num w:numId="44" w16cid:durableId="39324605">
    <w:abstractNumId w:val="13"/>
  </w:num>
  <w:num w:numId="45" w16cid:durableId="1459034767">
    <w:abstractNumId w:val="4"/>
  </w:num>
  <w:num w:numId="46" w16cid:durableId="383912148">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7E4"/>
    <w:rsid w:val="00037DF4"/>
    <w:rsid w:val="0004700E"/>
    <w:rsid w:val="00070C13"/>
    <w:rsid w:val="000715C9"/>
    <w:rsid w:val="00084F33"/>
    <w:rsid w:val="000A77A7"/>
    <w:rsid w:val="000B1707"/>
    <w:rsid w:val="000B5C54"/>
    <w:rsid w:val="000C1B3E"/>
    <w:rsid w:val="000C3461"/>
    <w:rsid w:val="000C349E"/>
    <w:rsid w:val="00110AE7"/>
    <w:rsid w:val="00177F4D"/>
    <w:rsid w:val="00180DDA"/>
    <w:rsid w:val="001B2A2D"/>
    <w:rsid w:val="001B737D"/>
    <w:rsid w:val="001C44A3"/>
    <w:rsid w:val="001E0E15"/>
    <w:rsid w:val="001F528A"/>
    <w:rsid w:val="001F704E"/>
    <w:rsid w:val="00201722"/>
    <w:rsid w:val="0020186D"/>
    <w:rsid w:val="002125B0"/>
    <w:rsid w:val="00243228"/>
    <w:rsid w:val="00251483"/>
    <w:rsid w:val="00255CAA"/>
    <w:rsid w:val="00264305"/>
    <w:rsid w:val="002778E4"/>
    <w:rsid w:val="002A0346"/>
    <w:rsid w:val="002A4487"/>
    <w:rsid w:val="002B49E9"/>
    <w:rsid w:val="002C632E"/>
    <w:rsid w:val="002D3E8B"/>
    <w:rsid w:val="002D4575"/>
    <w:rsid w:val="002D5C0C"/>
    <w:rsid w:val="002E03D1"/>
    <w:rsid w:val="002E08A6"/>
    <w:rsid w:val="002E6B74"/>
    <w:rsid w:val="002E6FCA"/>
    <w:rsid w:val="0033737C"/>
    <w:rsid w:val="00356CD0"/>
    <w:rsid w:val="00362CD9"/>
    <w:rsid w:val="003761CA"/>
    <w:rsid w:val="00377D9A"/>
    <w:rsid w:val="00380DAF"/>
    <w:rsid w:val="003972CE"/>
    <w:rsid w:val="003B28F5"/>
    <w:rsid w:val="003B7B7D"/>
    <w:rsid w:val="003C4FE3"/>
    <w:rsid w:val="003C54CB"/>
    <w:rsid w:val="003C7A2A"/>
    <w:rsid w:val="003D07D0"/>
    <w:rsid w:val="003D2DC1"/>
    <w:rsid w:val="003D69D0"/>
    <w:rsid w:val="003F2918"/>
    <w:rsid w:val="003F430E"/>
    <w:rsid w:val="0041088C"/>
    <w:rsid w:val="00412DD0"/>
    <w:rsid w:val="00420A38"/>
    <w:rsid w:val="00431B19"/>
    <w:rsid w:val="004442D4"/>
    <w:rsid w:val="004661AD"/>
    <w:rsid w:val="004A6C1D"/>
    <w:rsid w:val="004D1D85"/>
    <w:rsid w:val="004D3C3A"/>
    <w:rsid w:val="004E1CD1"/>
    <w:rsid w:val="004F7EFC"/>
    <w:rsid w:val="005107EB"/>
    <w:rsid w:val="00511277"/>
    <w:rsid w:val="00521345"/>
    <w:rsid w:val="00526DF0"/>
    <w:rsid w:val="00535753"/>
    <w:rsid w:val="00545CC4"/>
    <w:rsid w:val="00551FFF"/>
    <w:rsid w:val="005607A2"/>
    <w:rsid w:val="00565184"/>
    <w:rsid w:val="0057198B"/>
    <w:rsid w:val="00573CFE"/>
    <w:rsid w:val="0057460F"/>
    <w:rsid w:val="00587931"/>
    <w:rsid w:val="0059177E"/>
    <w:rsid w:val="005969F2"/>
    <w:rsid w:val="00597FAE"/>
    <w:rsid w:val="005B32A3"/>
    <w:rsid w:val="005B534D"/>
    <w:rsid w:val="005C0D44"/>
    <w:rsid w:val="005C566C"/>
    <w:rsid w:val="005C7E69"/>
    <w:rsid w:val="005E262D"/>
    <w:rsid w:val="005F23D3"/>
    <w:rsid w:val="005F7E20"/>
    <w:rsid w:val="00605E43"/>
    <w:rsid w:val="006153BB"/>
    <w:rsid w:val="006159C3"/>
    <w:rsid w:val="0062283C"/>
    <w:rsid w:val="006408B9"/>
    <w:rsid w:val="006652C3"/>
    <w:rsid w:val="00673F78"/>
    <w:rsid w:val="00691FD0"/>
    <w:rsid w:val="00692148"/>
    <w:rsid w:val="006A1A1E"/>
    <w:rsid w:val="006C5948"/>
    <w:rsid w:val="006D3734"/>
    <w:rsid w:val="006F2A74"/>
    <w:rsid w:val="007000D4"/>
    <w:rsid w:val="007118F5"/>
    <w:rsid w:val="00712AA4"/>
    <w:rsid w:val="007146C4"/>
    <w:rsid w:val="00721AA1"/>
    <w:rsid w:val="00724B67"/>
    <w:rsid w:val="00741B6D"/>
    <w:rsid w:val="007547F8"/>
    <w:rsid w:val="00757DF0"/>
    <w:rsid w:val="00765622"/>
    <w:rsid w:val="00770B6C"/>
    <w:rsid w:val="00783FEA"/>
    <w:rsid w:val="007A395D"/>
    <w:rsid w:val="007B6BD5"/>
    <w:rsid w:val="007C346C"/>
    <w:rsid w:val="007E6479"/>
    <w:rsid w:val="007E6B24"/>
    <w:rsid w:val="0080294B"/>
    <w:rsid w:val="0080412A"/>
    <w:rsid w:val="00804DF9"/>
    <w:rsid w:val="0082480E"/>
    <w:rsid w:val="00850293"/>
    <w:rsid w:val="00850D19"/>
    <w:rsid w:val="00851373"/>
    <w:rsid w:val="00851BA6"/>
    <w:rsid w:val="0085654D"/>
    <w:rsid w:val="00861160"/>
    <w:rsid w:val="0086654F"/>
    <w:rsid w:val="00892F30"/>
    <w:rsid w:val="008940DE"/>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451FF"/>
    <w:rsid w:val="00953F4D"/>
    <w:rsid w:val="00960BB8"/>
    <w:rsid w:val="00964F5C"/>
    <w:rsid w:val="00972E34"/>
    <w:rsid w:val="00973B57"/>
    <w:rsid w:val="00975900"/>
    <w:rsid w:val="009831C0"/>
    <w:rsid w:val="0099161D"/>
    <w:rsid w:val="009A59B3"/>
    <w:rsid w:val="009D57D3"/>
    <w:rsid w:val="00A0389B"/>
    <w:rsid w:val="00A33A3C"/>
    <w:rsid w:val="00A377FE"/>
    <w:rsid w:val="00A446C9"/>
    <w:rsid w:val="00A635D6"/>
    <w:rsid w:val="00A8553A"/>
    <w:rsid w:val="00A918CD"/>
    <w:rsid w:val="00A93AED"/>
    <w:rsid w:val="00AD55BD"/>
    <w:rsid w:val="00AE1319"/>
    <w:rsid w:val="00AE34BB"/>
    <w:rsid w:val="00B226F2"/>
    <w:rsid w:val="00B274DF"/>
    <w:rsid w:val="00B30F3E"/>
    <w:rsid w:val="00B46232"/>
    <w:rsid w:val="00B56BDF"/>
    <w:rsid w:val="00B60D7B"/>
    <w:rsid w:val="00B61FBC"/>
    <w:rsid w:val="00B65812"/>
    <w:rsid w:val="00B766DC"/>
    <w:rsid w:val="00B85CD6"/>
    <w:rsid w:val="00B90A27"/>
    <w:rsid w:val="00B9554D"/>
    <w:rsid w:val="00BB2B9F"/>
    <w:rsid w:val="00BB7D9E"/>
    <w:rsid w:val="00BC2334"/>
    <w:rsid w:val="00BD3CB8"/>
    <w:rsid w:val="00BD4E6F"/>
    <w:rsid w:val="00BE3CEE"/>
    <w:rsid w:val="00BF32F0"/>
    <w:rsid w:val="00BF4DCE"/>
    <w:rsid w:val="00BF732F"/>
    <w:rsid w:val="00C05CE5"/>
    <w:rsid w:val="00C6171E"/>
    <w:rsid w:val="00C62D2F"/>
    <w:rsid w:val="00C757E6"/>
    <w:rsid w:val="00CA1E0E"/>
    <w:rsid w:val="00CA6F2C"/>
    <w:rsid w:val="00CC2F80"/>
    <w:rsid w:val="00CD6A13"/>
    <w:rsid w:val="00CF1871"/>
    <w:rsid w:val="00D01874"/>
    <w:rsid w:val="00D019CE"/>
    <w:rsid w:val="00D1133E"/>
    <w:rsid w:val="00D17A34"/>
    <w:rsid w:val="00D26628"/>
    <w:rsid w:val="00D332B3"/>
    <w:rsid w:val="00D55207"/>
    <w:rsid w:val="00D81801"/>
    <w:rsid w:val="00D92B45"/>
    <w:rsid w:val="00D95962"/>
    <w:rsid w:val="00DA6439"/>
    <w:rsid w:val="00DB5E8A"/>
    <w:rsid w:val="00DC389B"/>
    <w:rsid w:val="00DE2FEE"/>
    <w:rsid w:val="00DF1467"/>
    <w:rsid w:val="00E00BE9"/>
    <w:rsid w:val="00E22A11"/>
    <w:rsid w:val="00E31E5C"/>
    <w:rsid w:val="00E44DD2"/>
    <w:rsid w:val="00E53D94"/>
    <w:rsid w:val="00E558C3"/>
    <w:rsid w:val="00E55927"/>
    <w:rsid w:val="00E60540"/>
    <w:rsid w:val="00E77122"/>
    <w:rsid w:val="00E912A6"/>
    <w:rsid w:val="00EA4844"/>
    <w:rsid w:val="00EA4D9C"/>
    <w:rsid w:val="00EA5A97"/>
    <w:rsid w:val="00EB2248"/>
    <w:rsid w:val="00EB5578"/>
    <w:rsid w:val="00EB75EE"/>
    <w:rsid w:val="00EE3CC5"/>
    <w:rsid w:val="00EE4C1D"/>
    <w:rsid w:val="00EF3685"/>
    <w:rsid w:val="00F04350"/>
    <w:rsid w:val="00F133DB"/>
    <w:rsid w:val="00F14BD1"/>
    <w:rsid w:val="00F159EB"/>
    <w:rsid w:val="00F25BF4"/>
    <w:rsid w:val="00F267DB"/>
    <w:rsid w:val="00F46F6F"/>
    <w:rsid w:val="00F60608"/>
    <w:rsid w:val="00F62217"/>
    <w:rsid w:val="00FB17A9"/>
    <w:rsid w:val="00FB241E"/>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
    <w:name w:val="바탕글"/>
    <w:basedOn w:val="Normal"/>
    <w:rsid w:val="0059177E"/>
    <w:pPr>
      <w:widowControl w:val="0"/>
      <w:wordWrap w:val="0"/>
      <w:autoSpaceDE w:val="0"/>
      <w:autoSpaceDN w:val="0"/>
      <w:snapToGrid w:val="0"/>
      <w:spacing w:line="384" w:lineRule="auto"/>
      <w:jc w:val="both"/>
      <w:textAlignment w:val="baseline"/>
    </w:pPr>
    <w:rPr>
      <w:rFonts w:ascii="Batang" w:eastAsia="Gulim" w:hAnsi="Gulim" w:cs="Gulim"/>
      <w:color w:val="000000"/>
      <w:sz w:val="20"/>
      <w:szCs w:val="20"/>
      <w:lang w:val="en-US" w:eastAsia="ko-KR"/>
    </w:rPr>
  </w:style>
  <w:style w:type="paragraph" w:customStyle="1" w:styleId="TableParagraph">
    <w:name w:val="Table Paragraph"/>
    <w:basedOn w:val="Normal"/>
    <w:rsid w:val="0059177E"/>
    <w:pPr>
      <w:widowControl w:val="0"/>
      <w:autoSpaceDE w:val="0"/>
      <w:autoSpaceDN w:val="0"/>
      <w:textAlignment w:val="baseline"/>
    </w:pPr>
    <w:rPr>
      <w:rFonts w:ascii="Calibri" w:eastAsia="Gulim" w:hAnsi="Gulim" w:cs="Gulim"/>
      <w:color w:val="000000"/>
      <w:lang w:val="en-US" w:eastAsia="ko-KR"/>
    </w:rPr>
  </w:style>
  <w:style w:type="paragraph" w:styleId="Caption">
    <w:name w:val="caption"/>
    <w:basedOn w:val="Normal"/>
    <w:next w:val="Normal"/>
    <w:uiPriority w:val="35"/>
    <w:unhideWhenUsed/>
    <w:qFormat/>
    <w:rsid w:val="000377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486228">
      <w:bodyDiv w:val="1"/>
      <w:marLeft w:val="0"/>
      <w:marRight w:val="0"/>
      <w:marTop w:val="0"/>
      <w:marBottom w:val="0"/>
      <w:divBdr>
        <w:top w:val="none" w:sz="0" w:space="0" w:color="auto"/>
        <w:left w:val="none" w:sz="0" w:space="0" w:color="auto"/>
        <w:bottom w:val="none" w:sz="0" w:space="0" w:color="auto"/>
        <w:right w:val="none" w:sz="0" w:space="0" w:color="auto"/>
      </w:divBdr>
    </w:div>
    <w:div w:id="1431731656">
      <w:bodyDiv w:val="1"/>
      <w:marLeft w:val="0"/>
      <w:marRight w:val="0"/>
      <w:marTop w:val="0"/>
      <w:marBottom w:val="0"/>
      <w:divBdr>
        <w:top w:val="none" w:sz="0" w:space="0" w:color="auto"/>
        <w:left w:val="none" w:sz="0" w:space="0" w:color="auto"/>
        <w:bottom w:val="none" w:sz="0" w:space="0" w:color="auto"/>
        <w:right w:val="none" w:sz="0" w:space="0" w:color="auto"/>
      </w:divBdr>
    </w:div>
    <w:div w:id="1590503104">
      <w:bodyDiv w:val="1"/>
      <w:marLeft w:val="0"/>
      <w:marRight w:val="0"/>
      <w:marTop w:val="0"/>
      <w:marBottom w:val="0"/>
      <w:divBdr>
        <w:top w:val="none" w:sz="0" w:space="0" w:color="auto"/>
        <w:left w:val="none" w:sz="0" w:space="0" w:color="auto"/>
        <w:bottom w:val="none" w:sz="0" w:space="0" w:color="auto"/>
        <w:right w:val="none" w:sz="0" w:space="0" w:color="auto"/>
      </w:divBdr>
    </w:div>
    <w:div w:id="1641690236">
      <w:bodyDiv w:val="1"/>
      <w:marLeft w:val="0"/>
      <w:marRight w:val="0"/>
      <w:marTop w:val="0"/>
      <w:marBottom w:val="0"/>
      <w:divBdr>
        <w:top w:val="none" w:sz="0" w:space="0" w:color="auto"/>
        <w:left w:val="none" w:sz="0" w:space="0" w:color="auto"/>
        <w:bottom w:val="none" w:sz="0" w:space="0" w:color="auto"/>
        <w:right w:val="none" w:sz="0" w:space="0" w:color="auto"/>
      </w:divBdr>
    </w:div>
    <w:div w:id="209381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337FA8-E400-418F-825C-C468EF1DD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95FA0F-E951-44C4-B005-D3A12D9497FD}">
  <ds:schemaRefs>
    <ds:schemaRef ds:uri="http://schemas.openxmlformats.org/officeDocument/2006/bibliography"/>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1118</Words>
  <Characters>6379</Characters>
  <Application>Microsoft Office Word</Application>
  <DocSecurity>0</DocSecurity>
  <Lines>53</Lines>
  <Paragraphs>14</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40</cp:revision>
  <dcterms:created xsi:type="dcterms:W3CDTF">2021-01-22T11:23:00Z</dcterms:created>
  <dcterms:modified xsi:type="dcterms:W3CDTF">2022-10-04T17:58:00Z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