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1F3E0B" w:rsidTr="00050DA7">
        <w:tc>
          <w:tcPr>
            <w:tcW w:w="4428" w:type="dxa"/>
          </w:tcPr>
          <w:p w:rsidR="000348ED" w:rsidRPr="00952C93" w:rsidRDefault="005D05AC" w:rsidP="00546BE3">
            <w:pPr>
              <w:tabs>
                <w:tab w:val="left" w:pos="851"/>
              </w:tabs>
            </w:pPr>
            <w:r w:rsidRPr="00952C93">
              <w:t>From:</w:t>
            </w:r>
            <w:r w:rsidRPr="00952C93">
              <w:tab/>
            </w:r>
            <w:r w:rsidR="00546BE3" w:rsidRPr="00952C93">
              <w:t xml:space="preserve">ARM </w:t>
            </w:r>
            <w:r w:rsidRPr="00952C93">
              <w:t>C</w:t>
            </w:r>
            <w:r w:rsidR="00050DA7" w:rsidRPr="00952C93">
              <w:t>ommittee</w:t>
            </w:r>
          </w:p>
        </w:tc>
        <w:tc>
          <w:tcPr>
            <w:tcW w:w="5461" w:type="dxa"/>
          </w:tcPr>
          <w:p w:rsidR="000348ED" w:rsidRPr="001F3E0B" w:rsidRDefault="001F3E0B" w:rsidP="005D05AC">
            <w:pPr>
              <w:jc w:val="right"/>
            </w:pPr>
            <w:r w:rsidRPr="001F3E0B">
              <w:t>ARM2-11.1.8</w:t>
            </w:r>
          </w:p>
        </w:tc>
      </w:tr>
      <w:tr w:rsidR="000348ED" w:rsidRPr="00952C93" w:rsidTr="00050DA7">
        <w:tc>
          <w:tcPr>
            <w:tcW w:w="4428" w:type="dxa"/>
          </w:tcPr>
          <w:p w:rsidR="000348ED" w:rsidRPr="00952C93" w:rsidRDefault="005D05AC" w:rsidP="00546BE3">
            <w:pPr>
              <w:tabs>
                <w:tab w:val="left" w:pos="851"/>
              </w:tabs>
            </w:pPr>
            <w:r w:rsidRPr="00952C93">
              <w:t>To:</w:t>
            </w:r>
            <w:r w:rsidRPr="00952C93">
              <w:tab/>
            </w:r>
            <w:r w:rsidR="00546BE3" w:rsidRPr="00952C93">
              <w:t>Policy Advisory Panel</w:t>
            </w:r>
            <w:r w:rsidR="00CA04AF" w:rsidRPr="00952C93">
              <w:t xml:space="preserve"> </w:t>
            </w:r>
          </w:p>
        </w:tc>
        <w:tc>
          <w:tcPr>
            <w:tcW w:w="5461" w:type="dxa"/>
          </w:tcPr>
          <w:p w:rsidR="000348ED" w:rsidRPr="00952C93" w:rsidRDefault="00546BE3" w:rsidP="00546BE3">
            <w:pPr>
              <w:jc w:val="right"/>
            </w:pPr>
            <w:r w:rsidRPr="00952C93">
              <w:t>29</w:t>
            </w:r>
            <w:r w:rsidR="005D05AC" w:rsidRPr="00952C93">
              <w:t xml:space="preserve"> </w:t>
            </w:r>
            <w:r w:rsidRPr="00952C93">
              <w:t>May</w:t>
            </w:r>
            <w:r w:rsidR="005D05AC" w:rsidRPr="00952C93">
              <w:t xml:space="preserve"> 20</w:t>
            </w:r>
            <w:r w:rsidR="001A654A" w:rsidRPr="00952C93">
              <w:t>1</w:t>
            </w:r>
            <w:r w:rsidRPr="00952C93">
              <w:t>5</w:t>
            </w:r>
          </w:p>
        </w:tc>
      </w:tr>
    </w:tbl>
    <w:p w:rsidR="000348ED" w:rsidRPr="00952C93" w:rsidRDefault="005D05AC" w:rsidP="005D05AC">
      <w:pPr>
        <w:pStyle w:val="Title"/>
        <w:spacing w:before="480" w:after="120"/>
      </w:pPr>
      <w:r w:rsidRPr="00952C93">
        <w:t>Liaison Note</w:t>
      </w:r>
    </w:p>
    <w:p w:rsidR="000348ED" w:rsidRPr="00952C93" w:rsidRDefault="00546BE3" w:rsidP="005D05AC">
      <w:pPr>
        <w:pStyle w:val="Title"/>
        <w:spacing w:after="120"/>
      </w:pPr>
      <w:r w:rsidRPr="00952C93">
        <w:rPr>
          <w:color w:val="000000"/>
        </w:rPr>
        <w:t xml:space="preserve">New IALA Documentation </w:t>
      </w:r>
      <w:r w:rsidR="00FD4C8A" w:rsidRPr="00952C93">
        <w:rPr>
          <w:color w:val="000000"/>
        </w:rPr>
        <w:t>Model</w:t>
      </w:r>
    </w:p>
    <w:p w:rsidR="0064435F" w:rsidRPr="00952C93" w:rsidRDefault="0064435F" w:rsidP="00135447">
      <w:pPr>
        <w:pStyle w:val="Heading1"/>
        <w:rPr>
          <w:lang w:val="en-GB"/>
        </w:rPr>
      </w:pPr>
      <w:r w:rsidRPr="00952C93">
        <w:rPr>
          <w:lang w:val="en-GB"/>
        </w:rPr>
        <w:t>Introduction</w:t>
      </w:r>
    </w:p>
    <w:p w:rsidR="00546BE3" w:rsidRPr="00952C93" w:rsidRDefault="001F3E0B" w:rsidP="00002906">
      <w:pPr>
        <w:pStyle w:val="BodyText"/>
      </w:pPr>
      <w:r>
        <w:t xml:space="preserve">The </w:t>
      </w:r>
      <w:r w:rsidR="00546BE3" w:rsidRPr="00952C93">
        <w:t xml:space="preserve">IALA Council has allocated responsibility for coordinating the implementation of the new IALA documentation </w:t>
      </w:r>
      <w:r w:rsidR="00FD4C8A" w:rsidRPr="00952C93">
        <w:t xml:space="preserve">model </w:t>
      </w:r>
      <w:r w:rsidR="00796F11" w:rsidRPr="00952C93">
        <w:t xml:space="preserve">to </w:t>
      </w:r>
      <w:r w:rsidR="001D08E0" w:rsidRPr="00952C93">
        <w:t xml:space="preserve">the </w:t>
      </w:r>
      <w:r w:rsidR="00796F11" w:rsidRPr="00952C93">
        <w:t>ARM Committee.</w:t>
      </w:r>
    </w:p>
    <w:p w:rsidR="00FD4C8A" w:rsidRPr="00952C93" w:rsidRDefault="00FD4C8A" w:rsidP="00002906">
      <w:pPr>
        <w:pStyle w:val="BodyText"/>
      </w:pPr>
      <w:r w:rsidRPr="00952C93">
        <w:t>The IALA Council has approve</w:t>
      </w:r>
      <w:r w:rsidR="009F2234">
        <w:t>d</w:t>
      </w:r>
      <w:r w:rsidRPr="00952C93">
        <w:t xml:space="preserve"> the top level of the model comprising six overarching topics for which IALA Standards will be developed by the IALA Secretariat</w:t>
      </w:r>
      <w:r w:rsidR="009F2234">
        <w:t xml:space="preserve"> with Committee technical input</w:t>
      </w:r>
      <w:r w:rsidRPr="00952C93">
        <w:t>.</w:t>
      </w:r>
    </w:p>
    <w:p w:rsidR="00796F11" w:rsidRPr="00952C93" w:rsidRDefault="00796F11" w:rsidP="00002906">
      <w:pPr>
        <w:pStyle w:val="BodyText"/>
      </w:pPr>
      <w:r w:rsidRPr="00952C93">
        <w:t>The ARM Committee has developed draft guidance for IALA Committees to assist them in reviewing the documents that they are responsible for</w:t>
      </w:r>
      <w:r w:rsidR="00FD4C8A" w:rsidRPr="00952C93">
        <w:t>,</w:t>
      </w:r>
      <w:r w:rsidRPr="00952C93">
        <w:t xml:space="preserve"> to ensure </w:t>
      </w:r>
      <w:r w:rsidR="00FD4C8A" w:rsidRPr="00952C93">
        <w:t>that these documents are aligned</w:t>
      </w:r>
      <w:r w:rsidR="00430D81" w:rsidRPr="00952C93">
        <w:t>,</w:t>
      </w:r>
      <w:r w:rsidR="00FD4C8A" w:rsidRPr="00952C93">
        <w:t xml:space="preserve"> and where necessary amended and</w:t>
      </w:r>
      <w:r w:rsidR="00430D81" w:rsidRPr="00952C93">
        <w:t>/or</w:t>
      </w:r>
      <w:r w:rsidR="00FD4C8A" w:rsidRPr="00952C93">
        <w:t xml:space="preserve"> rationalised, in order to align with the new IALA documentation model.</w:t>
      </w:r>
    </w:p>
    <w:p w:rsidR="00902AA4" w:rsidRPr="00952C93" w:rsidRDefault="00430D81" w:rsidP="00135447">
      <w:pPr>
        <w:pStyle w:val="Heading1"/>
        <w:rPr>
          <w:lang w:val="en-GB"/>
        </w:rPr>
      </w:pPr>
      <w:r w:rsidRPr="00952C93">
        <w:rPr>
          <w:lang w:val="en-GB"/>
        </w:rPr>
        <w:t xml:space="preserve"> </w:t>
      </w:r>
      <w:r w:rsidR="009B0518" w:rsidRPr="00952C93">
        <w:rPr>
          <w:lang w:val="en-GB"/>
        </w:rPr>
        <w:t>Discussion</w:t>
      </w:r>
    </w:p>
    <w:p w:rsidR="00430D81" w:rsidRPr="00952C93" w:rsidRDefault="00430D81" w:rsidP="00002906">
      <w:pPr>
        <w:pStyle w:val="BodyText"/>
      </w:pPr>
      <w:r w:rsidRPr="00952C93">
        <w:t xml:space="preserve">The ARM </w:t>
      </w:r>
      <w:r w:rsidR="009F55FD" w:rsidRPr="00952C93">
        <w:t xml:space="preserve">Committee is seeking PAP consideration of the following guidance prior to it being circulated to all Committees prior to the </w:t>
      </w:r>
      <w:r w:rsidR="009F2234">
        <w:t>October / November</w:t>
      </w:r>
      <w:r w:rsidR="009F55FD" w:rsidRPr="00952C93">
        <w:t xml:space="preserve"> </w:t>
      </w:r>
      <w:r w:rsidR="000D3ABB" w:rsidRPr="00952C93">
        <w:t xml:space="preserve">2015 </w:t>
      </w:r>
      <w:r w:rsidR="009F55FD" w:rsidRPr="00952C93">
        <w:t>meetings</w:t>
      </w:r>
      <w:r w:rsidR="00FA31E7" w:rsidRPr="00952C93">
        <w:t>.</w:t>
      </w:r>
      <w:r w:rsidR="002E048A" w:rsidRPr="00952C93">
        <w:t xml:space="preserve"> </w:t>
      </w:r>
    </w:p>
    <w:p w:rsidR="002E048A" w:rsidRPr="00952C93" w:rsidRDefault="002E048A" w:rsidP="00002906">
      <w:pPr>
        <w:pStyle w:val="BodyText"/>
      </w:pPr>
      <w:r w:rsidRPr="00952C93">
        <w:t>Further</w:t>
      </w:r>
      <w:r w:rsidR="001D08E0" w:rsidRPr="00952C93">
        <w:t>,</w:t>
      </w:r>
      <w:r w:rsidRPr="00952C93">
        <w:t xml:space="preserve"> the ARM Committee considers that the guidance as approved by PAP should be issued as mandatory instructions that Committees need to comply with in both revising existing documentation and developing new guidance in the future.  This is considered essential to ensuring the intent and integrity of the new documentation model is maintained on an ongoing basis and the current situation where there is considerable inconsistency is not allowed to be repeated.</w:t>
      </w:r>
    </w:p>
    <w:p w:rsidR="008F13DD" w:rsidRPr="00952C93" w:rsidRDefault="001D08E0" w:rsidP="009B0518">
      <w:pPr>
        <w:pStyle w:val="List1"/>
        <w:numPr>
          <w:ilvl w:val="0"/>
          <w:numId w:val="24"/>
        </w:numPr>
        <w:rPr>
          <w:lang w:val="en-GB"/>
        </w:rPr>
      </w:pPr>
      <w:r w:rsidRPr="00952C93">
        <w:rPr>
          <w:lang w:val="en-GB"/>
        </w:rPr>
        <w:t>Each committee is to not</w:t>
      </w:r>
      <w:r w:rsidR="001F3E0B">
        <w:rPr>
          <w:lang w:val="en-GB"/>
        </w:rPr>
        <w:t>e the model derived by the ARM C</w:t>
      </w:r>
      <w:r w:rsidRPr="00952C93">
        <w:rPr>
          <w:lang w:val="en-GB"/>
        </w:rPr>
        <w:t xml:space="preserve">ommittee in its second session.  The committee populated the draft documentation model derived at PAP with the documentation that </w:t>
      </w:r>
      <w:r w:rsidR="001F3E0B">
        <w:rPr>
          <w:lang w:val="en-GB"/>
        </w:rPr>
        <w:t xml:space="preserve">the </w:t>
      </w:r>
      <w:r w:rsidRPr="00952C93">
        <w:rPr>
          <w:lang w:val="en-GB"/>
        </w:rPr>
        <w:t>ARM</w:t>
      </w:r>
      <w:r w:rsidR="001F3E0B">
        <w:rPr>
          <w:lang w:val="en-GB"/>
        </w:rPr>
        <w:t xml:space="preserve"> Committee</w:t>
      </w:r>
      <w:r w:rsidRPr="00952C93">
        <w:rPr>
          <w:lang w:val="en-GB"/>
        </w:rPr>
        <w:t xml:space="preserve"> is responsible for.  This model is shown at Annex A. It can be seen that there is a mix of recommendations and guidelines and that not all guidelines flow in to recommendations, nor recommendations in to the standards.  </w:t>
      </w:r>
      <w:r w:rsidR="001F3E0B">
        <w:rPr>
          <w:lang w:val="en-GB"/>
        </w:rPr>
        <w:t xml:space="preserve">The </w:t>
      </w:r>
      <w:r w:rsidRPr="00952C93">
        <w:rPr>
          <w:lang w:val="en-GB"/>
        </w:rPr>
        <w:t>ARM</w:t>
      </w:r>
      <w:r w:rsidR="001F3E0B">
        <w:rPr>
          <w:lang w:val="en-GB"/>
        </w:rPr>
        <w:t xml:space="preserve"> Committee</w:t>
      </w:r>
      <w:r w:rsidRPr="00952C93">
        <w:rPr>
          <w:lang w:val="en-GB"/>
        </w:rPr>
        <w:t xml:space="preserve"> suggests that each committee iterates the same procedure with its own </w:t>
      </w:r>
      <w:r w:rsidR="009B0518" w:rsidRPr="00952C93">
        <w:rPr>
          <w:lang w:val="en-GB"/>
        </w:rPr>
        <w:t>documentation</w:t>
      </w:r>
      <w:r w:rsidRPr="00952C93">
        <w:rPr>
          <w:lang w:val="en-GB"/>
        </w:rPr>
        <w:t xml:space="preserve">.  This will give an </w:t>
      </w:r>
      <w:r w:rsidR="009B0518" w:rsidRPr="00952C93">
        <w:rPr>
          <w:lang w:val="en-GB"/>
        </w:rPr>
        <w:t>overview</w:t>
      </w:r>
      <w:r w:rsidRPr="00952C93">
        <w:rPr>
          <w:lang w:val="en-GB"/>
        </w:rPr>
        <w:t xml:space="preserve"> </w:t>
      </w:r>
      <w:r w:rsidR="009B0518" w:rsidRPr="00952C93">
        <w:rPr>
          <w:lang w:val="en-GB"/>
        </w:rPr>
        <w:t xml:space="preserve">of all IALA </w:t>
      </w:r>
      <w:r w:rsidR="00DC7CBF" w:rsidRPr="00952C93">
        <w:rPr>
          <w:lang w:val="en-GB"/>
        </w:rPr>
        <w:t>documentation and where it sits</w:t>
      </w:r>
      <w:r w:rsidR="009B0518" w:rsidRPr="00952C93">
        <w:rPr>
          <w:lang w:val="en-GB"/>
        </w:rPr>
        <w:t>; moreover, it will show where there may be duplication of effort and where documentation may need to be amended to reflect the new structure.  It may be that existing documentation will need to be examined to see whether it is actually a guideline or a recommendation in light of the re</w:t>
      </w:r>
      <w:r w:rsidR="00DC7CBF" w:rsidRPr="00952C93">
        <w:rPr>
          <w:lang w:val="en-GB"/>
        </w:rPr>
        <w:t>vised definitions and structure;</w:t>
      </w:r>
      <w:r w:rsidR="009B0518" w:rsidRPr="00952C93">
        <w:rPr>
          <w:lang w:val="en-GB"/>
        </w:rPr>
        <w:t xml:space="preserve"> furthermore, upon examination, committees may decide to divide documents into more appropriate formats.</w:t>
      </w:r>
    </w:p>
    <w:p w:rsidR="00DC6F04" w:rsidRPr="00952C93" w:rsidRDefault="00DC6F04" w:rsidP="00DC6F04">
      <w:pPr>
        <w:pStyle w:val="List1"/>
        <w:numPr>
          <w:ilvl w:val="0"/>
          <w:numId w:val="24"/>
        </w:numPr>
        <w:rPr>
          <w:lang w:val="en-GB"/>
        </w:rPr>
      </w:pPr>
      <w:r w:rsidRPr="00952C93">
        <w:rPr>
          <w:lang w:val="en-GB"/>
        </w:rPr>
        <w:t>The NAVGUIDE and other documentation may need to be updated to reflect all these changes.</w:t>
      </w:r>
    </w:p>
    <w:p w:rsidR="00DC6F04" w:rsidRPr="00952C93" w:rsidRDefault="00DC6F04" w:rsidP="00DC6F04">
      <w:pPr>
        <w:pStyle w:val="List1"/>
        <w:numPr>
          <w:ilvl w:val="0"/>
          <w:numId w:val="24"/>
        </w:numPr>
        <w:rPr>
          <w:lang w:val="en-GB"/>
        </w:rPr>
      </w:pPr>
      <w:r w:rsidRPr="00952C93">
        <w:rPr>
          <w:lang w:val="en-GB"/>
        </w:rPr>
        <w:t>Instructions for carrying out this process are given in Annex B.</w:t>
      </w:r>
    </w:p>
    <w:p w:rsidR="004249A7" w:rsidRPr="00952C93" w:rsidRDefault="004249A7" w:rsidP="00DC6F04">
      <w:pPr>
        <w:pStyle w:val="List1"/>
        <w:numPr>
          <w:ilvl w:val="0"/>
          <w:numId w:val="24"/>
        </w:numPr>
        <w:rPr>
          <w:lang w:val="en-GB"/>
        </w:rPr>
      </w:pPr>
      <w:r w:rsidRPr="00952C93">
        <w:rPr>
          <w:lang w:val="en-GB"/>
        </w:rPr>
        <w:t>Text which has been placed in the Mind Map is shown at Annex C.</w:t>
      </w:r>
    </w:p>
    <w:p w:rsidR="004D1D6F" w:rsidRPr="00952C93" w:rsidRDefault="00D66EAF" w:rsidP="009B0518">
      <w:pPr>
        <w:pStyle w:val="List1"/>
        <w:numPr>
          <w:ilvl w:val="0"/>
          <w:numId w:val="24"/>
        </w:numPr>
        <w:rPr>
          <w:lang w:val="en-GB"/>
        </w:rPr>
      </w:pPr>
      <w:r w:rsidRPr="00952C93">
        <w:rPr>
          <w:lang w:val="en-GB"/>
        </w:rPr>
        <w:t xml:space="preserve">When populating the new document structure, it became apparent that there were several definitions of Standards, Recommendations and Guidelines provided from differing IALA sources.  The ARM Committee proposes that the following definitions, which better enable </w:t>
      </w:r>
      <w:r w:rsidR="00CC5C63" w:rsidRPr="00952C93">
        <w:rPr>
          <w:lang w:val="en-GB"/>
        </w:rPr>
        <w:t>reviewers to decide which documentation should be Recommendations or Guidelines,</w:t>
      </w:r>
      <w:r w:rsidRPr="00952C93">
        <w:rPr>
          <w:lang w:val="en-GB"/>
        </w:rPr>
        <w:t xml:space="preserve"> </w:t>
      </w:r>
      <w:r w:rsidR="00CC5C63" w:rsidRPr="00952C93">
        <w:rPr>
          <w:lang w:val="en-GB"/>
        </w:rPr>
        <w:t>should be</w:t>
      </w:r>
      <w:r w:rsidRPr="00952C93">
        <w:rPr>
          <w:lang w:val="en-GB"/>
        </w:rPr>
        <w:t xml:space="preserve"> used throughout all IALA documentation and websites:</w:t>
      </w:r>
    </w:p>
    <w:p w:rsidR="00D66EAF" w:rsidRPr="00952C93" w:rsidRDefault="00D66EAF" w:rsidP="00D66EAF">
      <w:pPr>
        <w:pStyle w:val="List1"/>
        <w:numPr>
          <w:ilvl w:val="1"/>
          <w:numId w:val="24"/>
        </w:numPr>
        <w:rPr>
          <w:lang w:val="en-GB"/>
        </w:rPr>
      </w:pPr>
      <w:r w:rsidRPr="00952C93">
        <w:rPr>
          <w:lang w:val="en-GB"/>
        </w:rPr>
        <w:lastRenderedPageBreak/>
        <w:t xml:space="preserve">Standard – </w:t>
      </w:r>
      <w:r w:rsidR="00CC5C63" w:rsidRPr="00952C93">
        <w:rPr>
          <w:lang w:val="en-GB"/>
        </w:rPr>
        <w:t xml:space="preserve">“IALA Standards form a framework, implementation of which by all coastal states, will harmonise marine aids to navigation worldwide.  IALA Standards cover both technology and service provision.  </w:t>
      </w:r>
      <w:r w:rsidR="001B402C" w:rsidRPr="00952C93">
        <w:rPr>
          <w:lang w:val="en-GB"/>
        </w:rPr>
        <w:t>IALA Standards</w:t>
      </w:r>
      <w:r w:rsidR="00CC5C63" w:rsidRPr="00952C93">
        <w:rPr>
          <w:lang w:val="en-GB"/>
        </w:rPr>
        <w:t xml:space="preserve"> are non-mandatory.”</w:t>
      </w:r>
    </w:p>
    <w:p w:rsidR="00D66EAF" w:rsidRPr="00952C93" w:rsidRDefault="00D66EAF" w:rsidP="00D66EAF">
      <w:pPr>
        <w:pStyle w:val="List1"/>
        <w:numPr>
          <w:ilvl w:val="1"/>
          <w:numId w:val="24"/>
        </w:numPr>
        <w:rPr>
          <w:lang w:val="en-GB"/>
        </w:rPr>
      </w:pPr>
      <w:r w:rsidRPr="00952C93">
        <w:rPr>
          <w:lang w:val="en-GB"/>
        </w:rPr>
        <w:t xml:space="preserve">Recommendation – </w:t>
      </w:r>
      <w:r w:rsidR="00CC5C63" w:rsidRPr="00952C93">
        <w:rPr>
          <w:lang w:val="en-GB"/>
        </w:rPr>
        <w:t xml:space="preserve">“IALA Recommendations describe what factors and aspects need to be taken into account to plan, design, operate and manage marine aids to navigation in order to comply with IALA Standards.  Each </w:t>
      </w:r>
      <w:r w:rsidR="008D7BD0" w:rsidRPr="00952C93">
        <w:rPr>
          <w:lang w:val="en-GB"/>
        </w:rPr>
        <w:t xml:space="preserve">IALA </w:t>
      </w:r>
      <w:r w:rsidR="00CC5C63" w:rsidRPr="00952C93">
        <w:rPr>
          <w:lang w:val="en-GB"/>
        </w:rPr>
        <w:t>Recommendation is related to an IALA Standard.”</w:t>
      </w:r>
    </w:p>
    <w:p w:rsidR="00D66EAF" w:rsidRPr="00952C93" w:rsidRDefault="00D66EAF" w:rsidP="00D66EAF">
      <w:pPr>
        <w:pStyle w:val="List1"/>
        <w:numPr>
          <w:ilvl w:val="1"/>
          <w:numId w:val="24"/>
        </w:numPr>
        <w:rPr>
          <w:lang w:val="en-GB"/>
        </w:rPr>
      </w:pPr>
      <w:r w:rsidRPr="00952C93">
        <w:rPr>
          <w:lang w:val="en-GB"/>
        </w:rPr>
        <w:t xml:space="preserve">Guideline – </w:t>
      </w:r>
      <w:r w:rsidR="00CC5C63" w:rsidRPr="00952C93">
        <w:rPr>
          <w:lang w:val="en-GB"/>
        </w:rPr>
        <w:t xml:space="preserve">“IALA Guidelines provide detailed, in depth information on an aspect </w:t>
      </w:r>
      <w:r w:rsidR="002B1C74" w:rsidRPr="00952C93">
        <w:rPr>
          <w:lang w:val="en-GB"/>
        </w:rPr>
        <w:t xml:space="preserve">of </w:t>
      </w:r>
      <w:r w:rsidR="009F2234">
        <w:rPr>
          <w:lang w:val="en-GB"/>
        </w:rPr>
        <w:t xml:space="preserve">a </w:t>
      </w:r>
      <w:r w:rsidR="002B1C74" w:rsidRPr="00952C93">
        <w:rPr>
          <w:lang w:val="en-GB"/>
        </w:rPr>
        <w:t>specific</w:t>
      </w:r>
      <w:r w:rsidR="00CC5C63" w:rsidRPr="00952C93">
        <w:rPr>
          <w:lang w:val="en-GB"/>
        </w:rPr>
        <w:t xml:space="preserve"> subject, indicating options, best practices and suggestions for implementation.  IALA Guidelines suggest how to plan, operate and manage aids to navigation.  </w:t>
      </w:r>
      <w:r w:rsidR="008D7BD0" w:rsidRPr="00952C93">
        <w:rPr>
          <w:lang w:val="en-GB"/>
        </w:rPr>
        <w:t>Each IALA</w:t>
      </w:r>
      <w:r w:rsidR="00CC5C63" w:rsidRPr="00952C93">
        <w:rPr>
          <w:lang w:val="en-GB"/>
        </w:rPr>
        <w:t xml:space="preserve"> Guideline is related to an IALA Recommendation.”</w:t>
      </w:r>
    </w:p>
    <w:p w:rsidR="001B402C" w:rsidRPr="00952C93" w:rsidRDefault="00CC5C63" w:rsidP="009B0518">
      <w:pPr>
        <w:pStyle w:val="List1"/>
        <w:numPr>
          <w:ilvl w:val="0"/>
          <w:numId w:val="24"/>
        </w:numPr>
        <w:rPr>
          <w:lang w:val="en-GB"/>
        </w:rPr>
      </w:pPr>
      <w:r w:rsidRPr="00952C93">
        <w:rPr>
          <w:lang w:val="en-GB"/>
        </w:rPr>
        <w:t xml:space="preserve">Due to this </w:t>
      </w:r>
      <w:r w:rsidR="009F2234">
        <w:rPr>
          <w:lang w:val="en-GB"/>
        </w:rPr>
        <w:t xml:space="preserve">inconsistency </w:t>
      </w:r>
      <w:r w:rsidRPr="00952C93">
        <w:rPr>
          <w:lang w:val="en-GB"/>
        </w:rPr>
        <w:t>of definition</w:t>
      </w:r>
      <w:r w:rsidR="002F6185" w:rsidRPr="00952C93">
        <w:rPr>
          <w:lang w:val="en-GB"/>
        </w:rPr>
        <w:t>s</w:t>
      </w:r>
      <w:r w:rsidRPr="00952C93">
        <w:rPr>
          <w:lang w:val="en-GB"/>
        </w:rPr>
        <w:t xml:space="preserve"> </w:t>
      </w:r>
      <w:r w:rsidR="002F6185" w:rsidRPr="00952C93">
        <w:rPr>
          <w:lang w:val="en-GB"/>
        </w:rPr>
        <w:t>(shown in Annex D)</w:t>
      </w:r>
      <w:r w:rsidRPr="00952C93">
        <w:rPr>
          <w:lang w:val="en-GB"/>
        </w:rPr>
        <w:t>, the ARM Committee proposes that the</w:t>
      </w:r>
      <w:r w:rsidR="001B402C" w:rsidRPr="00952C93">
        <w:rPr>
          <w:lang w:val="en-GB"/>
        </w:rPr>
        <w:t xml:space="preserve"> above definitions are adopted.</w:t>
      </w:r>
    </w:p>
    <w:p w:rsidR="005E4021" w:rsidRPr="00952C93" w:rsidRDefault="001F3E0B" w:rsidP="009B0518">
      <w:pPr>
        <w:pStyle w:val="List1"/>
        <w:numPr>
          <w:ilvl w:val="0"/>
          <w:numId w:val="24"/>
        </w:numPr>
        <w:rPr>
          <w:lang w:val="en-GB"/>
        </w:rPr>
      </w:pPr>
      <w:r>
        <w:rPr>
          <w:lang w:val="en-GB"/>
        </w:rPr>
        <w:t xml:space="preserve">The </w:t>
      </w:r>
      <w:r w:rsidR="001B402C" w:rsidRPr="00952C93">
        <w:rPr>
          <w:lang w:val="en-GB"/>
        </w:rPr>
        <w:t>ARM</w:t>
      </w:r>
      <w:r>
        <w:rPr>
          <w:lang w:val="en-GB"/>
        </w:rPr>
        <w:t xml:space="preserve"> Committee</w:t>
      </w:r>
      <w:r w:rsidR="001B402C" w:rsidRPr="00952C93">
        <w:rPr>
          <w:lang w:val="en-GB"/>
        </w:rPr>
        <w:t xml:space="preserve"> proposes that the</w:t>
      </w:r>
      <w:r w:rsidR="00CC5C63" w:rsidRPr="00952C93">
        <w:rPr>
          <w:lang w:val="en-GB"/>
        </w:rPr>
        <w:t xml:space="preserve"> </w:t>
      </w:r>
      <w:r w:rsidR="005E4021" w:rsidRPr="00952C93">
        <w:rPr>
          <w:lang w:val="en-GB"/>
        </w:rPr>
        <w:t xml:space="preserve">IALA </w:t>
      </w:r>
      <w:r>
        <w:rPr>
          <w:lang w:val="en-GB"/>
        </w:rPr>
        <w:t>D</w:t>
      </w:r>
      <w:r w:rsidR="005E4021" w:rsidRPr="00952C93">
        <w:rPr>
          <w:lang w:val="en-GB"/>
        </w:rPr>
        <w:t xml:space="preserve">ictionary be </w:t>
      </w:r>
      <w:r w:rsidR="00CC5C63" w:rsidRPr="00952C93">
        <w:rPr>
          <w:lang w:val="en-GB"/>
        </w:rPr>
        <w:t xml:space="preserve">used as </w:t>
      </w:r>
      <w:r w:rsidR="005E4021" w:rsidRPr="00952C93">
        <w:rPr>
          <w:lang w:val="en-GB"/>
        </w:rPr>
        <w:t>the sole source for definitions</w:t>
      </w:r>
      <w:r w:rsidR="001B402C" w:rsidRPr="00952C93">
        <w:rPr>
          <w:lang w:val="en-GB"/>
        </w:rPr>
        <w:t xml:space="preserve"> and that those noted above are added to the dictionary</w:t>
      </w:r>
      <w:r w:rsidR="00DC6F04" w:rsidRPr="00952C93">
        <w:rPr>
          <w:lang w:val="en-GB"/>
        </w:rPr>
        <w:t>.</w:t>
      </w:r>
    </w:p>
    <w:p w:rsidR="008F150F" w:rsidRPr="00952C93" w:rsidRDefault="00DC6F04" w:rsidP="009B0518">
      <w:pPr>
        <w:pStyle w:val="List1"/>
        <w:numPr>
          <w:ilvl w:val="0"/>
          <w:numId w:val="24"/>
        </w:numPr>
        <w:rPr>
          <w:lang w:val="en-GB"/>
        </w:rPr>
      </w:pPr>
      <w:r w:rsidRPr="00952C93">
        <w:rPr>
          <w:lang w:val="en-GB"/>
        </w:rPr>
        <w:t xml:space="preserve">To better reinforce the </w:t>
      </w:r>
      <w:r w:rsidR="00DA1C7C">
        <w:rPr>
          <w:lang w:val="en-GB"/>
        </w:rPr>
        <w:t>structure</w:t>
      </w:r>
      <w:r w:rsidRPr="00952C93">
        <w:rPr>
          <w:lang w:val="en-GB"/>
        </w:rPr>
        <w:t xml:space="preserve"> of IALA documentation</w:t>
      </w:r>
      <w:r w:rsidR="002B1C74" w:rsidRPr="00952C93">
        <w:rPr>
          <w:lang w:val="en-GB"/>
        </w:rPr>
        <w:t>,</w:t>
      </w:r>
      <w:r w:rsidRPr="00952C93">
        <w:rPr>
          <w:lang w:val="en-GB"/>
        </w:rPr>
        <w:t xml:space="preserve"> and to allow readers better awareness of where documents are derived, the ARM Committee </w:t>
      </w:r>
      <w:r w:rsidR="001B402C" w:rsidRPr="00952C93">
        <w:rPr>
          <w:lang w:val="en-GB"/>
        </w:rPr>
        <w:t>supports the proposal</w:t>
      </w:r>
      <w:r w:rsidRPr="00952C93">
        <w:rPr>
          <w:lang w:val="en-GB"/>
        </w:rPr>
        <w:t xml:space="preserve"> that new </w:t>
      </w:r>
      <w:r w:rsidR="008F150F" w:rsidRPr="00952C93">
        <w:rPr>
          <w:lang w:val="en-GB"/>
        </w:rPr>
        <w:t>template</w:t>
      </w:r>
      <w:r w:rsidRPr="00952C93">
        <w:rPr>
          <w:lang w:val="en-GB"/>
        </w:rPr>
        <w:t>s</w:t>
      </w:r>
      <w:r w:rsidR="008F150F" w:rsidRPr="00952C93">
        <w:rPr>
          <w:lang w:val="en-GB"/>
        </w:rPr>
        <w:t xml:space="preserve"> for recommendation and guidelines </w:t>
      </w:r>
      <w:r w:rsidRPr="00952C93">
        <w:rPr>
          <w:lang w:val="en-GB"/>
        </w:rPr>
        <w:t xml:space="preserve">are created </w:t>
      </w:r>
      <w:r w:rsidR="001B402C" w:rsidRPr="00952C93">
        <w:rPr>
          <w:lang w:val="en-GB"/>
        </w:rPr>
        <w:t>and suggests that they</w:t>
      </w:r>
      <w:r w:rsidRPr="00952C93">
        <w:rPr>
          <w:lang w:val="en-GB"/>
        </w:rPr>
        <w:t xml:space="preserve"> </w:t>
      </w:r>
      <w:r w:rsidR="002B1C74" w:rsidRPr="00952C93">
        <w:rPr>
          <w:lang w:val="en-GB"/>
        </w:rPr>
        <w:t>display</w:t>
      </w:r>
      <w:r w:rsidRPr="00952C93">
        <w:rPr>
          <w:lang w:val="en-GB"/>
        </w:rPr>
        <w:t xml:space="preserve"> </w:t>
      </w:r>
      <w:r w:rsidR="008F150F" w:rsidRPr="00952C93">
        <w:rPr>
          <w:lang w:val="en-GB"/>
        </w:rPr>
        <w:t>cross</w:t>
      </w:r>
      <w:r w:rsidRPr="00952C93">
        <w:rPr>
          <w:lang w:val="en-GB"/>
        </w:rPr>
        <w:t xml:space="preserve"> references to the applicable </w:t>
      </w:r>
      <w:r w:rsidR="001B402C" w:rsidRPr="00952C93">
        <w:rPr>
          <w:lang w:val="en-GB"/>
        </w:rPr>
        <w:t xml:space="preserve">IALA </w:t>
      </w:r>
      <w:r w:rsidRPr="00952C93">
        <w:rPr>
          <w:lang w:val="en-GB"/>
        </w:rPr>
        <w:t>Standard, R</w:t>
      </w:r>
      <w:r w:rsidR="008F150F" w:rsidRPr="00952C93">
        <w:rPr>
          <w:lang w:val="en-GB"/>
        </w:rPr>
        <w:t>ecommendation</w:t>
      </w:r>
      <w:r w:rsidRPr="00952C93">
        <w:rPr>
          <w:lang w:val="en-GB"/>
        </w:rPr>
        <w:t>s and Guidelines</w:t>
      </w:r>
      <w:r w:rsidR="008F150F" w:rsidRPr="00952C93">
        <w:rPr>
          <w:lang w:val="en-GB"/>
        </w:rPr>
        <w:t xml:space="preserve">. </w:t>
      </w:r>
    </w:p>
    <w:p w:rsidR="002B1C74" w:rsidRPr="00952C93" w:rsidRDefault="002B1C74" w:rsidP="002B1C74">
      <w:pPr>
        <w:pStyle w:val="Heading1"/>
        <w:numPr>
          <w:ilvl w:val="0"/>
          <w:numId w:val="0"/>
        </w:numPr>
        <w:rPr>
          <w:lang w:val="en-GB"/>
        </w:rPr>
      </w:pPr>
    </w:p>
    <w:p w:rsidR="009F5C36" w:rsidRPr="00952C93" w:rsidRDefault="00AA76C0" w:rsidP="00135447">
      <w:pPr>
        <w:pStyle w:val="Heading1"/>
        <w:rPr>
          <w:lang w:val="en-GB"/>
        </w:rPr>
      </w:pPr>
      <w:r w:rsidRPr="00952C93">
        <w:rPr>
          <w:lang w:val="en-GB"/>
        </w:rPr>
        <w:t>Action</w:t>
      </w:r>
      <w:r w:rsidR="002B1C74" w:rsidRPr="00952C93">
        <w:rPr>
          <w:lang w:val="en-GB"/>
        </w:rPr>
        <w:t>s</w:t>
      </w:r>
      <w:r w:rsidRPr="00952C93">
        <w:rPr>
          <w:lang w:val="en-GB"/>
        </w:rPr>
        <w:t xml:space="preserve"> requested</w:t>
      </w:r>
    </w:p>
    <w:p w:rsidR="004C220D" w:rsidRPr="00952C93" w:rsidRDefault="00902AA4" w:rsidP="005D05AC">
      <w:pPr>
        <w:pStyle w:val="BodyText"/>
      </w:pPr>
      <w:r w:rsidRPr="00952C93">
        <w:t xml:space="preserve">The </w:t>
      </w:r>
      <w:r w:rsidR="000D3ABB" w:rsidRPr="00952C93">
        <w:t>PAP i</w:t>
      </w:r>
      <w:r w:rsidRPr="00952C93">
        <w:t>s requested to</w:t>
      </w:r>
      <w:r w:rsidR="00630F7F" w:rsidRPr="00952C93">
        <w:t>:</w:t>
      </w:r>
    </w:p>
    <w:p w:rsidR="000D3ABB" w:rsidRPr="00952C93" w:rsidRDefault="00DA1C7C" w:rsidP="000D3ABB">
      <w:pPr>
        <w:pStyle w:val="List1"/>
        <w:numPr>
          <w:ilvl w:val="0"/>
          <w:numId w:val="23"/>
        </w:numPr>
        <w:rPr>
          <w:lang w:val="en-GB"/>
        </w:rPr>
      </w:pPr>
      <w:r>
        <w:rPr>
          <w:lang w:val="en-GB"/>
        </w:rPr>
        <w:t>Approve</w:t>
      </w:r>
      <w:r w:rsidR="000D3ABB" w:rsidRPr="00952C93">
        <w:rPr>
          <w:lang w:val="en-GB"/>
        </w:rPr>
        <w:t xml:space="preserve"> the draft instructions </w:t>
      </w:r>
      <w:r w:rsidR="003D1B92" w:rsidRPr="00952C93">
        <w:rPr>
          <w:lang w:val="en-GB"/>
        </w:rPr>
        <w:t>in Annex B</w:t>
      </w:r>
      <w:r w:rsidR="000D3ABB" w:rsidRPr="00952C93">
        <w:rPr>
          <w:lang w:val="en-GB"/>
        </w:rPr>
        <w:t xml:space="preserve"> </w:t>
      </w:r>
      <w:r>
        <w:rPr>
          <w:lang w:val="en-GB"/>
        </w:rPr>
        <w:t>subject to</w:t>
      </w:r>
      <w:r w:rsidR="008540DE" w:rsidRPr="00952C93">
        <w:rPr>
          <w:lang w:val="en-GB"/>
        </w:rPr>
        <w:t xml:space="preserve"> any amendments</w:t>
      </w:r>
      <w:r>
        <w:rPr>
          <w:lang w:val="en-GB"/>
        </w:rPr>
        <w:t xml:space="preserve"> made</w:t>
      </w:r>
      <w:r w:rsidR="00DF6AB2" w:rsidRPr="00952C93">
        <w:rPr>
          <w:lang w:val="en-GB"/>
        </w:rPr>
        <w:t>;</w:t>
      </w:r>
      <w:r w:rsidR="008540DE" w:rsidRPr="00952C93">
        <w:rPr>
          <w:lang w:val="en-GB"/>
        </w:rPr>
        <w:t xml:space="preserve"> </w:t>
      </w:r>
    </w:p>
    <w:p w:rsidR="002B1C74" w:rsidRPr="00952C93" w:rsidRDefault="002B1C74" w:rsidP="002B1C74">
      <w:pPr>
        <w:pStyle w:val="List1"/>
        <w:numPr>
          <w:ilvl w:val="0"/>
          <w:numId w:val="23"/>
        </w:numPr>
        <w:rPr>
          <w:lang w:val="en-GB"/>
        </w:rPr>
      </w:pPr>
      <w:r w:rsidRPr="00952C93">
        <w:rPr>
          <w:lang w:val="en-GB"/>
        </w:rPr>
        <w:t xml:space="preserve">Instruct the Secretariat to forward the approved instructions to all Committees prior to the </w:t>
      </w:r>
      <w:r w:rsidR="00DA1C7C">
        <w:rPr>
          <w:lang w:val="en-GB"/>
        </w:rPr>
        <w:t>October / November</w:t>
      </w:r>
      <w:r w:rsidRPr="00952C93">
        <w:rPr>
          <w:lang w:val="en-GB"/>
        </w:rPr>
        <w:t xml:space="preserve"> 2015 round of meetings;</w:t>
      </w:r>
    </w:p>
    <w:p w:rsidR="003D1B92" w:rsidRPr="00952C93" w:rsidRDefault="00DA1C7C" w:rsidP="000D3ABB">
      <w:pPr>
        <w:pStyle w:val="List1"/>
        <w:numPr>
          <w:ilvl w:val="0"/>
          <w:numId w:val="23"/>
        </w:numPr>
        <w:rPr>
          <w:lang w:val="en-GB"/>
        </w:rPr>
      </w:pPr>
      <w:r>
        <w:rPr>
          <w:lang w:val="en-GB"/>
        </w:rPr>
        <w:t>Approve</w:t>
      </w:r>
      <w:r w:rsidR="003D1B92" w:rsidRPr="00952C93">
        <w:rPr>
          <w:lang w:val="en-GB"/>
        </w:rPr>
        <w:t xml:space="preserve"> the new definitions above for promulgation to all committees and for use in all IALA documentation</w:t>
      </w:r>
      <w:r w:rsidR="002B1C74" w:rsidRPr="00952C93">
        <w:rPr>
          <w:lang w:val="en-GB"/>
        </w:rPr>
        <w:t>;</w:t>
      </w:r>
    </w:p>
    <w:p w:rsidR="003D1B92" w:rsidRPr="00952C93" w:rsidRDefault="00DA1C7C" w:rsidP="000D3ABB">
      <w:pPr>
        <w:pStyle w:val="List1"/>
        <w:numPr>
          <w:ilvl w:val="0"/>
          <w:numId w:val="23"/>
        </w:numPr>
        <w:rPr>
          <w:lang w:val="en-GB"/>
        </w:rPr>
      </w:pPr>
      <w:r>
        <w:rPr>
          <w:lang w:val="en-GB"/>
        </w:rPr>
        <w:t>Approve</w:t>
      </w:r>
      <w:r w:rsidR="003D1B92" w:rsidRPr="00952C93">
        <w:rPr>
          <w:lang w:val="en-GB"/>
        </w:rPr>
        <w:t xml:space="preserve"> the use of the IALA Dictionary as the sole source of IALA </w:t>
      </w:r>
      <w:r w:rsidR="00DC7CBF" w:rsidRPr="00952C93">
        <w:rPr>
          <w:lang w:val="en-GB"/>
        </w:rPr>
        <w:t>definitions</w:t>
      </w:r>
      <w:r w:rsidR="002B1C74" w:rsidRPr="00952C93">
        <w:rPr>
          <w:lang w:val="en-GB"/>
        </w:rPr>
        <w:t>; and,</w:t>
      </w:r>
    </w:p>
    <w:p w:rsidR="003D1B92" w:rsidRPr="00952C93" w:rsidRDefault="001B402C" w:rsidP="000D3ABB">
      <w:pPr>
        <w:pStyle w:val="List1"/>
        <w:numPr>
          <w:ilvl w:val="0"/>
          <w:numId w:val="23"/>
        </w:numPr>
        <w:rPr>
          <w:lang w:val="en-GB"/>
        </w:rPr>
      </w:pPr>
      <w:r w:rsidRPr="00952C93">
        <w:rPr>
          <w:lang w:val="en-GB"/>
        </w:rPr>
        <w:t>Instigate</w:t>
      </w:r>
      <w:r w:rsidR="003D1B92" w:rsidRPr="00952C93">
        <w:rPr>
          <w:lang w:val="en-GB"/>
        </w:rPr>
        <w:t xml:space="preserve"> the creation of new templates for </w:t>
      </w:r>
      <w:r w:rsidRPr="00952C93">
        <w:rPr>
          <w:lang w:val="en-GB"/>
        </w:rPr>
        <w:t>IALA R</w:t>
      </w:r>
      <w:r w:rsidR="003D1B92" w:rsidRPr="00952C93">
        <w:rPr>
          <w:lang w:val="en-GB"/>
        </w:rPr>
        <w:t xml:space="preserve">ecommendations and </w:t>
      </w:r>
      <w:r w:rsidRPr="00952C93">
        <w:rPr>
          <w:lang w:val="en-GB"/>
        </w:rPr>
        <w:t>G</w:t>
      </w:r>
      <w:r w:rsidR="003D1B92" w:rsidRPr="00952C93">
        <w:rPr>
          <w:lang w:val="en-GB"/>
        </w:rPr>
        <w:t>uidelines which allow cross referencing</w:t>
      </w:r>
      <w:r w:rsidRPr="00952C93">
        <w:rPr>
          <w:lang w:val="en-GB"/>
        </w:rPr>
        <w:t xml:space="preserve"> in time for the </w:t>
      </w:r>
      <w:r w:rsidR="00DA1C7C">
        <w:rPr>
          <w:lang w:val="en-GB"/>
        </w:rPr>
        <w:t>October / November</w:t>
      </w:r>
      <w:bookmarkStart w:id="0" w:name="_GoBack"/>
      <w:bookmarkEnd w:id="0"/>
      <w:r w:rsidRPr="00952C93">
        <w:rPr>
          <w:lang w:val="en-GB"/>
        </w:rPr>
        <w:t xml:space="preserve"> </w:t>
      </w:r>
      <w:r w:rsidR="009E5AF6" w:rsidRPr="00952C93">
        <w:rPr>
          <w:lang w:val="en-GB"/>
        </w:rPr>
        <w:t xml:space="preserve">2015 </w:t>
      </w:r>
      <w:r w:rsidRPr="00952C93">
        <w:rPr>
          <w:lang w:val="en-GB"/>
        </w:rPr>
        <w:t>round of IALA committee meetings</w:t>
      </w:r>
      <w:r w:rsidR="002B1C74" w:rsidRPr="00952C93">
        <w:rPr>
          <w:lang w:val="en-GB"/>
        </w:rPr>
        <w:t>.</w:t>
      </w:r>
    </w:p>
    <w:p w:rsidR="00793C9D" w:rsidRPr="00952C93" w:rsidRDefault="00793C9D" w:rsidP="009573B1">
      <w:pPr>
        <w:sectPr w:rsidR="00793C9D" w:rsidRPr="00952C93" w:rsidSect="005D05AC">
          <w:footerReference w:type="default" r:id="rId8"/>
          <w:pgSz w:w="12240" w:h="15840"/>
          <w:pgMar w:top="1134" w:right="1134" w:bottom="1134" w:left="1134" w:header="720" w:footer="720" w:gutter="0"/>
          <w:cols w:space="720"/>
          <w:docGrid w:linePitch="360"/>
        </w:sectPr>
      </w:pPr>
    </w:p>
    <w:p w:rsidR="00630F7F" w:rsidRPr="00952C93" w:rsidRDefault="009573B1" w:rsidP="009573B1">
      <w:r w:rsidRPr="00952C93">
        <w:rPr>
          <w:u w:val="single"/>
        </w:rPr>
        <w:lastRenderedPageBreak/>
        <w:t>ANNEX A</w:t>
      </w:r>
      <w:r w:rsidR="00DB7104" w:rsidRPr="00952C93">
        <w:rPr>
          <w:u w:val="single"/>
        </w:rPr>
        <w:t xml:space="preserve"> </w:t>
      </w:r>
      <w:r w:rsidR="00793C9D" w:rsidRPr="00952C93">
        <w:rPr>
          <w:u w:val="single"/>
        </w:rPr>
        <w:t>–</w:t>
      </w:r>
      <w:r w:rsidR="00DB7104" w:rsidRPr="00952C93">
        <w:rPr>
          <w:u w:val="single"/>
        </w:rPr>
        <w:t xml:space="preserve"> </w:t>
      </w:r>
      <w:r w:rsidR="00793C9D" w:rsidRPr="00952C93">
        <w:rPr>
          <w:u w:val="single"/>
        </w:rPr>
        <w:t>ARM Documents Mapped to the IALA Standard themes</w:t>
      </w:r>
      <w:r w:rsidR="00700260" w:rsidRPr="00952C93">
        <w:rPr>
          <w:u w:val="single"/>
        </w:rPr>
        <w:t xml:space="preserve"> (Refer to Annex C for a text version)</w:t>
      </w:r>
    </w:p>
    <w:p w:rsidR="009573B1" w:rsidRPr="00952C93" w:rsidRDefault="009573B1" w:rsidP="009573B1"/>
    <w:p w:rsidR="00793C9D" w:rsidRPr="00952C93" w:rsidRDefault="00150828">
      <w:r w:rsidRPr="00952C93">
        <w:object w:dxaOrig="7921" w:dyaOrig="61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3.45pt;height:470.2pt" o:ole="">
            <v:imagedata r:id="rId9" o:title=""/>
          </v:shape>
          <o:OLEObject Type="Embed" ProgID="AcroExch.Document.DC" ShapeID="_x0000_i1025" DrawAspect="Content" ObjectID="_1494397272" r:id="rId10"/>
        </w:object>
      </w:r>
    </w:p>
    <w:p w:rsidR="00793C9D" w:rsidRPr="00952C93" w:rsidRDefault="00793C9D">
      <w:pPr>
        <w:sectPr w:rsidR="00793C9D" w:rsidRPr="00952C93" w:rsidSect="00793C9D">
          <w:pgSz w:w="15840" w:h="12240" w:orient="landscape"/>
          <w:pgMar w:top="1134" w:right="1134" w:bottom="1134" w:left="1134" w:header="720" w:footer="720" w:gutter="0"/>
          <w:cols w:space="720"/>
          <w:docGrid w:linePitch="360"/>
        </w:sectPr>
      </w:pPr>
    </w:p>
    <w:p w:rsidR="009573B1" w:rsidRPr="00952C93" w:rsidRDefault="009573B1" w:rsidP="009573B1">
      <w:pPr>
        <w:rPr>
          <w:u w:val="single"/>
        </w:rPr>
      </w:pPr>
      <w:r w:rsidRPr="00952C93">
        <w:rPr>
          <w:u w:val="single"/>
        </w:rPr>
        <w:t>ANNEX B</w:t>
      </w:r>
    </w:p>
    <w:p w:rsidR="009573B1" w:rsidRPr="00952C93" w:rsidRDefault="009573B1" w:rsidP="009573B1"/>
    <w:p w:rsidR="009573B1" w:rsidRPr="00952C93" w:rsidRDefault="009573B1" w:rsidP="009573B1">
      <w:r w:rsidRPr="00952C93">
        <w:t>Instructions to all IALA committees on revising documentation in light of the new document model</w:t>
      </w:r>
      <w:r w:rsidR="009E5AF6" w:rsidRPr="00952C93">
        <w:t>:</w:t>
      </w:r>
    </w:p>
    <w:p w:rsidR="009573B1" w:rsidRPr="00952C93" w:rsidRDefault="009573B1" w:rsidP="00261178"/>
    <w:p w:rsidR="00C00094" w:rsidRPr="00952C93" w:rsidRDefault="00C00094" w:rsidP="009573B1">
      <w:pPr>
        <w:pStyle w:val="ListParagraph"/>
        <w:numPr>
          <w:ilvl w:val="0"/>
          <w:numId w:val="25"/>
        </w:numPr>
      </w:pPr>
      <w:r w:rsidRPr="00952C93">
        <w:t>Map the new document model with existing documentation numbers (see example in ANNEX A).</w:t>
      </w:r>
    </w:p>
    <w:p w:rsidR="00C00094" w:rsidRPr="00952C93" w:rsidRDefault="00C00094" w:rsidP="009573B1">
      <w:pPr>
        <w:pStyle w:val="ListParagraph"/>
        <w:numPr>
          <w:ilvl w:val="0"/>
          <w:numId w:val="25"/>
        </w:numPr>
      </w:pPr>
      <w:r w:rsidRPr="00952C93">
        <w:t xml:space="preserve">When this has been done, it may come to light that </w:t>
      </w:r>
      <w:r w:rsidR="009E5AF6" w:rsidRPr="00952C93">
        <w:t>technical domains associated with the six approved IALA Standard themes</w:t>
      </w:r>
      <w:r w:rsidRPr="00952C93">
        <w:t xml:space="preserve"> may need to be added, deleted or amended.  </w:t>
      </w:r>
      <w:r w:rsidR="009E5AF6" w:rsidRPr="00952C93">
        <w:t>Any changes</w:t>
      </w:r>
      <w:r w:rsidRPr="00952C93">
        <w:t xml:space="preserve"> must be </w:t>
      </w:r>
      <w:r w:rsidR="009E5AF6" w:rsidRPr="00952C93">
        <w:t>proposed</w:t>
      </w:r>
      <w:r w:rsidRPr="00952C93">
        <w:t xml:space="preserve"> though the PAP</w:t>
      </w:r>
      <w:r w:rsidR="009E5AF6" w:rsidRPr="00952C93">
        <w:t>/Council process</w:t>
      </w:r>
      <w:r w:rsidRPr="00952C93">
        <w:t>.</w:t>
      </w:r>
    </w:p>
    <w:p w:rsidR="00C00094" w:rsidRPr="00952C93" w:rsidRDefault="00C00094" w:rsidP="009573B1">
      <w:pPr>
        <w:pStyle w:val="ListParagraph"/>
        <w:numPr>
          <w:ilvl w:val="0"/>
          <w:numId w:val="25"/>
        </w:numPr>
      </w:pPr>
      <w:r w:rsidRPr="00952C93">
        <w:t xml:space="preserve">Once the mapping exercise has taken place, </w:t>
      </w:r>
      <w:r w:rsidR="009E5AF6" w:rsidRPr="00952C93">
        <w:t xml:space="preserve">all </w:t>
      </w:r>
      <w:r w:rsidRPr="00952C93">
        <w:t>documentation must be reviewed to</w:t>
      </w:r>
      <w:r w:rsidR="009E5AF6" w:rsidRPr="00952C93">
        <w:t xml:space="preserve"> ensure that Recommendations and</w:t>
      </w:r>
      <w:r w:rsidRPr="00952C93">
        <w:t xml:space="preserve"> </w:t>
      </w:r>
      <w:r w:rsidR="009E5AF6" w:rsidRPr="00952C93">
        <w:t>G</w:t>
      </w:r>
      <w:r w:rsidRPr="00952C93">
        <w:t xml:space="preserve">uidelines </w:t>
      </w:r>
      <w:r w:rsidR="009E5AF6" w:rsidRPr="00952C93">
        <w:t>comply with the approved document structure</w:t>
      </w:r>
      <w:r w:rsidRPr="00952C93">
        <w:t>.</w:t>
      </w:r>
      <w:r w:rsidR="00261178" w:rsidRPr="00952C93">
        <w:t xml:space="preserve">  This will ensure the </w:t>
      </w:r>
      <w:r w:rsidR="009E5AF6" w:rsidRPr="00952C93">
        <w:t xml:space="preserve">approved </w:t>
      </w:r>
      <w:r w:rsidR="00261178" w:rsidRPr="00952C93">
        <w:t xml:space="preserve">document </w:t>
      </w:r>
      <w:r w:rsidR="009E5AF6" w:rsidRPr="00952C93">
        <w:t>structure</w:t>
      </w:r>
      <w:r w:rsidR="00261178" w:rsidRPr="00952C93">
        <w:t xml:space="preserve"> is maintained.</w:t>
      </w:r>
    </w:p>
    <w:p w:rsidR="00261178" w:rsidRPr="00952C93" w:rsidRDefault="009E5AF6" w:rsidP="009573B1">
      <w:pPr>
        <w:pStyle w:val="ListParagraph"/>
        <w:numPr>
          <w:ilvl w:val="0"/>
          <w:numId w:val="25"/>
        </w:numPr>
      </w:pPr>
      <w:r w:rsidRPr="00952C93">
        <w:t>IALA</w:t>
      </w:r>
      <w:r w:rsidR="00261178" w:rsidRPr="00952C93">
        <w:t xml:space="preserve"> Standard</w:t>
      </w:r>
      <w:r w:rsidRPr="00952C93">
        <w:t>s</w:t>
      </w:r>
      <w:r w:rsidR="00261178" w:rsidRPr="00952C93">
        <w:t>, Recommendation</w:t>
      </w:r>
      <w:r w:rsidRPr="00952C93">
        <w:t>s</w:t>
      </w:r>
      <w:r w:rsidR="00261178" w:rsidRPr="00952C93">
        <w:t xml:space="preserve"> and Guideline</w:t>
      </w:r>
      <w:r w:rsidRPr="00952C93">
        <w:t>s must meet the approved definitions contained within the dictionary.</w:t>
      </w:r>
    </w:p>
    <w:p w:rsidR="00900766" w:rsidRDefault="00261178" w:rsidP="001A5459">
      <w:pPr>
        <w:pStyle w:val="ListParagraph"/>
        <w:numPr>
          <w:ilvl w:val="0"/>
          <w:numId w:val="25"/>
        </w:numPr>
      </w:pPr>
      <w:r w:rsidRPr="00952C93">
        <w:t>All documentation is to be reviewed to ensure th</w:t>
      </w:r>
      <w:r w:rsidR="00BC6BB0" w:rsidRPr="00952C93">
        <w:t xml:space="preserve">at it is a </w:t>
      </w:r>
      <w:r w:rsidR="00A72EAE" w:rsidRPr="00952C93">
        <w:t>Recommendation</w:t>
      </w:r>
      <w:r w:rsidR="00A72EAE">
        <w:t>,</w:t>
      </w:r>
      <w:r w:rsidR="00A72EAE" w:rsidRPr="00952C93">
        <w:t xml:space="preserve"> </w:t>
      </w:r>
      <w:r w:rsidR="00BC6BB0" w:rsidRPr="00952C93">
        <w:t>Guideline, Manual or model course</w:t>
      </w:r>
      <w:r w:rsidRPr="00952C93">
        <w:t>.  Where review indicates that this is not the case, then documents may need to be separated and split in to new, more relevant documents</w:t>
      </w:r>
      <w:r w:rsidR="001A5459" w:rsidRPr="00952C93">
        <w:t xml:space="preserve"> better fitting the definitions</w:t>
      </w:r>
      <w:r w:rsidR="00A32C55" w:rsidRPr="00952C93">
        <w:t>, or revoked if considered out of date, a duplication or irrelevant</w:t>
      </w:r>
      <w:r w:rsidRPr="00952C93">
        <w:t>. These new/revised documents</w:t>
      </w:r>
      <w:r w:rsidR="001A5459" w:rsidRPr="00952C93">
        <w:t xml:space="preserve"> must pass thro</w:t>
      </w:r>
      <w:r w:rsidRPr="00952C93">
        <w:t>ugh the normal IALA review and approval process.</w:t>
      </w:r>
      <w:r w:rsidR="00A72EAE">
        <w:t xml:space="preserve"> </w:t>
      </w:r>
    </w:p>
    <w:p w:rsidR="00261178" w:rsidRPr="00952C93" w:rsidRDefault="00900766" w:rsidP="001A5459">
      <w:pPr>
        <w:pStyle w:val="ListParagraph"/>
        <w:numPr>
          <w:ilvl w:val="0"/>
          <w:numId w:val="25"/>
        </w:numPr>
      </w:pPr>
      <w:r>
        <w:t>Future</w:t>
      </w:r>
      <w:r w:rsidR="00A72EAE">
        <w:t xml:space="preserve"> documentation must </w:t>
      </w:r>
      <w:r>
        <w:t xml:space="preserve">also </w:t>
      </w:r>
      <w:r w:rsidR="00A72EAE">
        <w:t>fit this new structure.</w:t>
      </w:r>
    </w:p>
    <w:p w:rsidR="004249A7" w:rsidRPr="00952C93" w:rsidRDefault="004249A7">
      <w:r w:rsidRPr="00952C93">
        <w:br w:type="page"/>
      </w:r>
    </w:p>
    <w:p w:rsidR="004249A7" w:rsidRPr="00952C93" w:rsidRDefault="004249A7" w:rsidP="004249A7">
      <w:pPr>
        <w:rPr>
          <w:u w:val="single"/>
        </w:rPr>
      </w:pPr>
      <w:r w:rsidRPr="00952C93">
        <w:rPr>
          <w:u w:val="single"/>
        </w:rPr>
        <w:t xml:space="preserve">ANNEX C – </w:t>
      </w:r>
      <w:proofErr w:type="spellStart"/>
      <w:r w:rsidRPr="00952C93">
        <w:rPr>
          <w:u w:val="single"/>
        </w:rPr>
        <w:t>MindMap</w:t>
      </w:r>
      <w:proofErr w:type="spellEnd"/>
      <w:r w:rsidRPr="00952C93">
        <w:rPr>
          <w:u w:val="single"/>
        </w:rPr>
        <w:t xml:space="preserve"> Text Output</w:t>
      </w:r>
    </w:p>
    <w:p w:rsidR="009A118A" w:rsidRPr="00952C93" w:rsidRDefault="009A118A" w:rsidP="004249A7">
      <w:pPr>
        <w:rPr>
          <w:u w:val="single"/>
        </w:rPr>
      </w:pPr>
    </w:p>
    <w:p w:rsidR="009A118A" w:rsidRPr="00952C93" w:rsidRDefault="009A118A" w:rsidP="004249A7">
      <w:r w:rsidRPr="00952C93">
        <w:t xml:space="preserve">This section is to be read in conjunction with the structure shown in Annex A (where access to MindManager mind mapping software is not available).  </w:t>
      </w:r>
    </w:p>
    <w:p w:rsidR="004249A7" w:rsidRPr="00952C93" w:rsidRDefault="004249A7" w:rsidP="004249A7"/>
    <w:p w:rsidR="008361D5" w:rsidRPr="00952C93" w:rsidRDefault="008361D5" w:rsidP="008361D5">
      <w:pPr>
        <w:pStyle w:val="TOC1"/>
        <w:tabs>
          <w:tab w:val="right" w:leader="dot" w:pos="9016"/>
        </w:tabs>
        <w:rPr>
          <w:lang w:val="en-GB"/>
        </w:rPr>
      </w:pPr>
      <w:r w:rsidRPr="00952C93">
        <w:rPr>
          <w:lang w:val="en-GB"/>
        </w:rPr>
        <w:fldChar w:fldCharType="begin"/>
      </w:r>
      <w:r w:rsidRPr="00952C93">
        <w:rPr>
          <w:lang w:val="en-GB"/>
        </w:rPr>
        <w:instrText xml:space="preserve"> TOC \o "1-9" </w:instrText>
      </w:r>
      <w:r w:rsidRPr="00952C93">
        <w:rPr>
          <w:lang w:val="en-GB"/>
        </w:rPr>
        <w:fldChar w:fldCharType="separate"/>
      </w:r>
      <w:r w:rsidRPr="00952C93">
        <w:rPr>
          <w:lang w:val="en-GB"/>
        </w:rPr>
        <w:t>1 Standards</w:t>
      </w:r>
      <w:r w:rsidRPr="00952C93">
        <w:rPr>
          <w:lang w:val="en-GB"/>
        </w:rPr>
        <w:tab/>
      </w:r>
      <w:r w:rsidRPr="00952C93">
        <w:rPr>
          <w:lang w:val="en-GB"/>
        </w:rPr>
        <w:fldChar w:fldCharType="begin"/>
      </w:r>
      <w:r w:rsidRPr="00952C93">
        <w:rPr>
          <w:lang w:val="en-GB"/>
        </w:rPr>
        <w:instrText xml:space="preserve"> PAGEREF _Toc420600703 \h </w:instrText>
      </w:r>
      <w:r w:rsidRPr="00952C93">
        <w:rPr>
          <w:lang w:val="en-GB"/>
        </w:rPr>
      </w:r>
      <w:r w:rsidRPr="00952C93">
        <w:rPr>
          <w:lang w:val="en-GB"/>
        </w:rPr>
        <w:fldChar w:fldCharType="separate"/>
      </w:r>
      <w:r w:rsidRPr="00952C93">
        <w:rPr>
          <w:lang w:val="en-GB"/>
        </w:rPr>
        <w:t>4</w:t>
      </w:r>
      <w:r w:rsidRPr="00952C93">
        <w:rPr>
          <w:lang w:val="en-GB"/>
        </w:rPr>
        <w:fldChar w:fldCharType="end"/>
      </w:r>
    </w:p>
    <w:p w:rsidR="008361D5" w:rsidRPr="00952C93" w:rsidRDefault="008361D5" w:rsidP="008361D5">
      <w:pPr>
        <w:pStyle w:val="TOC2"/>
        <w:tabs>
          <w:tab w:val="right" w:leader="dot" w:pos="9016"/>
        </w:tabs>
        <w:rPr>
          <w:lang w:val="en-GB"/>
        </w:rPr>
      </w:pPr>
      <w:r w:rsidRPr="00952C93">
        <w:rPr>
          <w:lang w:val="en-GB"/>
        </w:rPr>
        <w:t>1.1 AtoN Planning &amp; Service Delivery</w:t>
      </w:r>
      <w:r w:rsidRPr="00952C93">
        <w:rPr>
          <w:lang w:val="en-GB"/>
        </w:rPr>
        <w:tab/>
      </w:r>
      <w:r w:rsidRPr="00952C93">
        <w:rPr>
          <w:lang w:val="en-GB"/>
        </w:rPr>
        <w:fldChar w:fldCharType="begin"/>
      </w:r>
      <w:r w:rsidRPr="00952C93">
        <w:rPr>
          <w:lang w:val="en-GB"/>
        </w:rPr>
        <w:instrText xml:space="preserve"> PAGEREF _Toc420600704 \h </w:instrText>
      </w:r>
      <w:r w:rsidRPr="00952C93">
        <w:rPr>
          <w:lang w:val="en-GB"/>
        </w:rPr>
      </w:r>
      <w:r w:rsidRPr="00952C93">
        <w:rPr>
          <w:lang w:val="en-GB"/>
        </w:rPr>
        <w:fldChar w:fldCharType="separate"/>
      </w:r>
      <w:r w:rsidRPr="00952C93">
        <w:rPr>
          <w:lang w:val="en-GB"/>
        </w:rPr>
        <w:t>4</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1.1.1 Level of service</w:t>
      </w:r>
      <w:r w:rsidRPr="00952C93">
        <w:rPr>
          <w:lang w:val="en-GB"/>
        </w:rPr>
        <w:tab/>
      </w:r>
      <w:r w:rsidRPr="00952C93">
        <w:rPr>
          <w:lang w:val="en-GB"/>
        </w:rPr>
        <w:fldChar w:fldCharType="begin"/>
      </w:r>
      <w:r w:rsidRPr="00952C93">
        <w:rPr>
          <w:lang w:val="en-GB"/>
        </w:rPr>
        <w:instrText xml:space="preserve"> PAGEREF _Toc420600705 \h </w:instrText>
      </w:r>
      <w:r w:rsidRPr="00952C93">
        <w:rPr>
          <w:lang w:val="en-GB"/>
        </w:rPr>
      </w:r>
      <w:r w:rsidRPr="00952C93">
        <w:rPr>
          <w:lang w:val="en-GB"/>
        </w:rPr>
        <w:fldChar w:fldCharType="separate"/>
      </w:r>
      <w:r w:rsidRPr="00952C93">
        <w:rPr>
          <w:lang w:val="en-GB"/>
        </w:rPr>
        <w:t>4</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1004</w:t>
      </w:r>
      <w:r w:rsidRPr="00952C93">
        <w:rPr>
          <w:lang w:val="en-GB"/>
        </w:rPr>
        <w:tab/>
      </w:r>
      <w:r w:rsidRPr="00952C93">
        <w:rPr>
          <w:lang w:val="en-GB"/>
        </w:rPr>
        <w:fldChar w:fldCharType="begin"/>
      </w:r>
      <w:r w:rsidRPr="00952C93">
        <w:rPr>
          <w:lang w:val="en-GB"/>
        </w:rPr>
        <w:instrText xml:space="preserve"> PAGEREF _Toc420600706 \h </w:instrText>
      </w:r>
      <w:r w:rsidRPr="00952C93">
        <w:rPr>
          <w:lang w:val="en-GB"/>
        </w:rPr>
      </w:r>
      <w:r w:rsidRPr="00952C93">
        <w:rPr>
          <w:lang w:val="en-GB"/>
        </w:rPr>
        <w:fldChar w:fldCharType="separate"/>
      </w:r>
      <w:r w:rsidRPr="00952C93">
        <w:rPr>
          <w:lang w:val="en-GB"/>
        </w:rPr>
        <w:t>4</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1005</w:t>
      </w:r>
      <w:r w:rsidRPr="00952C93">
        <w:rPr>
          <w:lang w:val="en-GB"/>
        </w:rPr>
        <w:tab/>
      </w:r>
      <w:r w:rsidRPr="00952C93">
        <w:rPr>
          <w:lang w:val="en-GB"/>
        </w:rPr>
        <w:fldChar w:fldCharType="begin"/>
      </w:r>
      <w:r w:rsidRPr="00952C93">
        <w:rPr>
          <w:lang w:val="en-GB"/>
        </w:rPr>
        <w:instrText xml:space="preserve"> PAGEREF _Toc420600707 \h </w:instrText>
      </w:r>
      <w:r w:rsidRPr="00952C93">
        <w:rPr>
          <w:lang w:val="en-GB"/>
        </w:rPr>
      </w:r>
      <w:r w:rsidRPr="00952C93">
        <w:rPr>
          <w:lang w:val="en-GB"/>
        </w:rPr>
        <w:fldChar w:fldCharType="separate"/>
      </w:r>
      <w:r w:rsidRPr="00952C93">
        <w:rPr>
          <w:lang w:val="en-GB"/>
        </w:rPr>
        <w:t>4</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1.1.2 Availability &amp; Categories</w:t>
      </w:r>
      <w:r w:rsidRPr="00952C93">
        <w:rPr>
          <w:lang w:val="en-GB"/>
        </w:rPr>
        <w:tab/>
      </w:r>
      <w:r w:rsidRPr="00952C93">
        <w:rPr>
          <w:lang w:val="en-GB"/>
        </w:rPr>
        <w:fldChar w:fldCharType="begin"/>
      </w:r>
      <w:r w:rsidRPr="00952C93">
        <w:rPr>
          <w:lang w:val="en-GB"/>
        </w:rPr>
        <w:instrText xml:space="preserve"> PAGEREF _Toc420600708 \h </w:instrText>
      </w:r>
      <w:r w:rsidRPr="00952C93">
        <w:rPr>
          <w:lang w:val="en-GB"/>
        </w:rPr>
      </w:r>
      <w:r w:rsidRPr="00952C93">
        <w:rPr>
          <w:lang w:val="en-GB"/>
        </w:rPr>
        <w:fldChar w:fldCharType="separate"/>
      </w:r>
      <w:r w:rsidRPr="00952C93">
        <w:rPr>
          <w:lang w:val="en-GB"/>
        </w:rPr>
        <w:t>4</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O-130</w:t>
      </w:r>
      <w:r w:rsidRPr="00952C93">
        <w:rPr>
          <w:lang w:val="en-GB"/>
        </w:rPr>
        <w:tab/>
      </w:r>
      <w:r w:rsidRPr="00952C93">
        <w:rPr>
          <w:lang w:val="en-GB"/>
        </w:rPr>
        <w:fldChar w:fldCharType="begin"/>
      </w:r>
      <w:r w:rsidRPr="00952C93">
        <w:rPr>
          <w:lang w:val="en-GB"/>
        </w:rPr>
        <w:instrText xml:space="preserve"> PAGEREF _Toc420600709 \h </w:instrText>
      </w:r>
      <w:r w:rsidRPr="00952C93">
        <w:rPr>
          <w:lang w:val="en-GB"/>
        </w:rPr>
      </w:r>
      <w:r w:rsidRPr="00952C93">
        <w:rPr>
          <w:lang w:val="en-GB"/>
        </w:rPr>
        <w:fldChar w:fldCharType="separate"/>
      </w:r>
      <w:r w:rsidRPr="00952C93">
        <w:rPr>
          <w:lang w:val="en-GB"/>
        </w:rPr>
        <w:t>5</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1.1.3 Quality Management</w:t>
      </w:r>
      <w:r w:rsidRPr="00952C93">
        <w:rPr>
          <w:lang w:val="en-GB"/>
        </w:rPr>
        <w:tab/>
      </w:r>
      <w:r w:rsidRPr="00952C93">
        <w:rPr>
          <w:lang w:val="en-GB"/>
        </w:rPr>
        <w:fldChar w:fldCharType="begin"/>
      </w:r>
      <w:r w:rsidRPr="00952C93">
        <w:rPr>
          <w:lang w:val="en-GB"/>
        </w:rPr>
        <w:instrText xml:space="preserve"> PAGEREF _Toc420600710 \h </w:instrText>
      </w:r>
      <w:r w:rsidRPr="00952C93">
        <w:rPr>
          <w:lang w:val="en-GB"/>
        </w:rPr>
      </w:r>
      <w:r w:rsidRPr="00952C93">
        <w:rPr>
          <w:lang w:val="en-GB"/>
        </w:rPr>
        <w:fldChar w:fldCharType="separate"/>
      </w:r>
      <w:r w:rsidRPr="00952C93">
        <w:rPr>
          <w:lang w:val="en-GB"/>
        </w:rPr>
        <w:t>5</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O-132</w:t>
      </w:r>
      <w:r w:rsidRPr="00952C93">
        <w:rPr>
          <w:lang w:val="en-GB"/>
        </w:rPr>
        <w:tab/>
      </w:r>
      <w:r w:rsidRPr="00952C93">
        <w:rPr>
          <w:lang w:val="en-GB"/>
        </w:rPr>
        <w:fldChar w:fldCharType="begin"/>
      </w:r>
      <w:r w:rsidRPr="00952C93">
        <w:rPr>
          <w:lang w:val="en-GB"/>
        </w:rPr>
        <w:instrText xml:space="preserve"> PAGEREF _Toc420600711 \h </w:instrText>
      </w:r>
      <w:r w:rsidRPr="00952C93">
        <w:rPr>
          <w:lang w:val="en-GB"/>
        </w:rPr>
      </w:r>
      <w:r w:rsidRPr="00952C93">
        <w:rPr>
          <w:lang w:val="en-GB"/>
        </w:rPr>
        <w:fldChar w:fldCharType="separate"/>
      </w:r>
      <w:r w:rsidRPr="00952C93">
        <w:rPr>
          <w:lang w:val="en-GB"/>
        </w:rPr>
        <w:t>6</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1052</w:t>
      </w:r>
      <w:r w:rsidRPr="00952C93">
        <w:rPr>
          <w:lang w:val="en-GB"/>
        </w:rPr>
        <w:tab/>
      </w:r>
      <w:r w:rsidRPr="00952C93">
        <w:rPr>
          <w:lang w:val="en-GB"/>
        </w:rPr>
        <w:fldChar w:fldCharType="begin"/>
      </w:r>
      <w:r w:rsidRPr="00952C93">
        <w:rPr>
          <w:lang w:val="en-GB"/>
        </w:rPr>
        <w:instrText xml:space="preserve"> PAGEREF _Toc420600712 \h </w:instrText>
      </w:r>
      <w:r w:rsidRPr="00952C93">
        <w:rPr>
          <w:lang w:val="en-GB"/>
        </w:rPr>
      </w:r>
      <w:r w:rsidRPr="00952C93">
        <w:rPr>
          <w:lang w:val="en-GB"/>
        </w:rPr>
        <w:fldChar w:fldCharType="separate"/>
      </w:r>
      <w:r w:rsidRPr="00952C93">
        <w:rPr>
          <w:lang w:val="en-GB"/>
        </w:rPr>
        <w:t>6</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1054</w:t>
      </w:r>
      <w:r w:rsidRPr="00952C93">
        <w:rPr>
          <w:lang w:val="en-GB"/>
        </w:rPr>
        <w:tab/>
      </w:r>
      <w:r w:rsidRPr="00952C93">
        <w:rPr>
          <w:lang w:val="en-GB"/>
        </w:rPr>
        <w:fldChar w:fldCharType="begin"/>
      </w:r>
      <w:r w:rsidRPr="00952C93">
        <w:rPr>
          <w:lang w:val="en-GB"/>
        </w:rPr>
        <w:instrText xml:space="preserve"> PAGEREF _Toc420600713 \h </w:instrText>
      </w:r>
      <w:r w:rsidRPr="00952C93">
        <w:rPr>
          <w:lang w:val="en-GB"/>
        </w:rPr>
      </w:r>
      <w:r w:rsidRPr="00952C93">
        <w:rPr>
          <w:lang w:val="en-GB"/>
        </w:rPr>
        <w:fldChar w:fldCharType="separate"/>
      </w:r>
      <w:r w:rsidRPr="00952C93">
        <w:rPr>
          <w:lang w:val="en-GB"/>
        </w:rPr>
        <w:t>6</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1.1.4 Record Keeping (S-200)</w:t>
      </w:r>
      <w:r w:rsidRPr="00952C93">
        <w:rPr>
          <w:lang w:val="en-GB"/>
        </w:rPr>
        <w:tab/>
      </w:r>
      <w:r w:rsidRPr="00952C93">
        <w:rPr>
          <w:lang w:val="en-GB"/>
        </w:rPr>
        <w:fldChar w:fldCharType="begin"/>
      </w:r>
      <w:r w:rsidRPr="00952C93">
        <w:rPr>
          <w:lang w:val="en-GB"/>
        </w:rPr>
        <w:instrText xml:space="preserve"> PAGEREF _Toc420600714 \h </w:instrText>
      </w:r>
      <w:r w:rsidRPr="00952C93">
        <w:rPr>
          <w:lang w:val="en-GB"/>
        </w:rPr>
      </w:r>
      <w:r w:rsidRPr="00952C93">
        <w:rPr>
          <w:lang w:val="en-GB"/>
        </w:rPr>
        <w:fldChar w:fldCharType="separate"/>
      </w:r>
      <w:r w:rsidRPr="00952C93">
        <w:rPr>
          <w:lang w:val="en-GB"/>
        </w:rPr>
        <w:t>6</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O-118</w:t>
      </w:r>
      <w:r w:rsidRPr="00952C93">
        <w:rPr>
          <w:lang w:val="en-GB"/>
        </w:rPr>
        <w:tab/>
      </w:r>
      <w:r w:rsidRPr="00952C93">
        <w:rPr>
          <w:lang w:val="en-GB"/>
        </w:rPr>
        <w:fldChar w:fldCharType="begin"/>
      </w:r>
      <w:r w:rsidRPr="00952C93">
        <w:rPr>
          <w:lang w:val="en-GB"/>
        </w:rPr>
        <w:instrText xml:space="preserve"> PAGEREF _Toc420600715 \h </w:instrText>
      </w:r>
      <w:r w:rsidRPr="00952C93">
        <w:rPr>
          <w:lang w:val="en-GB"/>
        </w:rPr>
      </w:r>
      <w:r w:rsidRPr="00952C93">
        <w:rPr>
          <w:lang w:val="en-GB"/>
        </w:rPr>
        <w:fldChar w:fldCharType="separate"/>
      </w:r>
      <w:r w:rsidRPr="00952C93">
        <w:rPr>
          <w:lang w:val="en-GB"/>
        </w:rPr>
        <w:t>7</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1.1.5 Design Objectives</w:t>
      </w:r>
      <w:r w:rsidRPr="00952C93">
        <w:rPr>
          <w:lang w:val="en-GB"/>
        </w:rPr>
        <w:tab/>
      </w:r>
      <w:r w:rsidRPr="00952C93">
        <w:rPr>
          <w:lang w:val="en-GB"/>
        </w:rPr>
        <w:fldChar w:fldCharType="begin"/>
      </w:r>
      <w:r w:rsidRPr="00952C93">
        <w:rPr>
          <w:lang w:val="en-GB"/>
        </w:rPr>
        <w:instrText xml:space="preserve"> PAGEREF _Toc420600716 \h </w:instrText>
      </w:r>
      <w:r w:rsidRPr="00952C93">
        <w:rPr>
          <w:lang w:val="en-GB"/>
        </w:rPr>
      </w:r>
      <w:r w:rsidRPr="00952C93">
        <w:rPr>
          <w:lang w:val="en-GB"/>
        </w:rPr>
        <w:fldChar w:fldCharType="separate"/>
      </w:r>
      <w:r w:rsidRPr="00952C93">
        <w:rPr>
          <w:lang w:val="en-GB"/>
        </w:rPr>
        <w:t>7</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1096</w:t>
      </w:r>
      <w:r w:rsidRPr="00952C93">
        <w:rPr>
          <w:lang w:val="en-GB"/>
        </w:rPr>
        <w:tab/>
      </w:r>
      <w:r w:rsidRPr="00952C93">
        <w:rPr>
          <w:lang w:val="en-GB"/>
        </w:rPr>
        <w:fldChar w:fldCharType="begin"/>
      </w:r>
      <w:r w:rsidRPr="00952C93">
        <w:rPr>
          <w:lang w:val="en-GB"/>
        </w:rPr>
        <w:instrText xml:space="preserve"> PAGEREF _Toc420600717 \h </w:instrText>
      </w:r>
      <w:r w:rsidRPr="00952C93">
        <w:rPr>
          <w:lang w:val="en-GB"/>
        </w:rPr>
      </w:r>
      <w:r w:rsidRPr="00952C93">
        <w:rPr>
          <w:lang w:val="en-GB"/>
        </w:rPr>
        <w:fldChar w:fldCharType="separate"/>
      </w:r>
      <w:r w:rsidRPr="00952C93">
        <w:rPr>
          <w:lang w:val="en-GB"/>
        </w:rPr>
        <w:t>7</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1.1.6 Obligations (National &amp; International)</w:t>
      </w:r>
      <w:r w:rsidRPr="00952C93">
        <w:rPr>
          <w:lang w:val="en-GB"/>
        </w:rPr>
        <w:tab/>
      </w:r>
      <w:r w:rsidRPr="00952C93">
        <w:rPr>
          <w:lang w:val="en-GB"/>
        </w:rPr>
        <w:fldChar w:fldCharType="begin"/>
      </w:r>
      <w:r w:rsidRPr="00952C93">
        <w:rPr>
          <w:lang w:val="en-GB"/>
        </w:rPr>
        <w:instrText xml:space="preserve"> PAGEREF _Toc420600718 \h </w:instrText>
      </w:r>
      <w:r w:rsidRPr="00952C93">
        <w:rPr>
          <w:lang w:val="en-GB"/>
        </w:rPr>
      </w:r>
      <w:r w:rsidRPr="00952C93">
        <w:rPr>
          <w:lang w:val="en-GB"/>
        </w:rPr>
        <w:fldChar w:fldCharType="separate"/>
      </w:r>
      <w:r w:rsidRPr="00952C93">
        <w:rPr>
          <w:lang w:val="en-GB"/>
        </w:rPr>
        <w:t>7</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1054</w:t>
      </w:r>
      <w:r w:rsidRPr="00952C93">
        <w:rPr>
          <w:lang w:val="en-GB"/>
        </w:rPr>
        <w:tab/>
      </w:r>
      <w:r w:rsidRPr="00952C93">
        <w:rPr>
          <w:lang w:val="en-GB"/>
        </w:rPr>
        <w:fldChar w:fldCharType="begin"/>
      </w:r>
      <w:r w:rsidRPr="00952C93">
        <w:rPr>
          <w:lang w:val="en-GB"/>
        </w:rPr>
        <w:instrText xml:space="preserve"> PAGEREF _Toc420600719 \h </w:instrText>
      </w:r>
      <w:r w:rsidRPr="00952C93">
        <w:rPr>
          <w:lang w:val="en-GB"/>
        </w:rPr>
      </w:r>
      <w:r w:rsidRPr="00952C93">
        <w:rPr>
          <w:lang w:val="en-GB"/>
        </w:rPr>
        <w:fldChar w:fldCharType="separate"/>
      </w:r>
      <w:r w:rsidRPr="00952C93">
        <w:rPr>
          <w:lang w:val="en-GB"/>
        </w:rPr>
        <w:t>8</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1079</w:t>
      </w:r>
      <w:r w:rsidRPr="00952C93">
        <w:rPr>
          <w:lang w:val="en-GB"/>
        </w:rPr>
        <w:tab/>
      </w:r>
      <w:r w:rsidRPr="00952C93">
        <w:rPr>
          <w:lang w:val="en-GB"/>
        </w:rPr>
        <w:fldChar w:fldCharType="begin"/>
      </w:r>
      <w:r w:rsidRPr="00952C93">
        <w:rPr>
          <w:lang w:val="en-GB"/>
        </w:rPr>
        <w:instrText xml:space="preserve"> PAGEREF _Toc420600720 \h </w:instrText>
      </w:r>
      <w:r w:rsidRPr="00952C93">
        <w:rPr>
          <w:lang w:val="en-GB"/>
        </w:rPr>
      </w:r>
      <w:r w:rsidRPr="00952C93">
        <w:rPr>
          <w:lang w:val="en-GB"/>
        </w:rPr>
        <w:fldChar w:fldCharType="separate"/>
      </w:r>
      <w:r w:rsidRPr="00952C93">
        <w:rPr>
          <w:lang w:val="en-GB"/>
        </w:rPr>
        <w:t>8</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1.1.7 Mix of AtoN</w:t>
      </w:r>
      <w:r w:rsidRPr="00952C93">
        <w:rPr>
          <w:lang w:val="en-GB"/>
        </w:rPr>
        <w:tab/>
      </w:r>
      <w:r w:rsidRPr="00952C93">
        <w:rPr>
          <w:lang w:val="en-GB"/>
        </w:rPr>
        <w:fldChar w:fldCharType="begin"/>
      </w:r>
      <w:r w:rsidRPr="00952C93">
        <w:rPr>
          <w:lang w:val="en-GB"/>
        </w:rPr>
        <w:instrText xml:space="preserve"> PAGEREF _Toc420600721 \h </w:instrText>
      </w:r>
      <w:r w:rsidRPr="00952C93">
        <w:rPr>
          <w:lang w:val="en-GB"/>
        </w:rPr>
      </w:r>
      <w:r w:rsidRPr="00952C93">
        <w:rPr>
          <w:lang w:val="en-GB"/>
        </w:rPr>
        <w:fldChar w:fldCharType="separate"/>
      </w:r>
      <w:r w:rsidRPr="00952C93">
        <w:rPr>
          <w:lang w:val="en-GB"/>
        </w:rPr>
        <w:t>8</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O-143</w:t>
      </w:r>
      <w:r w:rsidRPr="00952C93">
        <w:rPr>
          <w:lang w:val="en-GB"/>
        </w:rPr>
        <w:tab/>
      </w:r>
      <w:r w:rsidRPr="00952C93">
        <w:rPr>
          <w:lang w:val="en-GB"/>
        </w:rPr>
        <w:fldChar w:fldCharType="begin"/>
      </w:r>
      <w:r w:rsidRPr="00952C93">
        <w:rPr>
          <w:lang w:val="en-GB"/>
        </w:rPr>
        <w:instrText xml:space="preserve"> PAGEREF _Toc420600722 \h </w:instrText>
      </w:r>
      <w:r w:rsidRPr="00952C93">
        <w:rPr>
          <w:lang w:val="en-GB"/>
        </w:rPr>
      </w:r>
      <w:r w:rsidRPr="00952C93">
        <w:rPr>
          <w:lang w:val="en-GB"/>
        </w:rPr>
        <w:fldChar w:fldCharType="separate"/>
      </w:r>
      <w:r w:rsidRPr="00952C93">
        <w:rPr>
          <w:lang w:val="en-GB"/>
        </w:rPr>
        <w:t>8</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1033</w:t>
      </w:r>
      <w:r w:rsidRPr="00952C93">
        <w:rPr>
          <w:lang w:val="en-GB"/>
        </w:rPr>
        <w:tab/>
      </w:r>
      <w:r w:rsidRPr="00952C93">
        <w:rPr>
          <w:lang w:val="en-GB"/>
        </w:rPr>
        <w:fldChar w:fldCharType="begin"/>
      </w:r>
      <w:r w:rsidRPr="00952C93">
        <w:rPr>
          <w:lang w:val="en-GB"/>
        </w:rPr>
        <w:instrText xml:space="preserve"> PAGEREF _Toc420600723 \h </w:instrText>
      </w:r>
      <w:r w:rsidRPr="00952C93">
        <w:rPr>
          <w:lang w:val="en-GB"/>
        </w:rPr>
      </w:r>
      <w:r w:rsidRPr="00952C93">
        <w:rPr>
          <w:lang w:val="en-GB"/>
        </w:rPr>
        <w:fldChar w:fldCharType="separate"/>
      </w:r>
      <w:r w:rsidRPr="00952C93">
        <w:rPr>
          <w:lang w:val="en-GB"/>
        </w:rPr>
        <w:t>8</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1046</w:t>
      </w:r>
      <w:r w:rsidRPr="00952C93">
        <w:rPr>
          <w:lang w:val="en-GB"/>
        </w:rPr>
        <w:tab/>
      </w:r>
      <w:r w:rsidRPr="00952C93">
        <w:rPr>
          <w:lang w:val="en-GB"/>
        </w:rPr>
        <w:fldChar w:fldCharType="begin"/>
      </w:r>
      <w:r w:rsidRPr="00952C93">
        <w:rPr>
          <w:lang w:val="en-GB"/>
        </w:rPr>
        <w:instrText xml:space="preserve"> PAGEREF _Toc420600724 \h </w:instrText>
      </w:r>
      <w:r w:rsidRPr="00952C93">
        <w:rPr>
          <w:lang w:val="en-GB"/>
        </w:rPr>
      </w:r>
      <w:r w:rsidRPr="00952C93">
        <w:rPr>
          <w:lang w:val="en-GB"/>
        </w:rPr>
        <w:fldChar w:fldCharType="separate"/>
      </w:r>
      <w:r w:rsidRPr="00952C93">
        <w:rPr>
          <w:lang w:val="en-GB"/>
        </w:rPr>
        <w:t>8</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1051</w:t>
      </w:r>
      <w:r w:rsidRPr="00952C93">
        <w:rPr>
          <w:lang w:val="en-GB"/>
        </w:rPr>
        <w:tab/>
      </w:r>
      <w:r w:rsidRPr="00952C93">
        <w:rPr>
          <w:lang w:val="en-GB"/>
        </w:rPr>
        <w:fldChar w:fldCharType="begin"/>
      </w:r>
      <w:r w:rsidRPr="00952C93">
        <w:rPr>
          <w:lang w:val="en-GB"/>
        </w:rPr>
        <w:instrText xml:space="preserve"> PAGEREF _Toc420600725 \h </w:instrText>
      </w:r>
      <w:r w:rsidRPr="00952C93">
        <w:rPr>
          <w:lang w:val="en-GB"/>
        </w:rPr>
      </w:r>
      <w:r w:rsidRPr="00952C93">
        <w:rPr>
          <w:lang w:val="en-GB"/>
        </w:rPr>
        <w:fldChar w:fldCharType="separate"/>
      </w:r>
      <w:r w:rsidRPr="00952C93">
        <w:rPr>
          <w:lang w:val="en-GB"/>
        </w:rPr>
        <w:t>8</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1078</w:t>
      </w:r>
      <w:r w:rsidRPr="00952C93">
        <w:rPr>
          <w:lang w:val="en-GB"/>
        </w:rPr>
        <w:tab/>
      </w:r>
      <w:r w:rsidRPr="00952C93">
        <w:rPr>
          <w:lang w:val="en-GB"/>
        </w:rPr>
        <w:fldChar w:fldCharType="begin"/>
      </w:r>
      <w:r w:rsidRPr="00952C93">
        <w:rPr>
          <w:lang w:val="en-GB"/>
        </w:rPr>
        <w:instrText xml:space="preserve"> PAGEREF _Toc420600726 \h </w:instrText>
      </w:r>
      <w:r w:rsidRPr="00952C93">
        <w:rPr>
          <w:lang w:val="en-GB"/>
        </w:rPr>
      </w:r>
      <w:r w:rsidRPr="00952C93">
        <w:rPr>
          <w:lang w:val="en-GB"/>
        </w:rPr>
        <w:fldChar w:fldCharType="separate"/>
      </w:r>
      <w:r w:rsidRPr="00952C93">
        <w:rPr>
          <w:lang w:val="en-GB"/>
        </w:rPr>
        <w:t>8</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1079</w:t>
      </w:r>
      <w:r w:rsidRPr="00952C93">
        <w:rPr>
          <w:lang w:val="en-GB"/>
        </w:rPr>
        <w:tab/>
      </w:r>
      <w:r w:rsidRPr="00952C93">
        <w:rPr>
          <w:lang w:val="en-GB"/>
        </w:rPr>
        <w:fldChar w:fldCharType="begin"/>
      </w:r>
      <w:r w:rsidRPr="00952C93">
        <w:rPr>
          <w:lang w:val="en-GB"/>
        </w:rPr>
        <w:instrText xml:space="preserve"> PAGEREF _Toc420600727 \h </w:instrText>
      </w:r>
      <w:r w:rsidRPr="00952C93">
        <w:rPr>
          <w:lang w:val="en-GB"/>
        </w:rPr>
      </w:r>
      <w:r w:rsidRPr="00952C93">
        <w:rPr>
          <w:lang w:val="en-GB"/>
        </w:rPr>
        <w:fldChar w:fldCharType="separate"/>
      </w:r>
      <w:r w:rsidRPr="00952C93">
        <w:rPr>
          <w:lang w:val="en-GB"/>
        </w:rPr>
        <w:t>8</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1081</w:t>
      </w:r>
      <w:r w:rsidRPr="00952C93">
        <w:rPr>
          <w:lang w:val="en-GB"/>
        </w:rPr>
        <w:tab/>
      </w:r>
      <w:r w:rsidRPr="00952C93">
        <w:rPr>
          <w:lang w:val="en-GB"/>
        </w:rPr>
        <w:fldChar w:fldCharType="begin"/>
      </w:r>
      <w:r w:rsidRPr="00952C93">
        <w:rPr>
          <w:lang w:val="en-GB"/>
        </w:rPr>
        <w:instrText xml:space="preserve"> PAGEREF _Toc420600728 \h </w:instrText>
      </w:r>
      <w:r w:rsidRPr="00952C93">
        <w:rPr>
          <w:lang w:val="en-GB"/>
        </w:rPr>
      </w:r>
      <w:r w:rsidRPr="00952C93">
        <w:rPr>
          <w:lang w:val="en-GB"/>
        </w:rPr>
        <w:fldChar w:fldCharType="separate"/>
      </w:r>
      <w:r w:rsidRPr="00952C93">
        <w:rPr>
          <w:lang w:val="en-GB"/>
        </w:rPr>
        <w:t>9</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1.1.8 Risk Analysis &amp; Simulation</w:t>
      </w:r>
      <w:r w:rsidRPr="00952C93">
        <w:rPr>
          <w:lang w:val="en-GB"/>
        </w:rPr>
        <w:tab/>
      </w:r>
      <w:r w:rsidRPr="00952C93">
        <w:rPr>
          <w:lang w:val="en-GB"/>
        </w:rPr>
        <w:fldChar w:fldCharType="begin"/>
      </w:r>
      <w:r w:rsidRPr="00952C93">
        <w:rPr>
          <w:lang w:val="en-GB"/>
        </w:rPr>
        <w:instrText xml:space="preserve"> PAGEREF _Toc420600729 \h </w:instrText>
      </w:r>
      <w:r w:rsidRPr="00952C93">
        <w:rPr>
          <w:lang w:val="en-GB"/>
        </w:rPr>
      </w:r>
      <w:r w:rsidRPr="00952C93">
        <w:rPr>
          <w:lang w:val="en-GB"/>
        </w:rPr>
        <w:fldChar w:fldCharType="separate"/>
      </w:r>
      <w:r w:rsidRPr="00952C93">
        <w:rPr>
          <w:lang w:val="en-GB"/>
        </w:rPr>
        <w:t>9</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O-134</w:t>
      </w:r>
      <w:r w:rsidRPr="00952C93">
        <w:rPr>
          <w:lang w:val="en-GB"/>
        </w:rPr>
        <w:tab/>
      </w:r>
      <w:r w:rsidRPr="00952C93">
        <w:rPr>
          <w:lang w:val="en-GB"/>
        </w:rPr>
        <w:fldChar w:fldCharType="begin"/>
      </w:r>
      <w:r w:rsidRPr="00952C93">
        <w:rPr>
          <w:lang w:val="en-GB"/>
        </w:rPr>
        <w:instrText xml:space="preserve"> PAGEREF _Toc420600730 \h </w:instrText>
      </w:r>
      <w:r w:rsidRPr="00952C93">
        <w:rPr>
          <w:lang w:val="en-GB"/>
        </w:rPr>
      </w:r>
      <w:r w:rsidRPr="00952C93">
        <w:rPr>
          <w:lang w:val="en-GB"/>
        </w:rPr>
        <w:fldChar w:fldCharType="separate"/>
      </w:r>
      <w:r w:rsidRPr="00952C93">
        <w:rPr>
          <w:lang w:val="en-GB"/>
        </w:rPr>
        <w:t>9</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O-138</w:t>
      </w:r>
      <w:r w:rsidRPr="00952C93">
        <w:rPr>
          <w:lang w:val="en-GB"/>
        </w:rPr>
        <w:tab/>
      </w:r>
      <w:r w:rsidRPr="00952C93">
        <w:rPr>
          <w:lang w:val="en-GB"/>
        </w:rPr>
        <w:fldChar w:fldCharType="begin"/>
      </w:r>
      <w:r w:rsidRPr="00952C93">
        <w:rPr>
          <w:lang w:val="en-GB"/>
        </w:rPr>
        <w:instrText xml:space="preserve"> PAGEREF _Toc420600731 \h </w:instrText>
      </w:r>
      <w:r w:rsidRPr="00952C93">
        <w:rPr>
          <w:lang w:val="en-GB"/>
        </w:rPr>
      </w:r>
      <w:r w:rsidRPr="00952C93">
        <w:rPr>
          <w:lang w:val="en-GB"/>
        </w:rPr>
        <w:fldChar w:fldCharType="separate"/>
      </w:r>
      <w:r w:rsidRPr="00952C93">
        <w:rPr>
          <w:lang w:val="en-GB"/>
        </w:rPr>
        <w:t>9</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1018</w:t>
      </w:r>
      <w:r w:rsidRPr="00952C93">
        <w:rPr>
          <w:lang w:val="en-GB"/>
        </w:rPr>
        <w:tab/>
      </w:r>
      <w:r w:rsidRPr="00952C93">
        <w:rPr>
          <w:lang w:val="en-GB"/>
        </w:rPr>
        <w:fldChar w:fldCharType="begin"/>
      </w:r>
      <w:r w:rsidRPr="00952C93">
        <w:rPr>
          <w:lang w:val="en-GB"/>
        </w:rPr>
        <w:instrText xml:space="preserve"> PAGEREF _Toc420600732 \h </w:instrText>
      </w:r>
      <w:r w:rsidRPr="00952C93">
        <w:rPr>
          <w:lang w:val="en-GB"/>
        </w:rPr>
      </w:r>
      <w:r w:rsidRPr="00952C93">
        <w:rPr>
          <w:lang w:val="en-GB"/>
        </w:rPr>
        <w:fldChar w:fldCharType="separate"/>
      </w:r>
      <w:r w:rsidRPr="00952C93">
        <w:rPr>
          <w:lang w:val="en-GB"/>
        </w:rPr>
        <w:t>9</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1051</w:t>
      </w:r>
      <w:r w:rsidRPr="00952C93">
        <w:rPr>
          <w:lang w:val="en-GB"/>
        </w:rPr>
        <w:tab/>
      </w:r>
      <w:r w:rsidRPr="00952C93">
        <w:rPr>
          <w:lang w:val="en-GB"/>
        </w:rPr>
        <w:fldChar w:fldCharType="begin"/>
      </w:r>
      <w:r w:rsidRPr="00952C93">
        <w:rPr>
          <w:lang w:val="en-GB"/>
        </w:rPr>
        <w:instrText xml:space="preserve"> PAGEREF _Toc420600733 \h </w:instrText>
      </w:r>
      <w:r w:rsidRPr="00952C93">
        <w:rPr>
          <w:lang w:val="en-GB"/>
        </w:rPr>
      </w:r>
      <w:r w:rsidRPr="00952C93">
        <w:rPr>
          <w:lang w:val="en-GB"/>
        </w:rPr>
        <w:fldChar w:fldCharType="separate"/>
      </w:r>
      <w:r w:rsidRPr="00952C93">
        <w:rPr>
          <w:lang w:val="en-GB"/>
        </w:rPr>
        <w:t>9</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1058</w:t>
      </w:r>
      <w:r w:rsidRPr="00952C93">
        <w:rPr>
          <w:lang w:val="en-GB"/>
        </w:rPr>
        <w:tab/>
      </w:r>
      <w:r w:rsidRPr="00952C93">
        <w:rPr>
          <w:lang w:val="en-GB"/>
        </w:rPr>
        <w:fldChar w:fldCharType="begin"/>
      </w:r>
      <w:r w:rsidRPr="00952C93">
        <w:rPr>
          <w:lang w:val="en-GB"/>
        </w:rPr>
        <w:instrText xml:space="preserve"> PAGEREF _Toc420600734 \h </w:instrText>
      </w:r>
      <w:r w:rsidRPr="00952C93">
        <w:rPr>
          <w:lang w:val="en-GB"/>
        </w:rPr>
      </w:r>
      <w:r w:rsidRPr="00952C93">
        <w:rPr>
          <w:lang w:val="en-GB"/>
        </w:rPr>
        <w:fldChar w:fldCharType="separate"/>
      </w:r>
      <w:r w:rsidRPr="00952C93">
        <w:rPr>
          <w:lang w:val="en-GB"/>
        </w:rPr>
        <w:t>9</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1097</w:t>
      </w:r>
      <w:r w:rsidRPr="00952C93">
        <w:rPr>
          <w:lang w:val="en-GB"/>
        </w:rPr>
        <w:tab/>
      </w:r>
      <w:r w:rsidRPr="00952C93">
        <w:rPr>
          <w:lang w:val="en-GB"/>
        </w:rPr>
        <w:fldChar w:fldCharType="begin"/>
      </w:r>
      <w:r w:rsidRPr="00952C93">
        <w:rPr>
          <w:lang w:val="en-GB"/>
        </w:rPr>
        <w:instrText xml:space="preserve"> PAGEREF _Toc420600735 \h </w:instrText>
      </w:r>
      <w:r w:rsidRPr="00952C93">
        <w:rPr>
          <w:lang w:val="en-GB"/>
        </w:rPr>
      </w:r>
      <w:r w:rsidRPr="00952C93">
        <w:rPr>
          <w:lang w:val="en-GB"/>
        </w:rPr>
        <w:fldChar w:fldCharType="separate"/>
      </w:r>
      <w:r w:rsidRPr="00952C93">
        <w:rPr>
          <w:lang w:val="en-GB"/>
        </w:rPr>
        <w:t>9</w:t>
      </w:r>
      <w:r w:rsidRPr="00952C93">
        <w:rPr>
          <w:lang w:val="en-GB"/>
        </w:rPr>
        <w:fldChar w:fldCharType="end"/>
      </w:r>
    </w:p>
    <w:p w:rsidR="008361D5" w:rsidRPr="00952C93" w:rsidRDefault="008361D5" w:rsidP="008361D5">
      <w:pPr>
        <w:pStyle w:val="TOC2"/>
        <w:tabs>
          <w:tab w:val="right" w:leader="dot" w:pos="9016"/>
        </w:tabs>
        <w:rPr>
          <w:lang w:val="en-GB"/>
        </w:rPr>
      </w:pPr>
      <w:r w:rsidRPr="00952C93">
        <w:rPr>
          <w:lang w:val="en-GB"/>
        </w:rPr>
        <w:t>1.2 Visual AtoN Signalling</w:t>
      </w:r>
      <w:r w:rsidRPr="00952C93">
        <w:rPr>
          <w:lang w:val="en-GB"/>
        </w:rPr>
        <w:tab/>
      </w:r>
      <w:r w:rsidRPr="00952C93">
        <w:rPr>
          <w:lang w:val="en-GB"/>
        </w:rPr>
        <w:fldChar w:fldCharType="begin"/>
      </w:r>
      <w:r w:rsidRPr="00952C93">
        <w:rPr>
          <w:lang w:val="en-GB"/>
        </w:rPr>
        <w:instrText xml:space="preserve"> PAGEREF _Toc420600736 \h </w:instrText>
      </w:r>
      <w:r w:rsidRPr="00952C93">
        <w:rPr>
          <w:lang w:val="en-GB"/>
        </w:rPr>
      </w:r>
      <w:r w:rsidRPr="00952C93">
        <w:rPr>
          <w:lang w:val="en-GB"/>
        </w:rPr>
        <w:fldChar w:fldCharType="separate"/>
      </w:r>
      <w:r w:rsidRPr="00952C93">
        <w:rPr>
          <w:lang w:val="en-GB"/>
        </w:rPr>
        <w:t>9</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1.2.1 MBS</w:t>
      </w:r>
      <w:r w:rsidRPr="00952C93">
        <w:rPr>
          <w:lang w:val="en-GB"/>
        </w:rPr>
        <w:tab/>
      </w:r>
      <w:r w:rsidRPr="00952C93">
        <w:rPr>
          <w:lang w:val="en-GB"/>
        </w:rPr>
        <w:fldChar w:fldCharType="begin"/>
      </w:r>
      <w:r w:rsidRPr="00952C93">
        <w:rPr>
          <w:lang w:val="en-GB"/>
        </w:rPr>
        <w:instrText xml:space="preserve"> PAGEREF _Toc420600737 \h </w:instrText>
      </w:r>
      <w:r w:rsidRPr="00952C93">
        <w:rPr>
          <w:lang w:val="en-GB"/>
        </w:rPr>
      </w:r>
      <w:r w:rsidRPr="00952C93">
        <w:rPr>
          <w:lang w:val="en-GB"/>
        </w:rPr>
        <w:fldChar w:fldCharType="separate"/>
      </w:r>
      <w:r w:rsidRPr="00952C93">
        <w:rPr>
          <w:lang w:val="en-GB"/>
        </w:rPr>
        <w:t>9</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1069</w:t>
      </w:r>
      <w:r w:rsidRPr="00952C93">
        <w:rPr>
          <w:lang w:val="en-GB"/>
        </w:rPr>
        <w:tab/>
      </w:r>
      <w:r w:rsidRPr="00952C93">
        <w:rPr>
          <w:lang w:val="en-GB"/>
        </w:rPr>
        <w:fldChar w:fldCharType="begin"/>
      </w:r>
      <w:r w:rsidRPr="00952C93">
        <w:rPr>
          <w:lang w:val="en-GB"/>
        </w:rPr>
        <w:instrText xml:space="preserve"> PAGEREF _Toc420600738 \h </w:instrText>
      </w:r>
      <w:r w:rsidRPr="00952C93">
        <w:rPr>
          <w:lang w:val="en-GB"/>
        </w:rPr>
      </w:r>
      <w:r w:rsidRPr="00952C93">
        <w:rPr>
          <w:lang w:val="en-GB"/>
        </w:rPr>
        <w:fldChar w:fldCharType="separate"/>
      </w:r>
      <w:r w:rsidRPr="00952C93">
        <w:rPr>
          <w:lang w:val="en-GB"/>
        </w:rPr>
        <w:t>10</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1.2.2 Vision, Colour Conspicuity</w:t>
      </w:r>
      <w:r w:rsidRPr="00952C93">
        <w:rPr>
          <w:lang w:val="en-GB"/>
        </w:rPr>
        <w:tab/>
      </w:r>
      <w:r w:rsidRPr="00952C93">
        <w:rPr>
          <w:lang w:val="en-GB"/>
        </w:rPr>
        <w:fldChar w:fldCharType="begin"/>
      </w:r>
      <w:r w:rsidRPr="00952C93">
        <w:rPr>
          <w:lang w:val="en-GB"/>
        </w:rPr>
        <w:instrText xml:space="preserve"> PAGEREF _Toc420600739 \h </w:instrText>
      </w:r>
      <w:r w:rsidRPr="00952C93">
        <w:rPr>
          <w:lang w:val="en-GB"/>
        </w:rPr>
      </w:r>
      <w:r w:rsidRPr="00952C93">
        <w:rPr>
          <w:lang w:val="en-GB"/>
        </w:rPr>
        <w:fldChar w:fldCharType="separate"/>
      </w:r>
      <w:r w:rsidRPr="00952C93">
        <w:rPr>
          <w:lang w:val="en-GB"/>
        </w:rPr>
        <w:t>10</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1069</w:t>
      </w:r>
      <w:r w:rsidRPr="00952C93">
        <w:rPr>
          <w:lang w:val="en-GB"/>
        </w:rPr>
        <w:tab/>
      </w:r>
      <w:r w:rsidRPr="00952C93">
        <w:rPr>
          <w:lang w:val="en-GB"/>
        </w:rPr>
        <w:fldChar w:fldCharType="begin"/>
      </w:r>
      <w:r w:rsidRPr="00952C93">
        <w:rPr>
          <w:lang w:val="en-GB"/>
        </w:rPr>
        <w:instrText xml:space="preserve"> PAGEREF _Toc420600740 \h </w:instrText>
      </w:r>
      <w:r w:rsidRPr="00952C93">
        <w:rPr>
          <w:lang w:val="en-GB"/>
        </w:rPr>
      </w:r>
      <w:r w:rsidRPr="00952C93">
        <w:rPr>
          <w:lang w:val="en-GB"/>
        </w:rPr>
        <w:fldChar w:fldCharType="separate"/>
      </w:r>
      <w:r w:rsidRPr="00952C93">
        <w:rPr>
          <w:lang w:val="en-GB"/>
        </w:rPr>
        <w:t>10</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1.2.3 Range &amp; Performance</w:t>
      </w:r>
      <w:r w:rsidRPr="00952C93">
        <w:rPr>
          <w:lang w:val="en-GB"/>
        </w:rPr>
        <w:tab/>
      </w:r>
      <w:r w:rsidRPr="00952C93">
        <w:rPr>
          <w:lang w:val="en-GB"/>
        </w:rPr>
        <w:fldChar w:fldCharType="begin"/>
      </w:r>
      <w:r w:rsidRPr="00952C93">
        <w:rPr>
          <w:lang w:val="en-GB"/>
        </w:rPr>
        <w:instrText xml:space="preserve"> PAGEREF _Toc420600741 \h </w:instrText>
      </w:r>
      <w:r w:rsidRPr="00952C93">
        <w:rPr>
          <w:lang w:val="en-GB"/>
        </w:rPr>
      </w:r>
      <w:r w:rsidRPr="00952C93">
        <w:rPr>
          <w:lang w:val="en-GB"/>
        </w:rPr>
        <w:fldChar w:fldCharType="separate"/>
      </w:r>
      <w:r w:rsidRPr="00952C93">
        <w:rPr>
          <w:lang w:val="en-GB"/>
        </w:rPr>
        <w:t>10</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O-104</w:t>
      </w:r>
      <w:r w:rsidRPr="00952C93">
        <w:rPr>
          <w:lang w:val="en-GB"/>
        </w:rPr>
        <w:tab/>
      </w:r>
      <w:r w:rsidRPr="00952C93">
        <w:rPr>
          <w:lang w:val="en-GB"/>
        </w:rPr>
        <w:fldChar w:fldCharType="begin"/>
      </w:r>
      <w:r w:rsidRPr="00952C93">
        <w:rPr>
          <w:lang w:val="en-GB"/>
        </w:rPr>
        <w:instrText xml:space="preserve"> PAGEREF _Toc420600742 \h </w:instrText>
      </w:r>
      <w:r w:rsidRPr="00952C93">
        <w:rPr>
          <w:lang w:val="en-GB"/>
        </w:rPr>
      </w:r>
      <w:r w:rsidRPr="00952C93">
        <w:rPr>
          <w:lang w:val="en-GB"/>
        </w:rPr>
        <w:fldChar w:fldCharType="separate"/>
      </w:r>
      <w:r w:rsidRPr="00952C93">
        <w:rPr>
          <w:lang w:val="en-GB"/>
        </w:rPr>
        <w:t>11</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1090</w:t>
      </w:r>
      <w:r w:rsidRPr="00952C93">
        <w:rPr>
          <w:lang w:val="en-GB"/>
        </w:rPr>
        <w:tab/>
      </w:r>
      <w:r w:rsidRPr="00952C93">
        <w:rPr>
          <w:lang w:val="en-GB"/>
        </w:rPr>
        <w:fldChar w:fldCharType="begin"/>
      </w:r>
      <w:r w:rsidRPr="00952C93">
        <w:rPr>
          <w:lang w:val="en-GB"/>
        </w:rPr>
        <w:instrText xml:space="preserve"> PAGEREF _Toc420600743 \h </w:instrText>
      </w:r>
      <w:r w:rsidRPr="00952C93">
        <w:rPr>
          <w:lang w:val="en-GB"/>
        </w:rPr>
      </w:r>
      <w:r w:rsidRPr="00952C93">
        <w:rPr>
          <w:lang w:val="en-GB"/>
        </w:rPr>
        <w:fldChar w:fldCharType="separate"/>
      </w:r>
      <w:r w:rsidRPr="00952C93">
        <w:rPr>
          <w:lang w:val="en-GB"/>
        </w:rPr>
        <w:t>11</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1.2.4 Offshore, Bridge and Traffic Signal Leading Lines</w:t>
      </w:r>
      <w:r w:rsidRPr="00952C93">
        <w:rPr>
          <w:lang w:val="en-GB"/>
        </w:rPr>
        <w:tab/>
      </w:r>
      <w:r w:rsidRPr="00952C93">
        <w:rPr>
          <w:lang w:val="en-GB"/>
        </w:rPr>
        <w:fldChar w:fldCharType="begin"/>
      </w:r>
      <w:r w:rsidRPr="00952C93">
        <w:rPr>
          <w:lang w:val="en-GB"/>
        </w:rPr>
        <w:instrText xml:space="preserve"> PAGEREF _Toc420600744 \h </w:instrText>
      </w:r>
      <w:r w:rsidRPr="00952C93">
        <w:rPr>
          <w:lang w:val="en-GB"/>
        </w:rPr>
      </w:r>
      <w:r w:rsidRPr="00952C93">
        <w:rPr>
          <w:lang w:val="en-GB"/>
        </w:rPr>
        <w:fldChar w:fldCharType="separate"/>
      </w:r>
      <w:r w:rsidRPr="00952C93">
        <w:rPr>
          <w:lang w:val="en-GB"/>
        </w:rPr>
        <w:t>11</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O-139</w:t>
      </w:r>
      <w:r w:rsidRPr="00952C93">
        <w:rPr>
          <w:lang w:val="en-GB"/>
        </w:rPr>
        <w:tab/>
      </w:r>
      <w:r w:rsidRPr="00952C93">
        <w:rPr>
          <w:lang w:val="en-GB"/>
        </w:rPr>
        <w:fldChar w:fldCharType="begin"/>
      </w:r>
      <w:r w:rsidRPr="00952C93">
        <w:rPr>
          <w:lang w:val="en-GB"/>
        </w:rPr>
        <w:instrText xml:space="preserve"> PAGEREF _Toc420600745 \h </w:instrText>
      </w:r>
      <w:r w:rsidRPr="00952C93">
        <w:rPr>
          <w:lang w:val="en-GB"/>
        </w:rPr>
      </w:r>
      <w:r w:rsidRPr="00952C93">
        <w:rPr>
          <w:lang w:val="en-GB"/>
        </w:rPr>
        <w:fldChar w:fldCharType="separate"/>
      </w:r>
      <w:r w:rsidRPr="00952C93">
        <w:rPr>
          <w:lang w:val="en-GB"/>
        </w:rPr>
        <w:t>11</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O-113</w:t>
      </w:r>
      <w:r w:rsidRPr="00952C93">
        <w:rPr>
          <w:lang w:val="en-GB"/>
        </w:rPr>
        <w:tab/>
      </w:r>
      <w:r w:rsidRPr="00952C93">
        <w:rPr>
          <w:lang w:val="en-GB"/>
        </w:rPr>
        <w:fldChar w:fldCharType="begin"/>
      </w:r>
      <w:r w:rsidRPr="00952C93">
        <w:rPr>
          <w:lang w:val="en-GB"/>
        </w:rPr>
        <w:instrText xml:space="preserve"> PAGEREF _Toc420600746 \h </w:instrText>
      </w:r>
      <w:r w:rsidRPr="00952C93">
        <w:rPr>
          <w:lang w:val="en-GB"/>
        </w:rPr>
      </w:r>
      <w:r w:rsidRPr="00952C93">
        <w:rPr>
          <w:lang w:val="en-GB"/>
        </w:rPr>
        <w:fldChar w:fldCharType="separate"/>
      </w:r>
      <w:r w:rsidRPr="00952C93">
        <w:rPr>
          <w:lang w:val="en-GB"/>
        </w:rPr>
        <w:t>11</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1.2.5 Symbology &amp; Terminology</w:t>
      </w:r>
      <w:r w:rsidRPr="00952C93">
        <w:rPr>
          <w:lang w:val="en-GB"/>
        </w:rPr>
        <w:tab/>
      </w:r>
      <w:r w:rsidRPr="00952C93">
        <w:rPr>
          <w:lang w:val="en-GB"/>
        </w:rPr>
        <w:fldChar w:fldCharType="begin"/>
      </w:r>
      <w:r w:rsidRPr="00952C93">
        <w:rPr>
          <w:lang w:val="en-GB"/>
        </w:rPr>
        <w:instrText xml:space="preserve"> PAGEREF _Toc420600747 \h </w:instrText>
      </w:r>
      <w:r w:rsidRPr="00952C93">
        <w:rPr>
          <w:lang w:val="en-GB"/>
        </w:rPr>
      </w:r>
      <w:r w:rsidRPr="00952C93">
        <w:rPr>
          <w:lang w:val="en-GB"/>
        </w:rPr>
        <w:fldChar w:fldCharType="separate"/>
      </w:r>
      <w:r w:rsidRPr="00952C93">
        <w:rPr>
          <w:lang w:val="en-GB"/>
        </w:rPr>
        <w:t>12</w:t>
      </w:r>
      <w:r w:rsidRPr="00952C93">
        <w:rPr>
          <w:lang w:val="en-GB"/>
        </w:rPr>
        <w:fldChar w:fldCharType="end"/>
      </w:r>
    </w:p>
    <w:p w:rsidR="008361D5" w:rsidRPr="00952C93" w:rsidRDefault="008361D5" w:rsidP="008361D5">
      <w:pPr>
        <w:pStyle w:val="TOC2"/>
        <w:tabs>
          <w:tab w:val="right" w:leader="dot" w:pos="9016"/>
        </w:tabs>
        <w:rPr>
          <w:lang w:val="en-GB"/>
        </w:rPr>
      </w:pPr>
      <w:r w:rsidRPr="00952C93">
        <w:rPr>
          <w:lang w:val="en-GB"/>
        </w:rPr>
        <w:t>1.3 Radio AtoN</w:t>
      </w:r>
      <w:r w:rsidRPr="00952C93">
        <w:rPr>
          <w:lang w:val="en-GB"/>
        </w:rPr>
        <w:tab/>
      </w:r>
      <w:r w:rsidRPr="00952C93">
        <w:rPr>
          <w:lang w:val="en-GB"/>
        </w:rPr>
        <w:fldChar w:fldCharType="begin"/>
      </w:r>
      <w:r w:rsidRPr="00952C93">
        <w:rPr>
          <w:lang w:val="en-GB"/>
        </w:rPr>
        <w:instrText xml:space="preserve"> PAGEREF _Toc420600748 \h </w:instrText>
      </w:r>
      <w:r w:rsidRPr="00952C93">
        <w:rPr>
          <w:lang w:val="en-GB"/>
        </w:rPr>
      </w:r>
      <w:r w:rsidRPr="00952C93">
        <w:rPr>
          <w:lang w:val="en-GB"/>
        </w:rPr>
        <w:fldChar w:fldCharType="separate"/>
      </w:r>
      <w:r w:rsidRPr="00952C93">
        <w:rPr>
          <w:lang w:val="en-GB"/>
        </w:rPr>
        <w:t>12</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1.3.1 RACONS &amp; Reflectors</w:t>
      </w:r>
      <w:r w:rsidRPr="00952C93">
        <w:rPr>
          <w:lang w:val="en-GB"/>
        </w:rPr>
        <w:tab/>
      </w:r>
      <w:r w:rsidRPr="00952C93">
        <w:rPr>
          <w:lang w:val="en-GB"/>
        </w:rPr>
        <w:fldChar w:fldCharType="begin"/>
      </w:r>
      <w:r w:rsidRPr="00952C93">
        <w:rPr>
          <w:lang w:val="en-GB"/>
        </w:rPr>
        <w:instrText xml:space="preserve"> PAGEREF _Toc420600749 \h </w:instrText>
      </w:r>
      <w:r w:rsidRPr="00952C93">
        <w:rPr>
          <w:lang w:val="en-GB"/>
        </w:rPr>
      </w:r>
      <w:r w:rsidRPr="00952C93">
        <w:rPr>
          <w:lang w:val="en-GB"/>
        </w:rPr>
        <w:fldChar w:fldCharType="separate"/>
      </w:r>
      <w:r w:rsidRPr="00952C93">
        <w:rPr>
          <w:lang w:val="en-GB"/>
        </w:rPr>
        <w:t>12</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1.3.2 MF Radio Beacons, DGPS, Rho Rho</w:t>
      </w:r>
      <w:r w:rsidRPr="00952C93">
        <w:rPr>
          <w:lang w:val="en-GB"/>
        </w:rPr>
        <w:tab/>
      </w:r>
      <w:r w:rsidRPr="00952C93">
        <w:rPr>
          <w:lang w:val="en-GB"/>
        </w:rPr>
        <w:fldChar w:fldCharType="begin"/>
      </w:r>
      <w:r w:rsidRPr="00952C93">
        <w:rPr>
          <w:lang w:val="en-GB"/>
        </w:rPr>
        <w:instrText xml:space="preserve"> PAGEREF _Toc420600750 \h </w:instrText>
      </w:r>
      <w:r w:rsidRPr="00952C93">
        <w:rPr>
          <w:lang w:val="en-GB"/>
        </w:rPr>
      </w:r>
      <w:r w:rsidRPr="00952C93">
        <w:rPr>
          <w:lang w:val="en-GB"/>
        </w:rPr>
        <w:fldChar w:fldCharType="separate"/>
      </w:r>
      <w:r w:rsidRPr="00952C93">
        <w:rPr>
          <w:lang w:val="en-GB"/>
        </w:rPr>
        <w:t>12</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1.3.3 eLoran Broadcast &amp; System Integrity</w:t>
      </w:r>
      <w:r w:rsidRPr="00952C93">
        <w:rPr>
          <w:lang w:val="en-GB"/>
        </w:rPr>
        <w:tab/>
      </w:r>
      <w:r w:rsidRPr="00952C93">
        <w:rPr>
          <w:lang w:val="en-GB"/>
        </w:rPr>
        <w:fldChar w:fldCharType="begin"/>
      </w:r>
      <w:r w:rsidRPr="00952C93">
        <w:rPr>
          <w:lang w:val="en-GB"/>
        </w:rPr>
        <w:instrText xml:space="preserve"> PAGEREF _Toc420600751 \h </w:instrText>
      </w:r>
      <w:r w:rsidRPr="00952C93">
        <w:rPr>
          <w:lang w:val="en-GB"/>
        </w:rPr>
      </w:r>
      <w:r w:rsidRPr="00952C93">
        <w:rPr>
          <w:lang w:val="en-GB"/>
        </w:rPr>
        <w:fldChar w:fldCharType="separate"/>
      </w:r>
      <w:r w:rsidRPr="00952C93">
        <w:rPr>
          <w:lang w:val="en-GB"/>
        </w:rPr>
        <w:t>12</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1.3.4 AIS AtoN</w:t>
      </w:r>
      <w:r w:rsidRPr="00952C93">
        <w:rPr>
          <w:lang w:val="en-GB"/>
        </w:rPr>
        <w:tab/>
      </w:r>
      <w:r w:rsidRPr="00952C93">
        <w:rPr>
          <w:lang w:val="en-GB"/>
        </w:rPr>
        <w:fldChar w:fldCharType="begin"/>
      </w:r>
      <w:r w:rsidRPr="00952C93">
        <w:rPr>
          <w:lang w:val="en-GB"/>
        </w:rPr>
        <w:instrText xml:space="preserve"> PAGEREF _Toc420600752 \h </w:instrText>
      </w:r>
      <w:r w:rsidRPr="00952C93">
        <w:rPr>
          <w:lang w:val="en-GB"/>
        </w:rPr>
      </w:r>
      <w:r w:rsidRPr="00952C93">
        <w:rPr>
          <w:lang w:val="en-GB"/>
        </w:rPr>
        <w:fldChar w:fldCharType="separate"/>
      </w:r>
      <w:r w:rsidRPr="00952C93">
        <w:rPr>
          <w:lang w:val="en-GB"/>
        </w:rPr>
        <w:t>13</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A-126</w:t>
      </w:r>
      <w:r w:rsidRPr="00952C93">
        <w:rPr>
          <w:lang w:val="en-GB"/>
        </w:rPr>
        <w:tab/>
      </w:r>
      <w:r w:rsidRPr="00952C93">
        <w:rPr>
          <w:lang w:val="en-GB"/>
        </w:rPr>
        <w:fldChar w:fldCharType="begin"/>
      </w:r>
      <w:r w:rsidRPr="00952C93">
        <w:rPr>
          <w:lang w:val="en-GB"/>
        </w:rPr>
        <w:instrText xml:space="preserve"> PAGEREF _Toc420600753 \h </w:instrText>
      </w:r>
      <w:r w:rsidRPr="00952C93">
        <w:rPr>
          <w:lang w:val="en-GB"/>
        </w:rPr>
      </w:r>
      <w:r w:rsidRPr="00952C93">
        <w:rPr>
          <w:lang w:val="en-GB"/>
        </w:rPr>
        <w:fldChar w:fldCharType="separate"/>
      </w:r>
      <w:r w:rsidRPr="00952C93">
        <w:rPr>
          <w:lang w:val="en-GB"/>
        </w:rPr>
        <w:t>13</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O-143</w:t>
      </w:r>
      <w:r w:rsidRPr="00952C93">
        <w:rPr>
          <w:lang w:val="en-GB"/>
        </w:rPr>
        <w:tab/>
      </w:r>
      <w:r w:rsidRPr="00952C93">
        <w:rPr>
          <w:lang w:val="en-GB"/>
        </w:rPr>
        <w:fldChar w:fldCharType="begin"/>
      </w:r>
      <w:r w:rsidRPr="00952C93">
        <w:rPr>
          <w:lang w:val="en-GB"/>
        </w:rPr>
        <w:instrText xml:space="preserve"> PAGEREF _Toc420600754 \h </w:instrText>
      </w:r>
      <w:r w:rsidRPr="00952C93">
        <w:rPr>
          <w:lang w:val="en-GB"/>
        </w:rPr>
      </w:r>
      <w:r w:rsidRPr="00952C93">
        <w:rPr>
          <w:lang w:val="en-GB"/>
        </w:rPr>
        <w:fldChar w:fldCharType="separate"/>
      </w:r>
      <w:r w:rsidRPr="00952C93">
        <w:rPr>
          <w:lang w:val="en-GB"/>
        </w:rPr>
        <w:t>13</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1050</w:t>
      </w:r>
      <w:r w:rsidRPr="00952C93">
        <w:rPr>
          <w:lang w:val="en-GB"/>
        </w:rPr>
        <w:tab/>
      </w:r>
      <w:r w:rsidRPr="00952C93">
        <w:rPr>
          <w:lang w:val="en-GB"/>
        </w:rPr>
        <w:fldChar w:fldCharType="begin"/>
      </w:r>
      <w:r w:rsidRPr="00952C93">
        <w:rPr>
          <w:lang w:val="en-GB"/>
        </w:rPr>
        <w:instrText xml:space="preserve"> PAGEREF _Toc420600755 \h </w:instrText>
      </w:r>
      <w:r w:rsidRPr="00952C93">
        <w:rPr>
          <w:lang w:val="en-GB"/>
        </w:rPr>
      </w:r>
      <w:r w:rsidRPr="00952C93">
        <w:rPr>
          <w:lang w:val="en-GB"/>
        </w:rPr>
        <w:fldChar w:fldCharType="separate"/>
      </w:r>
      <w:r w:rsidRPr="00952C93">
        <w:rPr>
          <w:lang w:val="en-GB"/>
        </w:rPr>
        <w:t>13</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1062</w:t>
      </w:r>
      <w:r w:rsidRPr="00952C93">
        <w:rPr>
          <w:lang w:val="en-GB"/>
        </w:rPr>
        <w:tab/>
      </w:r>
      <w:r w:rsidRPr="00952C93">
        <w:rPr>
          <w:lang w:val="en-GB"/>
        </w:rPr>
        <w:fldChar w:fldCharType="begin"/>
      </w:r>
      <w:r w:rsidRPr="00952C93">
        <w:rPr>
          <w:lang w:val="en-GB"/>
        </w:rPr>
        <w:instrText xml:space="preserve"> PAGEREF _Toc420600756 \h </w:instrText>
      </w:r>
      <w:r w:rsidRPr="00952C93">
        <w:rPr>
          <w:lang w:val="en-GB"/>
        </w:rPr>
      </w:r>
      <w:r w:rsidRPr="00952C93">
        <w:rPr>
          <w:lang w:val="en-GB"/>
        </w:rPr>
        <w:fldChar w:fldCharType="separate"/>
      </w:r>
      <w:r w:rsidRPr="00952C93">
        <w:rPr>
          <w:lang w:val="en-GB"/>
        </w:rPr>
        <w:t>13</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1081</w:t>
      </w:r>
      <w:r w:rsidRPr="00952C93">
        <w:rPr>
          <w:lang w:val="en-GB"/>
        </w:rPr>
        <w:tab/>
      </w:r>
      <w:r w:rsidRPr="00952C93">
        <w:rPr>
          <w:lang w:val="en-GB"/>
        </w:rPr>
        <w:fldChar w:fldCharType="begin"/>
      </w:r>
      <w:r w:rsidRPr="00952C93">
        <w:rPr>
          <w:lang w:val="en-GB"/>
        </w:rPr>
        <w:instrText xml:space="preserve"> PAGEREF _Toc420600757 \h </w:instrText>
      </w:r>
      <w:r w:rsidRPr="00952C93">
        <w:rPr>
          <w:lang w:val="en-GB"/>
        </w:rPr>
      </w:r>
      <w:r w:rsidRPr="00952C93">
        <w:rPr>
          <w:lang w:val="en-GB"/>
        </w:rPr>
        <w:fldChar w:fldCharType="separate"/>
      </w:r>
      <w:r w:rsidRPr="00952C93">
        <w:rPr>
          <w:lang w:val="en-GB"/>
        </w:rPr>
        <w:t>13</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1084</w:t>
      </w:r>
      <w:r w:rsidRPr="00952C93">
        <w:rPr>
          <w:lang w:val="en-GB"/>
        </w:rPr>
        <w:tab/>
      </w:r>
      <w:r w:rsidRPr="00952C93">
        <w:rPr>
          <w:lang w:val="en-GB"/>
        </w:rPr>
        <w:fldChar w:fldCharType="begin"/>
      </w:r>
      <w:r w:rsidRPr="00952C93">
        <w:rPr>
          <w:lang w:val="en-GB"/>
        </w:rPr>
        <w:instrText xml:space="preserve"> PAGEREF _Toc420600758 \h </w:instrText>
      </w:r>
      <w:r w:rsidRPr="00952C93">
        <w:rPr>
          <w:lang w:val="en-GB"/>
        </w:rPr>
      </w:r>
      <w:r w:rsidRPr="00952C93">
        <w:rPr>
          <w:lang w:val="en-GB"/>
        </w:rPr>
        <w:fldChar w:fldCharType="separate"/>
      </w:r>
      <w:r w:rsidRPr="00952C93">
        <w:rPr>
          <w:lang w:val="en-GB"/>
        </w:rPr>
        <w:t>13</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1.3.5 GNSS</w:t>
      </w:r>
      <w:r w:rsidRPr="00952C93">
        <w:rPr>
          <w:lang w:val="en-GB"/>
        </w:rPr>
        <w:tab/>
      </w:r>
      <w:r w:rsidRPr="00952C93">
        <w:rPr>
          <w:lang w:val="en-GB"/>
        </w:rPr>
        <w:fldChar w:fldCharType="begin"/>
      </w:r>
      <w:r w:rsidRPr="00952C93">
        <w:rPr>
          <w:lang w:val="en-GB"/>
        </w:rPr>
        <w:instrText xml:space="preserve"> PAGEREF _Toc420600759 \h </w:instrText>
      </w:r>
      <w:r w:rsidRPr="00952C93">
        <w:rPr>
          <w:lang w:val="en-GB"/>
        </w:rPr>
      </w:r>
      <w:r w:rsidRPr="00952C93">
        <w:rPr>
          <w:lang w:val="en-GB"/>
        </w:rPr>
        <w:fldChar w:fldCharType="separate"/>
      </w:r>
      <w:r w:rsidRPr="00952C93">
        <w:rPr>
          <w:lang w:val="en-GB"/>
        </w:rPr>
        <w:t>13</w:t>
      </w:r>
      <w:r w:rsidRPr="00952C93">
        <w:rPr>
          <w:lang w:val="en-GB"/>
        </w:rPr>
        <w:fldChar w:fldCharType="end"/>
      </w:r>
    </w:p>
    <w:p w:rsidR="008361D5" w:rsidRPr="00952C93" w:rsidRDefault="008361D5" w:rsidP="008361D5">
      <w:pPr>
        <w:pStyle w:val="TOC2"/>
        <w:tabs>
          <w:tab w:val="right" w:leader="dot" w:pos="9016"/>
        </w:tabs>
        <w:rPr>
          <w:lang w:val="en-GB"/>
        </w:rPr>
      </w:pPr>
      <w:r w:rsidRPr="00952C93">
        <w:rPr>
          <w:lang w:val="en-GB"/>
        </w:rPr>
        <w:t>1.4 Information Management</w:t>
      </w:r>
      <w:r w:rsidRPr="00952C93">
        <w:rPr>
          <w:lang w:val="en-GB"/>
        </w:rPr>
        <w:tab/>
      </w:r>
      <w:r w:rsidRPr="00952C93">
        <w:rPr>
          <w:lang w:val="en-GB"/>
        </w:rPr>
        <w:fldChar w:fldCharType="begin"/>
      </w:r>
      <w:r w:rsidRPr="00952C93">
        <w:rPr>
          <w:lang w:val="en-GB"/>
        </w:rPr>
        <w:instrText xml:space="preserve"> PAGEREF _Toc420600760 \h </w:instrText>
      </w:r>
      <w:r w:rsidRPr="00952C93">
        <w:rPr>
          <w:lang w:val="en-GB"/>
        </w:rPr>
      </w:r>
      <w:r w:rsidRPr="00952C93">
        <w:rPr>
          <w:lang w:val="en-GB"/>
        </w:rPr>
        <w:fldChar w:fldCharType="separate"/>
      </w:r>
      <w:r w:rsidRPr="00952C93">
        <w:rPr>
          <w:lang w:val="en-GB"/>
        </w:rPr>
        <w:t>13</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1.4.1 Registry (S-200)</w:t>
      </w:r>
      <w:r w:rsidRPr="00952C93">
        <w:rPr>
          <w:lang w:val="en-GB"/>
        </w:rPr>
        <w:tab/>
      </w:r>
      <w:r w:rsidRPr="00952C93">
        <w:rPr>
          <w:lang w:val="en-GB"/>
        </w:rPr>
        <w:fldChar w:fldCharType="begin"/>
      </w:r>
      <w:r w:rsidRPr="00952C93">
        <w:rPr>
          <w:lang w:val="en-GB"/>
        </w:rPr>
        <w:instrText xml:space="preserve"> PAGEREF _Toc420600761 \h </w:instrText>
      </w:r>
      <w:r w:rsidRPr="00952C93">
        <w:rPr>
          <w:lang w:val="en-GB"/>
        </w:rPr>
      </w:r>
      <w:r w:rsidRPr="00952C93">
        <w:rPr>
          <w:lang w:val="en-GB"/>
        </w:rPr>
        <w:fldChar w:fldCharType="separate"/>
      </w:r>
      <w:r w:rsidRPr="00952C93">
        <w:rPr>
          <w:lang w:val="en-GB"/>
        </w:rPr>
        <w:t>13</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1.4.2 MSI/MSP</w:t>
      </w:r>
      <w:r w:rsidRPr="00952C93">
        <w:rPr>
          <w:lang w:val="en-GB"/>
        </w:rPr>
        <w:tab/>
      </w:r>
      <w:r w:rsidRPr="00952C93">
        <w:rPr>
          <w:lang w:val="en-GB"/>
        </w:rPr>
        <w:fldChar w:fldCharType="begin"/>
      </w:r>
      <w:r w:rsidRPr="00952C93">
        <w:rPr>
          <w:lang w:val="en-GB"/>
        </w:rPr>
        <w:instrText xml:space="preserve"> PAGEREF _Toc420600762 \h </w:instrText>
      </w:r>
      <w:r w:rsidRPr="00952C93">
        <w:rPr>
          <w:lang w:val="en-GB"/>
        </w:rPr>
      </w:r>
      <w:r w:rsidRPr="00952C93">
        <w:rPr>
          <w:lang w:val="en-GB"/>
        </w:rPr>
        <w:fldChar w:fldCharType="separate"/>
      </w:r>
      <w:r w:rsidRPr="00952C93">
        <w:rPr>
          <w:lang w:val="en-GB"/>
        </w:rPr>
        <w:t>14</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1057</w:t>
      </w:r>
      <w:r w:rsidRPr="00952C93">
        <w:rPr>
          <w:lang w:val="en-GB"/>
        </w:rPr>
        <w:tab/>
      </w:r>
      <w:r w:rsidRPr="00952C93">
        <w:rPr>
          <w:lang w:val="en-GB"/>
        </w:rPr>
        <w:fldChar w:fldCharType="begin"/>
      </w:r>
      <w:r w:rsidRPr="00952C93">
        <w:rPr>
          <w:lang w:val="en-GB"/>
        </w:rPr>
        <w:instrText xml:space="preserve"> PAGEREF _Toc420600763 \h </w:instrText>
      </w:r>
      <w:r w:rsidRPr="00952C93">
        <w:rPr>
          <w:lang w:val="en-GB"/>
        </w:rPr>
      </w:r>
      <w:r w:rsidRPr="00952C93">
        <w:rPr>
          <w:lang w:val="en-GB"/>
        </w:rPr>
        <w:fldChar w:fldCharType="separate"/>
      </w:r>
      <w:r w:rsidRPr="00952C93">
        <w:rPr>
          <w:lang w:val="en-GB"/>
        </w:rPr>
        <w:t>14</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1079</w:t>
      </w:r>
      <w:r w:rsidRPr="00952C93">
        <w:rPr>
          <w:lang w:val="en-GB"/>
        </w:rPr>
        <w:tab/>
      </w:r>
      <w:r w:rsidRPr="00952C93">
        <w:rPr>
          <w:lang w:val="en-GB"/>
        </w:rPr>
        <w:fldChar w:fldCharType="begin"/>
      </w:r>
      <w:r w:rsidRPr="00952C93">
        <w:rPr>
          <w:lang w:val="en-GB"/>
        </w:rPr>
        <w:instrText xml:space="preserve"> PAGEREF _Toc420600764 \h </w:instrText>
      </w:r>
      <w:r w:rsidRPr="00952C93">
        <w:rPr>
          <w:lang w:val="en-GB"/>
        </w:rPr>
      </w:r>
      <w:r w:rsidRPr="00952C93">
        <w:rPr>
          <w:lang w:val="en-GB"/>
        </w:rPr>
        <w:fldChar w:fldCharType="separate"/>
      </w:r>
      <w:r w:rsidRPr="00952C93">
        <w:rPr>
          <w:lang w:val="en-GB"/>
        </w:rPr>
        <w:t>14</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1.4.3 Information Exchange Systems</w:t>
      </w:r>
      <w:r w:rsidRPr="00952C93">
        <w:rPr>
          <w:lang w:val="en-GB"/>
        </w:rPr>
        <w:tab/>
      </w:r>
      <w:r w:rsidRPr="00952C93">
        <w:rPr>
          <w:lang w:val="en-GB"/>
        </w:rPr>
        <w:fldChar w:fldCharType="begin"/>
      </w:r>
      <w:r w:rsidRPr="00952C93">
        <w:rPr>
          <w:lang w:val="en-GB"/>
        </w:rPr>
        <w:instrText xml:space="preserve"> PAGEREF _Toc420600765 \h </w:instrText>
      </w:r>
      <w:r w:rsidRPr="00952C93">
        <w:rPr>
          <w:lang w:val="en-GB"/>
        </w:rPr>
      </w:r>
      <w:r w:rsidRPr="00952C93">
        <w:rPr>
          <w:lang w:val="en-GB"/>
        </w:rPr>
        <w:fldChar w:fldCharType="separate"/>
      </w:r>
      <w:r w:rsidRPr="00952C93">
        <w:rPr>
          <w:lang w:val="en-GB"/>
        </w:rPr>
        <w:t>14</w:t>
      </w:r>
      <w:r w:rsidRPr="00952C93">
        <w:rPr>
          <w:lang w:val="en-GB"/>
        </w:rPr>
        <w:fldChar w:fldCharType="end"/>
      </w:r>
    </w:p>
    <w:p w:rsidR="008361D5" w:rsidRPr="00952C93" w:rsidRDefault="008361D5" w:rsidP="008361D5">
      <w:pPr>
        <w:pStyle w:val="TOC4"/>
        <w:tabs>
          <w:tab w:val="right" w:leader="dot" w:pos="9016"/>
        </w:tabs>
        <w:rPr>
          <w:lang w:val="en-GB"/>
        </w:rPr>
      </w:pPr>
      <w:r w:rsidRPr="00952C93">
        <w:rPr>
          <w:lang w:val="en-GB"/>
        </w:rPr>
        <w:t>1086</w:t>
      </w:r>
      <w:r w:rsidRPr="00952C93">
        <w:rPr>
          <w:lang w:val="en-GB"/>
        </w:rPr>
        <w:tab/>
      </w:r>
      <w:r w:rsidRPr="00952C93">
        <w:rPr>
          <w:lang w:val="en-GB"/>
        </w:rPr>
        <w:fldChar w:fldCharType="begin"/>
      </w:r>
      <w:r w:rsidRPr="00952C93">
        <w:rPr>
          <w:lang w:val="en-GB"/>
        </w:rPr>
        <w:instrText xml:space="preserve"> PAGEREF _Toc420600766 \h </w:instrText>
      </w:r>
      <w:r w:rsidRPr="00952C93">
        <w:rPr>
          <w:lang w:val="en-GB"/>
        </w:rPr>
      </w:r>
      <w:r w:rsidRPr="00952C93">
        <w:rPr>
          <w:lang w:val="en-GB"/>
        </w:rPr>
        <w:fldChar w:fldCharType="separate"/>
      </w:r>
      <w:r w:rsidRPr="00952C93">
        <w:rPr>
          <w:lang w:val="en-GB"/>
        </w:rPr>
        <w:t>15</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1.4.4 Traffic Information</w:t>
      </w:r>
      <w:r w:rsidRPr="00952C93">
        <w:rPr>
          <w:lang w:val="en-GB"/>
        </w:rPr>
        <w:tab/>
      </w:r>
      <w:r w:rsidRPr="00952C93">
        <w:rPr>
          <w:lang w:val="en-GB"/>
        </w:rPr>
        <w:fldChar w:fldCharType="begin"/>
      </w:r>
      <w:r w:rsidRPr="00952C93">
        <w:rPr>
          <w:lang w:val="en-GB"/>
        </w:rPr>
        <w:instrText xml:space="preserve"> PAGEREF _Toc420600767 \h </w:instrText>
      </w:r>
      <w:r w:rsidRPr="00952C93">
        <w:rPr>
          <w:lang w:val="en-GB"/>
        </w:rPr>
      </w:r>
      <w:r w:rsidRPr="00952C93">
        <w:rPr>
          <w:lang w:val="en-GB"/>
        </w:rPr>
        <w:fldChar w:fldCharType="separate"/>
      </w:r>
      <w:r w:rsidRPr="00952C93">
        <w:rPr>
          <w:lang w:val="en-GB"/>
        </w:rPr>
        <w:t>15</w:t>
      </w:r>
      <w:r w:rsidRPr="00952C93">
        <w:rPr>
          <w:lang w:val="en-GB"/>
        </w:rPr>
        <w:fldChar w:fldCharType="end"/>
      </w:r>
    </w:p>
    <w:p w:rsidR="008361D5" w:rsidRPr="00952C93" w:rsidRDefault="008361D5" w:rsidP="008361D5">
      <w:pPr>
        <w:pStyle w:val="TOC2"/>
        <w:tabs>
          <w:tab w:val="right" w:leader="dot" w:pos="9016"/>
        </w:tabs>
        <w:rPr>
          <w:lang w:val="en-GB"/>
        </w:rPr>
      </w:pPr>
      <w:r w:rsidRPr="00952C93">
        <w:rPr>
          <w:lang w:val="en-GB"/>
        </w:rPr>
        <w:t>1.5 Digital Communications</w:t>
      </w:r>
      <w:r w:rsidRPr="00952C93">
        <w:rPr>
          <w:lang w:val="en-GB"/>
        </w:rPr>
        <w:tab/>
      </w:r>
      <w:r w:rsidRPr="00952C93">
        <w:rPr>
          <w:lang w:val="en-GB"/>
        </w:rPr>
        <w:fldChar w:fldCharType="begin"/>
      </w:r>
      <w:r w:rsidRPr="00952C93">
        <w:rPr>
          <w:lang w:val="en-GB"/>
        </w:rPr>
        <w:instrText xml:space="preserve"> PAGEREF _Toc420600768 \h </w:instrText>
      </w:r>
      <w:r w:rsidRPr="00952C93">
        <w:rPr>
          <w:lang w:val="en-GB"/>
        </w:rPr>
      </w:r>
      <w:r w:rsidRPr="00952C93">
        <w:rPr>
          <w:lang w:val="en-GB"/>
        </w:rPr>
        <w:fldChar w:fldCharType="separate"/>
      </w:r>
      <w:r w:rsidRPr="00952C93">
        <w:rPr>
          <w:lang w:val="en-GB"/>
        </w:rPr>
        <w:t>15</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1.5.1 VHF, VDES, AIS</w:t>
      </w:r>
      <w:r w:rsidRPr="00952C93">
        <w:rPr>
          <w:lang w:val="en-GB"/>
        </w:rPr>
        <w:tab/>
      </w:r>
      <w:r w:rsidRPr="00952C93">
        <w:rPr>
          <w:lang w:val="en-GB"/>
        </w:rPr>
        <w:fldChar w:fldCharType="begin"/>
      </w:r>
      <w:r w:rsidRPr="00952C93">
        <w:rPr>
          <w:lang w:val="en-GB"/>
        </w:rPr>
        <w:instrText xml:space="preserve"> PAGEREF _Toc420600769 \h </w:instrText>
      </w:r>
      <w:r w:rsidRPr="00952C93">
        <w:rPr>
          <w:lang w:val="en-GB"/>
        </w:rPr>
      </w:r>
      <w:r w:rsidRPr="00952C93">
        <w:rPr>
          <w:lang w:val="en-GB"/>
        </w:rPr>
        <w:fldChar w:fldCharType="separate"/>
      </w:r>
      <w:r w:rsidRPr="00952C93">
        <w:rPr>
          <w:lang w:val="en-GB"/>
        </w:rPr>
        <w:t>15</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1.5.2 MF/NAVDAT</w:t>
      </w:r>
      <w:r w:rsidRPr="00952C93">
        <w:rPr>
          <w:lang w:val="en-GB"/>
        </w:rPr>
        <w:tab/>
      </w:r>
      <w:r w:rsidRPr="00952C93">
        <w:rPr>
          <w:lang w:val="en-GB"/>
        </w:rPr>
        <w:fldChar w:fldCharType="begin"/>
      </w:r>
      <w:r w:rsidRPr="00952C93">
        <w:rPr>
          <w:lang w:val="en-GB"/>
        </w:rPr>
        <w:instrText xml:space="preserve"> PAGEREF _Toc420600770 \h </w:instrText>
      </w:r>
      <w:r w:rsidRPr="00952C93">
        <w:rPr>
          <w:lang w:val="en-GB"/>
        </w:rPr>
      </w:r>
      <w:r w:rsidRPr="00952C93">
        <w:rPr>
          <w:lang w:val="en-GB"/>
        </w:rPr>
        <w:fldChar w:fldCharType="separate"/>
      </w:r>
      <w:r w:rsidRPr="00952C93">
        <w:rPr>
          <w:lang w:val="en-GB"/>
        </w:rPr>
        <w:t>15</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1.5.3 Commercial (terrestrial/Satellite)</w:t>
      </w:r>
      <w:r w:rsidRPr="00952C93">
        <w:rPr>
          <w:lang w:val="en-GB"/>
        </w:rPr>
        <w:tab/>
      </w:r>
      <w:r w:rsidRPr="00952C93">
        <w:rPr>
          <w:lang w:val="en-GB"/>
        </w:rPr>
        <w:fldChar w:fldCharType="begin"/>
      </w:r>
      <w:r w:rsidRPr="00952C93">
        <w:rPr>
          <w:lang w:val="en-GB"/>
        </w:rPr>
        <w:instrText xml:space="preserve"> PAGEREF _Toc420600771 \h </w:instrText>
      </w:r>
      <w:r w:rsidRPr="00952C93">
        <w:rPr>
          <w:lang w:val="en-GB"/>
        </w:rPr>
      </w:r>
      <w:r w:rsidRPr="00952C93">
        <w:rPr>
          <w:lang w:val="en-GB"/>
        </w:rPr>
        <w:fldChar w:fldCharType="separate"/>
      </w:r>
      <w:r w:rsidRPr="00952C93">
        <w:rPr>
          <w:lang w:val="en-GB"/>
        </w:rPr>
        <w:t>16</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1.5.4 Application Specific Messages</w:t>
      </w:r>
      <w:r w:rsidRPr="00952C93">
        <w:rPr>
          <w:lang w:val="en-GB"/>
        </w:rPr>
        <w:tab/>
      </w:r>
      <w:r w:rsidRPr="00952C93">
        <w:rPr>
          <w:lang w:val="en-GB"/>
        </w:rPr>
        <w:fldChar w:fldCharType="begin"/>
      </w:r>
      <w:r w:rsidRPr="00952C93">
        <w:rPr>
          <w:lang w:val="en-GB"/>
        </w:rPr>
        <w:instrText xml:space="preserve"> PAGEREF _Toc420600772 \h </w:instrText>
      </w:r>
      <w:r w:rsidRPr="00952C93">
        <w:rPr>
          <w:lang w:val="en-GB"/>
        </w:rPr>
      </w:r>
      <w:r w:rsidRPr="00952C93">
        <w:rPr>
          <w:lang w:val="en-GB"/>
        </w:rPr>
        <w:fldChar w:fldCharType="separate"/>
      </w:r>
      <w:r w:rsidRPr="00952C93">
        <w:rPr>
          <w:lang w:val="en-GB"/>
        </w:rPr>
        <w:t>16</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1.5.5 Inter-VTS Exchange Format</w:t>
      </w:r>
      <w:r w:rsidRPr="00952C93">
        <w:rPr>
          <w:lang w:val="en-GB"/>
        </w:rPr>
        <w:tab/>
      </w:r>
      <w:r w:rsidRPr="00952C93">
        <w:rPr>
          <w:lang w:val="en-GB"/>
        </w:rPr>
        <w:fldChar w:fldCharType="begin"/>
      </w:r>
      <w:r w:rsidRPr="00952C93">
        <w:rPr>
          <w:lang w:val="en-GB"/>
        </w:rPr>
        <w:instrText xml:space="preserve"> PAGEREF _Toc420600773 \h </w:instrText>
      </w:r>
      <w:r w:rsidRPr="00952C93">
        <w:rPr>
          <w:lang w:val="en-GB"/>
        </w:rPr>
      </w:r>
      <w:r w:rsidRPr="00952C93">
        <w:rPr>
          <w:lang w:val="en-GB"/>
        </w:rPr>
        <w:fldChar w:fldCharType="separate"/>
      </w:r>
      <w:r w:rsidRPr="00952C93">
        <w:rPr>
          <w:lang w:val="en-GB"/>
        </w:rPr>
        <w:t>16</w:t>
      </w:r>
      <w:r w:rsidRPr="00952C93">
        <w:rPr>
          <w:lang w:val="en-GB"/>
        </w:rPr>
        <w:fldChar w:fldCharType="end"/>
      </w:r>
    </w:p>
    <w:p w:rsidR="008361D5" w:rsidRPr="00952C93" w:rsidRDefault="008361D5" w:rsidP="008361D5">
      <w:pPr>
        <w:pStyle w:val="TOC2"/>
        <w:tabs>
          <w:tab w:val="right" w:leader="dot" w:pos="9016"/>
        </w:tabs>
        <w:rPr>
          <w:lang w:val="en-GB"/>
        </w:rPr>
      </w:pPr>
      <w:r w:rsidRPr="00952C93">
        <w:rPr>
          <w:lang w:val="en-GB"/>
        </w:rPr>
        <w:t>1.6 Vessel Traffic Services, Operations &amp; Delivery</w:t>
      </w:r>
      <w:r w:rsidRPr="00952C93">
        <w:rPr>
          <w:lang w:val="en-GB"/>
        </w:rPr>
        <w:tab/>
      </w:r>
      <w:r w:rsidRPr="00952C93">
        <w:rPr>
          <w:lang w:val="en-GB"/>
        </w:rPr>
        <w:fldChar w:fldCharType="begin"/>
      </w:r>
      <w:r w:rsidRPr="00952C93">
        <w:rPr>
          <w:lang w:val="en-GB"/>
        </w:rPr>
        <w:instrText xml:space="preserve"> PAGEREF _Toc420600774 \h </w:instrText>
      </w:r>
      <w:r w:rsidRPr="00952C93">
        <w:rPr>
          <w:lang w:val="en-GB"/>
        </w:rPr>
      </w:r>
      <w:r w:rsidRPr="00952C93">
        <w:rPr>
          <w:lang w:val="en-GB"/>
        </w:rPr>
        <w:fldChar w:fldCharType="separate"/>
      </w:r>
      <w:r w:rsidRPr="00952C93">
        <w:rPr>
          <w:lang w:val="en-GB"/>
        </w:rPr>
        <w:t>16</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1.6.1 Operating Procedures</w:t>
      </w:r>
      <w:r w:rsidRPr="00952C93">
        <w:rPr>
          <w:lang w:val="en-GB"/>
        </w:rPr>
        <w:tab/>
      </w:r>
      <w:r w:rsidRPr="00952C93">
        <w:rPr>
          <w:lang w:val="en-GB"/>
        </w:rPr>
        <w:fldChar w:fldCharType="begin"/>
      </w:r>
      <w:r w:rsidRPr="00952C93">
        <w:rPr>
          <w:lang w:val="en-GB"/>
        </w:rPr>
        <w:instrText xml:space="preserve"> PAGEREF _Toc420600775 \h </w:instrText>
      </w:r>
      <w:r w:rsidRPr="00952C93">
        <w:rPr>
          <w:lang w:val="en-GB"/>
        </w:rPr>
      </w:r>
      <w:r w:rsidRPr="00952C93">
        <w:rPr>
          <w:lang w:val="en-GB"/>
        </w:rPr>
        <w:fldChar w:fldCharType="separate"/>
      </w:r>
      <w:r w:rsidRPr="00952C93">
        <w:rPr>
          <w:lang w:val="en-GB"/>
        </w:rPr>
        <w:t>16</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1.6.2 Presentation Symbology</w:t>
      </w:r>
      <w:r w:rsidRPr="00952C93">
        <w:rPr>
          <w:lang w:val="en-GB"/>
        </w:rPr>
        <w:tab/>
      </w:r>
      <w:r w:rsidRPr="00952C93">
        <w:rPr>
          <w:lang w:val="en-GB"/>
        </w:rPr>
        <w:fldChar w:fldCharType="begin"/>
      </w:r>
      <w:r w:rsidRPr="00952C93">
        <w:rPr>
          <w:lang w:val="en-GB"/>
        </w:rPr>
        <w:instrText xml:space="preserve"> PAGEREF _Toc420600776 \h </w:instrText>
      </w:r>
      <w:r w:rsidRPr="00952C93">
        <w:rPr>
          <w:lang w:val="en-GB"/>
        </w:rPr>
      </w:r>
      <w:r w:rsidRPr="00952C93">
        <w:rPr>
          <w:lang w:val="en-GB"/>
        </w:rPr>
        <w:fldChar w:fldCharType="separate"/>
      </w:r>
      <w:r w:rsidRPr="00952C93">
        <w:rPr>
          <w:lang w:val="en-GB"/>
        </w:rPr>
        <w:t>16</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1.6.3 Voice, Digital Communications Phrases</w:t>
      </w:r>
      <w:r w:rsidRPr="00952C93">
        <w:rPr>
          <w:lang w:val="en-GB"/>
        </w:rPr>
        <w:tab/>
      </w:r>
      <w:r w:rsidRPr="00952C93">
        <w:rPr>
          <w:lang w:val="en-GB"/>
        </w:rPr>
        <w:fldChar w:fldCharType="begin"/>
      </w:r>
      <w:r w:rsidRPr="00952C93">
        <w:rPr>
          <w:lang w:val="en-GB"/>
        </w:rPr>
        <w:instrText xml:space="preserve"> PAGEREF _Toc420600777 \h </w:instrText>
      </w:r>
      <w:r w:rsidRPr="00952C93">
        <w:rPr>
          <w:lang w:val="en-GB"/>
        </w:rPr>
      </w:r>
      <w:r w:rsidRPr="00952C93">
        <w:rPr>
          <w:lang w:val="en-GB"/>
        </w:rPr>
        <w:fldChar w:fldCharType="separate"/>
      </w:r>
      <w:r w:rsidRPr="00952C93">
        <w:rPr>
          <w:lang w:val="en-GB"/>
        </w:rPr>
        <w:t>16</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1.6.4 Training &amp; Certification</w:t>
      </w:r>
      <w:r w:rsidRPr="00952C93">
        <w:rPr>
          <w:lang w:val="en-GB"/>
        </w:rPr>
        <w:tab/>
      </w:r>
      <w:r w:rsidRPr="00952C93">
        <w:rPr>
          <w:lang w:val="en-GB"/>
        </w:rPr>
        <w:fldChar w:fldCharType="begin"/>
      </w:r>
      <w:r w:rsidRPr="00952C93">
        <w:rPr>
          <w:lang w:val="en-GB"/>
        </w:rPr>
        <w:instrText xml:space="preserve"> PAGEREF _Toc420600778 \h </w:instrText>
      </w:r>
      <w:r w:rsidRPr="00952C93">
        <w:rPr>
          <w:lang w:val="en-GB"/>
        </w:rPr>
      </w:r>
      <w:r w:rsidRPr="00952C93">
        <w:rPr>
          <w:lang w:val="en-GB"/>
        </w:rPr>
        <w:fldChar w:fldCharType="separate"/>
      </w:r>
      <w:r w:rsidRPr="00952C93">
        <w:rPr>
          <w:lang w:val="en-GB"/>
        </w:rPr>
        <w:t>17</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1.6.5 Service Promulgation</w:t>
      </w:r>
      <w:r w:rsidRPr="00952C93">
        <w:rPr>
          <w:lang w:val="en-GB"/>
        </w:rPr>
        <w:tab/>
      </w:r>
      <w:r w:rsidRPr="00952C93">
        <w:rPr>
          <w:lang w:val="en-GB"/>
        </w:rPr>
        <w:fldChar w:fldCharType="begin"/>
      </w:r>
      <w:r w:rsidRPr="00952C93">
        <w:rPr>
          <w:lang w:val="en-GB"/>
        </w:rPr>
        <w:instrText xml:space="preserve"> PAGEREF _Toc420600779 \h </w:instrText>
      </w:r>
      <w:r w:rsidRPr="00952C93">
        <w:rPr>
          <w:lang w:val="en-GB"/>
        </w:rPr>
      </w:r>
      <w:r w:rsidRPr="00952C93">
        <w:rPr>
          <w:lang w:val="en-GB"/>
        </w:rPr>
        <w:fldChar w:fldCharType="separate"/>
      </w:r>
      <w:r w:rsidRPr="00952C93">
        <w:rPr>
          <w:lang w:val="en-GB"/>
        </w:rPr>
        <w:t>17</w:t>
      </w:r>
      <w:r w:rsidRPr="00952C93">
        <w:rPr>
          <w:lang w:val="en-GB"/>
        </w:rPr>
        <w:fldChar w:fldCharType="end"/>
      </w:r>
    </w:p>
    <w:p w:rsidR="008361D5" w:rsidRPr="00952C93" w:rsidRDefault="008361D5" w:rsidP="008361D5">
      <w:pPr>
        <w:pStyle w:val="TOC3"/>
        <w:tabs>
          <w:tab w:val="right" w:leader="dot" w:pos="9016"/>
        </w:tabs>
        <w:rPr>
          <w:lang w:val="en-GB"/>
        </w:rPr>
      </w:pPr>
      <w:r w:rsidRPr="00952C93">
        <w:rPr>
          <w:lang w:val="en-GB"/>
        </w:rPr>
        <w:t>1.6.6 Sensor Requirements</w:t>
      </w:r>
      <w:r w:rsidRPr="00952C93">
        <w:rPr>
          <w:lang w:val="en-GB"/>
        </w:rPr>
        <w:tab/>
      </w:r>
      <w:r w:rsidRPr="00952C93">
        <w:rPr>
          <w:lang w:val="en-GB"/>
        </w:rPr>
        <w:fldChar w:fldCharType="begin"/>
      </w:r>
      <w:r w:rsidRPr="00952C93">
        <w:rPr>
          <w:lang w:val="en-GB"/>
        </w:rPr>
        <w:instrText xml:space="preserve"> PAGEREF _Toc420600780 \h </w:instrText>
      </w:r>
      <w:r w:rsidRPr="00952C93">
        <w:rPr>
          <w:lang w:val="en-GB"/>
        </w:rPr>
      </w:r>
      <w:r w:rsidRPr="00952C93">
        <w:rPr>
          <w:lang w:val="en-GB"/>
        </w:rPr>
        <w:fldChar w:fldCharType="separate"/>
      </w:r>
      <w:r w:rsidRPr="00952C93">
        <w:rPr>
          <w:lang w:val="en-GB"/>
        </w:rPr>
        <w:t>17</w:t>
      </w:r>
      <w:r w:rsidRPr="00952C93">
        <w:rPr>
          <w:lang w:val="en-GB"/>
        </w:rPr>
        <w:fldChar w:fldCharType="end"/>
      </w:r>
    </w:p>
    <w:p w:rsidR="008361D5" w:rsidRPr="00952C93" w:rsidRDefault="008361D5" w:rsidP="008361D5">
      <w:pPr>
        <w:pStyle w:val="TOC1"/>
        <w:tabs>
          <w:tab w:val="right" w:leader="dot" w:pos="9016"/>
        </w:tabs>
        <w:rPr>
          <w:lang w:val="en-GB"/>
        </w:rPr>
      </w:pPr>
      <w:r w:rsidRPr="00952C93">
        <w:rPr>
          <w:lang w:val="en-GB"/>
        </w:rPr>
        <w:t>2 Manuals</w:t>
      </w:r>
      <w:r w:rsidRPr="00952C93">
        <w:rPr>
          <w:lang w:val="en-GB"/>
        </w:rPr>
        <w:tab/>
      </w:r>
      <w:r w:rsidRPr="00952C93">
        <w:rPr>
          <w:lang w:val="en-GB"/>
        </w:rPr>
        <w:fldChar w:fldCharType="begin"/>
      </w:r>
      <w:r w:rsidRPr="00952C93">
        <w:rPr>
          <w:lang w:val="en-GB"/>
        </w:rPr>
        <w:instrText xml:space="preserve"> PAGEREF _Toc420600781 \h </w:instrText>
      </w:r>
      <w:r w:rsidRPr="00952C93">
        <w:rPr>
          <w:lang w:val="en-GB"/>
        </w:rPr>
      </w:r>
      <w:r w:rsidRPr="00952C93">
        <w:rPr>
          <w:lang w:val="en-GB"/>
        </w:rPr>
        <w:fldChar w:fldCharType="separate"/>
      </w:r>
      <w:r w:rsidRPr="00952C93">
        <w:rPr>
          <w:lang w:val="en-GB"/>
        </w:rPr>
        <w:t>17</w:t>
      </w:r>
      <w:r w:rsidRPr="00952C93">
        <w:rPr>
          <w:lang w:val="en-GB"/>
        </w:rPr>
        <w:fldChar w:fldCharType="end"/>
      </w:r>
    </w:p>
    <w:p w:rsidR="008361D5" w:rsidRPr="00952C93" w:rsidRDefault="008361D5" w:rsidP="008361D5">
      <w:pPr>
        <w:pStyle w:val="TOC2"/>
        <w:tabs>
          <w:tab w:val="right" w:leader="dot" w:pos="9016"/>
        </w:tabs>
        <w:rPr>
          <w:lang w:val="en-GB"/>
        </w:rPr>
      </w:pPr>
      <w:r w:rsidRPr="00952C93">
        <w:rPr>
          <w:lang w:val="en-GB"/>
        </w:rPr>
        <w:t>2.1 NAVGUIDE</w:t>
      </w:r>
      <w:r w:rsidRPr="00952C93">
        <w:rPr>
          <w:lang w:val="en-GB"/>
        </w:rPr>
        <w:tab/>
      </w:r>
      <w:r w:rsidRPr="00952C93">
        <w:rPr>
          <w:lang w:val="en-GB"/>
        </w:rPr>
        <w:fldChar w:fldCharType="begin"/>
      </w:r>
      <w:r w:rsidRPr="00952C93">
        <w:rPr>
          <w:lang w:val="en-GB"/>
        </w:rPr>
        <w:instrText xml:space="preserve"> PAGEREF _Toc420600782 \h </w:instrText>
      </w:r>
      <w:r w:rsidRPr="00952C93">
        <w:rPr>
          <w:lang w:val="en-GB"/>
        </w:rPr>
      </w:r>
      <w:r w:rsidRPr="00952C93">
        <w:rPr>
          <w:lang w:val="en-GB"/>
        </w:rPr>
        <w:fldChar w:fldCharType="separate"/>
      </w:r>
      <w:r w:rsidRPr="00952C93">
        <w:rPr>
          <w:lang w:val="en-GB"/>
        </w:rPr>
        <w:t>17</w:t>
      </w:r>
      <w:r w:rsidRPr="00952C93">
        <w:rPr>
          <w:lang w:val="en-GB"/>
        </w:rPr>
        <w:fldChar w:fldCharType="end"/>
      </w:r>
    </w:p>
    <w:p w:rsidR="008361D5" w:rsidRPr="00952C93" w:rsidRDefault="008361D5" w:rsidP="008361D5">
      <w:pPr>
        <w:pStyle w:val="TOC2"/>
        <w:tabs>
          <w:tab w:val="right" w:leader="dot" w:pos="9016"/>
        </w:tabs>
        <w:rPr>
          <w:lang w:val="en-GB"/>
        </w:rPr>
      </w:pPr>
      <w:r w:rsidRPr="00952C93">
        <w:rPr>
          <w:lang w:val="en-GB"/>
        </w:rPr>
        <w:t>2.2 VTS Manual</w:t>
      </w:r>
      <w:r w:rsidRPr="00952C93">
        <w:rPr>
          <w:lang w:val="en-GB"/>
        </w:rPr>
        <w:tab/>
      </w:r>
      <w:r w:rsidRPr="00952C93">
        <w:rPr>
          <w:lang w:val="en-GB"/>
        </w:rPr>
        <w:fldChar w:fldCharType="begin"/>
      </w:r>
      <w:r w:rsidRPr="00952C93">
        <w:rPr>
          <w:lang w:val="en-GB"/>
        </w:rPr>
        <w:instrText xml:space="preserve"> PAGEREF _Toc420600783 \h </w:instrText>
      </w:r>
      <w:r w:rsidRPr="00952C93">
        <w:rPr>
          <w:lang w:val="en-GB"/>
        </w:rPr>
      </w:r>
      <w:r w:rsidRPr="00952C93">
        <w:rPr>
          <w:lang w:val="en-GB"/>
        </w:rPr>
        <w:fldChar w:fldCharType="separate"/>
      </w:r>
      <w:r w:rsidRPr="00952C93">
        <w:rPr>
          <w:lang w:val="en-GB"/>
        </w:rPr>
        <w:t>17</w:t>
      </w:r>
      <w:r w:rsidRPr="00952C93">
        <w:rPr>
          <w:lang w:val="en-GB"/>
        </w:rPr>
        <w:fldChar w:fldCharType="end"/>
      </w:r>
    </w:p>
    <w:p w:rsidR="008361D5" w:rsidRPr="00952C93" w:rsidRDefault="008361D5" w:rsidP="008361D5">
      <w:pPr>
        <w:pStyle w:val="TOC2"/>
        <w:tabs>
          <w:tab w:val="right" w:leader="dot" w:pos="9016"/>
        </w:tabs>
        <w:rPr>
          <w:lang w:val="en-GB"/>
        </w:rPr>
      </w:pPr>
      <w:r w:rsidRPr="00952C93">
        <w:rPr>
          <w:lang w:val="en-GB"/>
        </w:rPr>
        <w:t>2.3 Preservation Manual</w:t>
      </w:r>
      <w:r w:rsidRPr="00952C93">
        <w:rPr>
          <w:lang w:val="en-GB"/>
        </w:rPr>
        <w:tab/>
      </w:r>
      <w:r w:rsidRPr="00952C93">
        <w:rPr>
          <w:lang w:val="en-GB"/>
        </w:rPr>
        <w:fldChar w:fldCharType="begin"/>
      </w:r>
      <w:r w:rsidRPr="00952C93">
        <w:rPr>
          <w:lang w:val="en-GB"/>
        </w:rPr>
        <w:instrText xml:space="preserve"> PAGEREF _Toc420600784 \h </w:instrText>
      </w:r>
      <w:r w:rsidRPr="00952C93">
        <w:rPr>
          <w:lang w:val="en-GB"/>
        </w:rPr>
      </w:r>
      <w:r w:rsidRPr="00952C93">
        <w:rPr>
          <w:lang w:val="en-GB"/>
        </w:rPr>
        <w:fldChar w:fldCharType="separate"/>
      </w:r>
      <w:r w:rsidRPr="00952C93">
        <w:rPr>
          <w:lang w:val="en-GB"/>
        </w:rPr>
        <w:t>17</w:t>
      </w:r>
      <w:r w:rsidRPr="00952C93">
        <w:rPr>
          <w:lang w:val="en-GB"/>
        </w:rPr>
        <w:fldChar w:fldCharType="end"/>
      </w:r>
    </w:p>
    <w:p w:rsidR="008361D5" w:rsidRPr="00952C93" w:rsidRDefault="008361D5" w:rsidP="008361D5">
      <w:pPr>
        <w:pStyle w:val="TOC1"/>
        <w:tabs>
          <w:tab w:val="right" w:leader="dot" w:pos="9016"/>
        </w:tabs>
        <w:rPr>
          <w:lang w:val="en-GB"/>
        </w:rPr>
      </w:pPr>
      <w:r w:rsidRPr="00952C93">
        <w:rPr>
          <w:lang w:val="en-GB"/>
        </w:rPr>
        <w:t>3 Other Publications</w:t>
      </w:r>
      <w:r w:rsidRPr="00952C93">
        <w:rPr>
          <w:lang w:val="en-GB"/>
        </w:rPr>
        <w:tab/>
      </w:r>
      <w:r w:rsidRPr="00952C93">
        <w:rPr>
          <w:lang w:val="en-GB"/>
        </w:rPr>
        <w:fldChar w:fldCharType="begin"/>
      </w:r>
      <w:r w:rsidRPr="00952C93">
        <w:rPr>
          <w:lang w:val="en-GB"/>
        </w:rPr>
        <w:instrText xml:space="preserve"> PAGEREF _Toc420600785 \h </w:instrText>
      </w:r>
      <w:r w:rsidRPr="00952C93">
        <w:rPr>
          <w:lang w:val="en-GB"/>
        </w:rPr>
      </w:r>
      <w:r w:rsidRPr="00952C93">
        <w:rPr>
          <w:lang w:val="en-GB"/>
        </w:rPr>
        <w:fldChar w:fldCharType="separate"/>
      </w:r>
      <w:r w:rsidRPr="00952C93">
        <w:rPr>
          <w:lang w:val="en-GB"/>
        </w:rPr>
        <w:t>17</w:t>
      </w:r>
      <w:r w:rsidRPr="00952C93">
        <w:rPr>
          <w:lang w:val="en-GB"/>
        </w:rPr>
        <w:fldChar w:fldCharType="end"/>
      </w:r>
    </w:p>
    <w:p w:rsidR="008361D5" w:rsidRPr="00952C93" w:rsidRDefault="008361D5" w:rsidP="008361D5">
      <w:pPr>
        <w:pStyle w:val="TOC2"/>
        <w:tabs>
          <w:tab w:val="right" w:leader="dot" w:pos="9016"/>
        </w:tabs>
        <w:rPr>
          <w:lang w:val="en-GB"/>
        </w:rPr>
      </w:pPr>
      <w:r w:rsidRPr="00952C93">
        <w:rPr>
          <w:lang w:val="en-GB"/>
        </w:rPr>
        <w:t>3.1 MBS</w:t>
      </w:r>
      <w:r w:rsidRPr="00952C93">
        <w:rPr>
          <w:lang w:val="en-GB"/>
        </w:rPr>
        <w:tab/>
      </w:r>
      <w:r w:rsidRPr="00952C93">
        <w:rPr>
          <w:lang w:val="en-GB"/>
        </w:rPr>
        <w:fldChar w:fldCharType="begin"/>
      </w:r>
      <w:r w:rsidRPr="00952C93">
        <w:rPr>
          <w:lang w:val="en-GB"/>
        </w:rPr>
        <w:instrText xml:space="preserve"> PAGEREF _Toc420600786 \h </w:instrText>
      </w:r>
      <w:r w:rsidRPr="00952C93">
        <w:rPr>
          <w:lang w:val="en-GB"/>
        </w:rPr>
      </w:r>
      <w:r w:rsidRPr="00952C93">
        <w:rPr>
          <w:lang w:val="en-GB"/>
        </w:rPr>
        <w:fldChar w:fldCharType="separate"/>
      </w:r>
      <w:r w:rsidRPr="00952C93">
        <w:rPr>
          <w:lang w:val="en-GB"/>
        </w:rPr>
        <w:t>18</w:t>
      </w:r>
      <w:r w:rsidRPr="00952C93">
        <w:rPr>
          <w:lang w:val="en-GB"/>
        </w:rPr>
        <w:fldChar w:fldCharType="end"/>
      </w:r>
    </w:p>
    <w:p w:rsidR="008361D5" w:rsidRPr="00952C93" w:rsidRDefault="008361D5" w:rsidP="008361D5">
      <w:pPr>
        <w:pStyle w:val="TOC2"/>
        <w:tabs>
          <w:tab w:val="right" w:leader="dot" w:pos="9016"/>
        </w:tabs>
        <w:rPr>
          <w:lang w:val="en-GB"/>
        </w:rPr>
      </w:pPr>
      <w:r w:rsidRPr="00952C93">
        <w:rPr>
          <w:lang w:val="en-GB"/>
        </w:rPr>
        <w:t>3.2 Maritime Radio Communications Plan</w:t>
      </w:r>
      <w:r w:rsidRPr="00952C93">
        <w:rPr>
          <w:lang w:val="en-GB"/>
        </w:rPr>
        <w:tab/>
      </w:r>
      <w:r w:rsidRPr="00952C93">
        <w:rPr>
          <w:lang w:val="en-GB"/>
        </w:rPr>
        <w:fldChar w:fldCharType="begin"/>
      </w:r>
      <w:r w:rsidRPr="00952C93">
        <w:rPr>
          <w:lang w:val="en-GB"/>
        </w:rPr>
        <w:instrText xml:space="preserve"> PAGEREF _Toc420600787 \h </w:instrText>
      </w:r>
      <w:r w:rsidRPr="00952C93">
        <w:rPr>
          <w:lang w:val="en-GB"/>
        </w:rPr>
      </w:r>
      <w:r w:rsidRPr="00952C93">
        <w:rPr>
          <w:lang w:val="en-GB"/>
        </w:rPr>
        <w:fldChar w:fldCharType="separate"/>
      </w:r>
      <w:r w:rsidRPr="00952C93">
        <w:rPr>
          <w:lang w:val="en-GB"/>
        </w:rPr>
        <w:t>18</w:t>
      </w:r>
      <w:r w:rsidRPr="00952C93">
        <w:rPr>
          <w:lang w:val="en-GB"/>
        </w:rPr>
        <w:fldChar w:fldCharType="end"/>
      </w:r>
    </w:p>
    <w:p w:rsidR="008361D5" w:rsidRPr="00952C93" w:rsidRDefault="008361D5" w:rsidP="008361D5">
      <w:pPr>
        <w:pStyle w:val="TOC2"/>
        <w:tabs>
          <w:tab w:val="right" w:leader="dot" w:pos="9016"/>
        </w:tabs>
        <w:rPr>
          <w:lang w:val="en-GB"/>
        </w:rPr>
      </w:pPr>
      <w:r w:rsidRPr="00952C93">
        <w:rPr>
          <w:lang w:val="en-GB"/>
        </w:rPr>
        <w:t>3.3 IALA WWRNP</w:t>
      </w:r>
      <w:r w:rsidRPr="00952C93">
        <w:rPr>
          <w:lang w:val="en-GB"/>
        </w:rPr>
        <w:tab/>
      </w:r>
      <w:r w:rsidRPr="00952C93">
        <w:rPr>
          <w:lang w:val="en-GB"/>
        </w:rPr>
        <w:fldChar w:fldCharType="begin"/>
      </w:r>
      <w:r w:rsidRPr="00952C93">
        <w:rPr>
          <w:lang w:val="en-GB"/>
        </w:rPr>
        <w:instrText xml:space="preserve"> PAGEREF _Toc420600788 \h </w:instrText>
      </w:r>
      <w:r w:rsidRPr="00952C93">
        <w:rPr>
          <w:lang w:val="en-GB"/>
        </w:rPr>
      </w:r>
      <w:r w:rsidRPr="00952C93">
        <w:rPr>
          <w:lang w:val="en-GB"/>
        </w:rPr>
        <w:fldChar w:fldCharType="separate"/>
      </w:r>
      <w:r w:rsidRPr="00952C93">
        <w:rPr>
          <w:lang w:val="en-GB"/>
        </w:rPr>
        <w:t>18</w:t>
      </w:r>
      <w:r w:rsidRPr="00952C93">
        <w:rPr>
          <w:lang w:val="en-GB"/>
        </w:rPr>
        <w:fldChar w:fldCharType="end"/>
      </w:r>
    </w:p>
    <w:p w:rsidR="008361D5" w:rsidRPr="00952C93" w:rsidRDefault="008361D5" w:rsidP="008361D5">
      <w:pPr>
        <w:pStyle w:val="TOC2"/>
        <w:tabs>
          <w:tab w:val="right" w:leader="dot" w:pos="9016"/>
        </w:tabs>
        <w:rPr>
          <w:lang w:val="en-GB"/>
        </w:rPr>
      </w:pPr>
      <w:r w:rsidRPr="00952C93">
        <w:rPr>
          <w:lang w:val="en-GB"/>
        </w:rPr>
        <w:t>3.4 Brochure - Fatigue Awareness and Human Reliability VTS</w:t>
      </w:r>
      <w:r w:rsidRPr="00952C93">
        <w:rPr>
          <w:lang w:val="en-GB"/>
        </w:rPr>
        <w:tab/>
      </w:r>
      <w:r w:rsidRPr="00952C93">
        <w:rPr>
          <w:lang w:val="en-GB"/>
        </w:rPr>
        <w:fldChar w:fldCharType="begin"/>
      </w:r>
      <w:r w:rsidRPr="00952C93">
        <w:rPr>
          <w:lang w:val="en-GB"/>
        </w:rPr>
        <w:instrText xml:space="preserve"> PAGEREF _Toc420600789 \h </w:instrText>
      </w:r>
      <w:r w:rsidRPr="00952C93">
        <w:rPr>
          <w:lang w:val="en-GB"/>
        </w:rPr>
      </w:r>
      <w:r w:rsidRPr="00952C93">
        <w:rPr>
          <w:lang w:val="en-GB"/>
        </w:rPr>
        <w:fldChar w:fldCharType="separate"/>
      </w:r>
      <w:r w:rsidRPr="00952C93">
        <w:rPr>
          <w:lang w:val="en-GB"/>
        </w:rPr>
        <w:t>18</w:t>
      </w:r>
      <w:r w:rsidRPr="00952C93">
        <w:rPr>
          <w:lang w:val="en-GB"/>
        </w:rPr>
        <w:fldChar w:fldCharType="end"/>
      </w:r>
    </w:p>
    <w:p w:rsidR="008361D5" w:rsidRPr="00952C93" w:rsidRDefault="008361D5" w:rsidP="008361D5">
      <w:pPr>
        <w:pStyle w:val="TOC2"/>
        <w:tabs>
          <w:tab w:val="right" w:leader="dot" w:pos="9016"/>
        </w:tabs>
        <w:rPr>
          <w:lang w:val="en-GB"/>
        </w:rPr>
      </w:pPr>
      <w:r w:rsidRPr="00952C93">
        <w:rPr>
          <w:lang w:val="en-GB"/>
        </w:rPr>
        <w:t>3.5 Brochure - Expectations of a VTS</w:t>
      </w:r>
      <w:r w:rsidRPr="00952C93">
        <w:rPr>
          <w:lang w:val="en-GB"/>
        </w:rPr>
        <w:tab/>
      </w:r>
      <w:r w:rsidRPr="00952C93">
        <w:rPr>
          <w:lang w:val="en-GB"/>
        </w:rPr>
        <w:fldChar w:fldCharType="begin"/>
      </w:r>
      <w:r w:rsidRPr="00952C93">
        <w:rPr>
          <w:lang w:val="en-GB"/>
        </w:rPr>
        <w:instrText xml:space="preserve"> PAGEREF _Toc420600790 \h </w:instrText>
      </w:r>
      <w:r w:rsidRPr="00952C93">
        <w:rPr>
          <w:lang w:val="en-GB"/>
        </w:rPr>
      </w:r>
      <w:r w:rsidRPr="00952C93">
        <w:rPr>
          <w:lang w:val="en-GB"/>
        </w:rPr>
        <w:fldChar w:fldCharType="separate"/>
      </w:r>
      <w:r w:rsidRPr="00952C93">
        <w:rPr>
          <w:lang w:val="en-GB"/>
        </w:rPr>
        <w:t>18</w:t>
      </w:r>
      <w:r w:rsidRPr="00952C93">
        <w:rPr>
          <w:lang w:val="en-GB"/>
        </w:rPr>
        <w:fldChar w:fldCharType="end"/>
      </w:r>
    </w:p>
    <w:p w:rsidR="008361D5" w:rsidRPr="00952C93" w:rsidRDefault="008361D5" w:rsidP="008361D5">
      <w:pPr>
        <w:pStyle w:val="TOC2"/>
        <w:tabs>
          <w:tab w:val="right" w:leader="dot" w:pos="9016"/>
        </w:tabs>
        <w:rPr>
          <w:lang w:val="en-GB"/>
        </w:rPr>
      </w:pPr>
      <w:r w:rsidRPr="00952C93">
        <w:rPr>
          <w:lang w:val="en-GB"/>
        </w:rPr>
        <w:t>3.6 Definitions - Conservation of Historic Lighthouses</w:t>
      </w:r>
      <w:r w:rsidRPr="00952C93">
        <w:rPr>
          <w:lang w:val="en-GB"/>
        </w:rPr>
        <w:tab/>
      </w:r>
      <w:r w:rsidRPr="00952C93">
        <w:rPr>
          <w:lang w:val="en-GB"/>
        </w:rPr>
        <w:fldChar w:fldCharType="begin"/>
      </w:r>
      <w:r w:rsidRPr="00952C93">
        <w:rPr>
          <w:lang w:val="en-GB"/>
        </w:rPr>
        <w:instrText xml:space="preserve"> PAGEREF _Toc420600791 \h </w:instrText>
      </w:r>
      <w:r w:rsidRPr="00952C93">
        <w:rPr>
          <w:lang w:val="en-GB"/>
        </w:rPr>
      </w:r>
      <w:r w:rsidRPr="00952C93">
        <w:rPr>
          <w:lang w:val="en-GB"/>
        </w:rPr>
        <w:fldChar w:fldCharType="separate"/>
      </w:r>
      <w:r w:rsidRPr="00952C93">
        <w:rPr>
          <w:lang w:val="en-GB"/>
        </w:rPr>
        <w:t>18</w:t>
      </w:r>
      <w:r w:rsidRPr="00952C93">
        <w:rPr>
          <w:lang w:val="en-GB"/>
        </w:rPr>
        <w:fldChar w:fldCharType="end"/>
      </w:r>
    </w:p>
    <w:p w:rsidR="008361D5" w:rsidRPr="00952C93" w:rsidRDefault="008361D5" w:rsidP="008361D5">
      <w:pPr>
        <w:pStyle w:val="TOC2"/>
        <w:tabs>
          <w:tab w:val="right" w:leader="dot" w:pos="9016"/>
        </w:tabs>
        <w:rPr>
          <w:lang w:val="en-GB"/>
        </w:rPr>
      </w:pPr>
      <w:r w:rsidRPr="00952C93">
        <w:rPr>
          <w:lang w:val="en-GB"/>
        </w:rPr>
        <w:t>3.7 Best practice - Competent Pilotage Authorities</w:t>
      </w:r>
      <w:r w:rsidRPr="00952C93">
        <w:rPr>
          <w:lang w:val="en-GB"/>
        </w:rPr>
        <w:tab/>
      </w:r>
      <w:r w:rsidRPr="00952C93">
        <w:rPr>
          <w:lang w:val="en-GB"/>
        </w:rPr>
        <w:fldChar w:fldCharType="begin"/>
      </w:r>
      <w:r w:rsidRPr="00952C93">
        <w:rPr>
          <w:lang w:val="en-GB"/>
        </w:rPr>
        <w:instrText xml:space="preserve"> PAGEREF _Toc420600792 \h </w:instrText>
      </w:r>
      <w:r w:rsidRPr="00952C93">
        <w:rPr>
          <w:lang w:val="en-GB"/>
        </w:rPr>
      </w:r>
      <w:r w:rsidRPr="00952C93">
        <w:rPr>
          <w:lang w:val="en-GB"/>
        </w:rPr>
        <w:fldChar w:fldCharType="separate"/>
      </w:r>
      <w:r w:rsidRPr="00952C93">
        <w:rPr>
          <w:lang w:val="en-GB"/>
        </w:rPr>
        <w:t>18</w:t>
      </w:r>
      <w:r w:rsidRPr="00952C93">
        <w:rPr>
          <w:lang w:val="en-GB"/>
        </w:rPr>
        <w:fldChar w:fldCharType="end"/>
      </w:r>
    </w:p>
    <w:p w:rsidR="008361D5" w:rsidRPr="00952C93" w:rsidRDefault="008361D5" w:rsidP="008361D5">
      <w:pPr>
        <w:pStyle w:val="MMMapGraphic"/>
        <w:jc w:val="center"/>
        <w:rPr>
          <w:lang w:val="en-GB"/>
        </w:rPr>
      </w:pPr>
      <w:r w:rsidRPr="00952C93">
        <w:rPr>
          <w:lang w:val="en-GB"/>
        </w:rPr>
        <w:fldChar w:fldCharType="end"/>
      </w:r>
    </w:p>
    <w:p w:rsidR="008361D5" w:rsidRPr="00952C93" w:rsidRDefault="008361D5" w:rsidP="008361D5">
      <w:pPr>
        <w:pStyle w:val="MMTopic1"/>
        <w:rPr>
          <w:lang w:val="en-GB"/>
        </w:rPr>
      </w:pPr>
      <w:bookmarkStart w:id="1" w:name="_Toc420600703"/>
      <w:r w:rsidRPr="00952C93">
        <w:rPr>
          <w:lang w:val="en-GB"/>
        </w:rPr>
        <w:t>Standards</w:t>
      </w:r>
      <w:bookmarkEnd w:id="1"/>
    </w:p>
    <w:p w:rsidR="008361D5" w:rsidRPr="00952C93" w:rsidRDefault="008361D5" w:rsidP="008361D5">
      <w:pPr>
        <w:pStyle w:val="MMTopic2"/>
        <w:rPr>
          <w:lang w:val="en-GB"/>
        </w:rPr>
      </w:pPr>
      <w:bookmarkStart w:id="2" w:name="_Toc420600704"/>
      <w:r w:rsidRPr="00952C93">
        <w:rPr>
          <w:lang w:val="en-GB"/>
        </w:rPr>
        <w:t>AtoN Planning &amp; Service Delivery</w:t>
      </w:r>
      <w:bookmarkEnd w:id="2"/>
    </w:p>
    <w:p w:rsidR="008361D5" w:rsidRPr="00952C93" w:rsidRDefault="008361D5" w:rsidP="008361D5">
      <w:pPr>
        <w:pStyle w:val="MMTopic3"/>
        <w:rPr>
          <w:lang w:val="en-GB"/>
        </w:rPr>
      </w:pPr>
      <w:bookmarkStart w:id="3" w:name="_Toc420600705"/>
      <w:r w:rsidRPr="00952C93">
        <w:rPr>
          <w:lang w:val="en-GB"/>
        </w:rPr>
        <w:t>Level of service</w:t>
      </w:r>
      <w:bookmarkEnd w:id="3"/>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The SOLAS Convention Chapter V Regulation 13 requires that contracting</w:t>
      </w:r>
    </w:p>
    <w:p w:rsidR="008361D5" w:rsidRPr="00952C93" w:rsidRDefault="008361D5" w:rsidP="008361D5">
      <w:pPr>
        <w:spacing w:before="100" w:beforeAutospacing="1" w:after="100" w:afterAutospacing="1"/>
        <w:ind w:left="360"/>
        <w:rPr>
          <w:sz w:val="20"/>
        </w:rPr>
      </w:pPr>
      <w:proofErr w:type="gramStart"/>
      <w:r w:rsidRPr="00952C93">
        <w:rPr>
          <w:rFonts w:ascii="Verdana" w:hAnsi="Verdana" w:cs="Verdana"/>
          <w:color w:val="000000"/>
          <w:sz w:val="20"/>
        </w:rPr>
        <w:t>governments</w:t>
      </w:r>
      <w:proofErr w:type="gramEnd"/>
      <w:r w:rsidRPr="00952C93">
        <w:rPr>
          <w:rFonts w:ascii="Verdana" w:hAnsi="Verdana" w:cs="Verdana"/>
          <w:color w:val="000000"/>
          <w:sz w:val="20"/>
        </w:rPr>
        <w:t xml:space="preserve"> undertake to arrange for the establishment and maintenance of such Aids</w:t>
      </w:r>
    </w:p>
    <w:p w:rsidR="008361D5" w:rsidRPr="00952C93" w:rsidRDefault="008361D5" w:rsidP="008361D5">
      <w:pPr>
        <w:spacing w:before="100" w:beforeAutospacing="1" w:after="100" w:afterAutospacing="1"/>
        <w:ind w:left="360"/>
        <w:rPr>
          <w:sz w:val="20"/>
        </w:rPr>
      </w:pPr>
      <w:proofErr w:type="gramStart"/>
      <w:r w:rsidRPr="00952C93">
        <w:rPr>
          <w:rFonts w:ascii="Verdana" w:hAnsi="Verdana" w:cs="Verdana"/>
          <w:color w:val="000000"/>
          <w:sz w:val="20"/>
        </w:rPr>
        <w:t>to</w:t>
      </w:r>
      <w:proofErr w:type="gramEnd"/>
      <w:r w:rsidRPr="00952C93">
        <w:rPr>
          <w:rFonts w:ascii="Verdana" w:hAnsi="Verdana" w:cs="Verdana"/>
          <w:color w:val="000000"/>
          <w:sz w:val="20"/>
        </w:rPr>
        <w:t xml:space="preserve"> Navigation (AtoN) as, in their opinion the volume of traffic justifies and the degree</w:t>
      </w:r>
    </w:p>
    <w:p w:rsidR="008361D5" w:rsidRPr="00952C93" w:rsidRDefault="008361D5" w:rsidP="008361D5">
      <w:pPr>
        <w:spacing w:before="100" w:beforeAutospacing="1" w:after="100" w:afterAutospacing="1"/>
        <w:ind w:left="360"/>
        <w:rPr>
          <w:sz w:val="20"/>
        </w:rPr>
      </w:pPr>
      <w:proofErr w:type="gramStart"/>
      <w:r w:rsidRPr="00952C93">
        <w:rPr>
          <w:rFonts w:ascii="Verdana" w:hAnsi="Verdana" w:cs="Verdana"/>
          <w:color w:val="000000"/>
          <w:sz w:val="20"/>
        </w:rPr>
        <w:t>of</w:t>
      </w:r>
      <w:proofErr w:type="gramEnd"/>
      <w:r w:rsidRPr="00952C93">
        <w:rPr>
          <w:rFonts w:ascii="Verdana" w:hAnsi="Verdana" w:cs="Verdana"/>
          <w:color w:val="000000"/>
          <w:sz w:val="20"/>
        </w:rPr>
        <w:t xml:space="preserve"> risk requires, and to arrange for information in relation to these AtoN to be made</w:t>
      </w:r>
    </w:p>
    <w:p w:rsidR="008361D5" w:rsidRPr="00952C93" w:rsidRDefault="008361D5" w:rsidP="008361D5">
      <w:pPr>
        <w:spacing w:before="100" w:beforeAutospacing="1" w:after="100" w:afterAutospacing="1"/>
        <w:ind w:left="360"/>
        <w:rPr>
          <w:sz w:val="20"/>
        </w:rPr>
      </w:pPr>
      <w:proofErr w:type="gramStart"/>
      <w:r w:rsidRPr="00952C93">
        <w:rPr>
          <w:rFonts w:ascii="Verdana" w:hAnsi="Verdana" w:cs="Verdana"/>
          <w:color w:val="000000"/>
          <w:sz w:val="20"/>
        </w:rPr>
        <w:t>available</w:t>
      </w:r>
      <w:proofErr w:type="gramEnd"/>
      <w:r w:rsidRPr="00952C93">
        <w:rPr>
          <w:rFonts w:ascii="Verdana" w:hAnsi="Verdana" w:cs="Verdana"/>
          <w:color w:val="000000"/>
          <w:sz w:val="20"/>
        </w:rPr>
        <w:t xml:space="preserve"> to all concerned.</w:t>
      </w:r>
    </w:p>
    <w:p w:rsidR="008361D5" w:rsidRPr="00952C93" w:rsidRDefault="008361D5" w:rsidP="008361D5">
      <w:pPr>
        <w:spacing w:before="56" w:after="113"/>
        <w:ind w:left="360"/>
        <w:rPr>
          <w:sz w:val="20"/>
        </w:rPr>
      </w:pP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There are three levels of service components:</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a) “</w:t>
      </w:r>
      <w:proofErr w:type="gramStart"/>
      <w:r w:rsidRPr="00952C93">
        <w:rPr>
          <w:rFonts w:ascii="Verdana" w:hAnsi="Verdana" w:cs="Verdana"/>
          <w:color w:val="000000"/>
          <w:sz w:val="20"/>
        </w:rPr>
        <w:t>extent</w:t>
      </w:r>
      <w:proofErr w:type="gramEnd"/>
      <w:r w:rsidRPr="00952C93">
        <w:rPr>
          <w:rFonts w:ascii="Verdana" w:hAnsi="Verdana" w:cs="Verdana"/>
          <w:color w:val="000000"/>
          <w:sz w:val="20"/>
        </w:rPr>
        <w:t>” which addresses whether a service will be provided by the</w:t>
      </w:r>
    </w:p>
    <w:p w:rsidR="008361D5" w:rsidRPr="00952C93" w:rsidRDefault="008361D5" w:rsidP="008361D5">
      <w:pPr>
        <w:spacing w:before="100" w:beforeAutospacing="1" w:after="100" w:afterAutospacing="1"/>
        <w:ind w:left="360"/>
        <w:rPr>
          <w:sz w:val="20"/>
        </w:rPr>
      </w:pPr>
      <w:proofErr w:type="gramStart"/>
      <w:r w:rsidRPr="00952C93">
        <w:rPr>
          <w:rFonts w:ascii="Verdana" w:hAnsi="Verdana" w:cs="Verdana"/>
          <w:color w:val="000000"/>
          <w:sz w:val="20"/>
        </w:rPr>
        <w:t>contracting</w:t>
      </w:r>
      <w:proofErr w:type="gramEnd"/>
      <w:r w:rsidRPr="00952C93">
        <w:rPr>
          <w:rFonts w:ascii="Verdana" w:hAnsi="Verdana" w:cs="Verdana"/>
          <w:color w:val="000000"/>
          <w:sz w:val="20"/>
        </w:rPr>
        <w:t xml:space="preserve"> government or other agencies;</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b) “</w:t>
      </w:r>
      <w:proofErr w:type="gramStart"/>
      <w:r w:rsidRPr="00952C93">
        <w:rPr>
          <w:rFonts w:ascii="Verdana" w:hAnsi="Verdana" w:cs="Verdana"/>
          <w:color w:val="000000"/>
          <w:sz w:val="20"/>
        </w:rPr>
        <w:t>quantity</w:t>
      </w:r>
      <w:proofErr w:type="gramEnd"/>
      <w:r w:rsidRPr="00952C93">
        <w:rPr>
          <w:rFonts w:ascii="Verdana" w:hAnsi="Verdana" w:cs="Verdana"/>
          <w:color w:val="000000"/>
          <w:sz w:val="20"/>
        </w:rPr>
        <w:t>” which addresses the type, size, number and mix of aids to</w:t>
      </w:r>
    </w:p>
    <w:p w:rsidR="008361D5" w:rsidRPr="00952C93" w:rsidRDefault="008361D5" w:rsidP="008361D5">
      <w:pPr>
        <w:spacing w:before="100" w:beforeAutospacing="1" w:after="100" w:afterAutospacing="1"/>
        <w:ind w:left="360"/>
        <w:rPr>
          <w:sz w:val="20"/>
        </w:rPr>
      </w:pPr>
      <w:proofErr w:type="gramStart"/>
      <w:r w:rsidRPr="00952C93">
        <w:rPr>
          <w:rFonts w:ascii="Verdana" w:hAnsi="Verdana" w:cs="Verdana"/>
          <w:color w:val="000000"/>
          <w:sz w:val="20"/>
        </w:rPr>
        <w:t>navigation</w:t>
      </w:r>
      <w:proofErr w:type="gramEnd"/>
      <w:r w:rsidRPr="00952C93">
        <w:rPr>
          <w:rFonts w:ascii="Verdana" w:hAnsi="Verdana" w:cs="Verdana"/>
          <w:color w:val="000000"/>
          <w:sz w:val="20"/>
        </w:rPr>
        <w:t xml:space="preserve"> required; and</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c) “</w:t>
      </w:r>
      <w:proofErr w:type="gramStart"/>
      <w:r w:rsidRPr="00952C93">
        <w:rPr>
          <w:rFonts w:ascii="Verdana" w:hAnsi="Verdana" w:cs="Verdana"/>
          <w:color w:val="000000"/>
          <w:sz w:val="20"/>
        </w:rPr>
        <w:t>quality</w:t>
      </w:r>
      <w:proofErr w:type="gramEnd"/>
      <w:r w:rsidRPr="00952C93">
        <w:rPr>
          <w:rFonts w:ascii="Verdana" w:hAnsi="Verdana" w:cs="Verdana"/>
          <w:color w:val="000000"/>
          <w:sz w:val="20"/>
        </w:rPr>
        <w:t>” which addresses the operational reliability of the service.</w:t>
      </w:r>
    </w:p>
    <w:p w:rsidR="008361D5" w:rsidRPr="00952C93" w:rsidRDefault="008361D5" w:rsidP="008361D5">
      <w:pPr>
        <w:spacing w:before="56" w:after="113"/>
        <w:ind w:left="360"/>
        <w:rPr>
          <w:sz w:val="20"/>
        </w:rPr>
      </w:pPr>
      <w:r w:rsidRPr="00952C93">
        <w:rPr>
          <w:sz w:val="20"/>
        </w:rPr>
        <w:t xml:space="preserve"> </w:t>
      </w:r>
    </w:p>
    <w:p w:rsidR="008361D5" w:rsidRPr="00952C93" w:rsidRDefault="008361D5" w:rsidP="008361D5">
      <w:pPr>
        <w:pStyle w:val="MMTopic4"/>
        <w:ind w:left="360"/>
        <w:rPr>
          <w:lang w:val="en-GB"/>
        </w:rPr>
      </w:pPr>
      <w:bookmarkStart w:id="4" w:name="_Toc420600706"/>
      <w:r w:rsidRPr="00952C93">
        <w:rPr>
          <w:lang w:val="en-GB"/>
        </w:rPr>
        <w:t>1004</w:t>
      </w:r>
      <w:bookmarkEnd w:id="4"/>
    </w:p>
    <w:p w:rsidR="008361D5" w:rsidRPr="00952C93" w:rsidRDefault="008361D5" w:rsidP="008361D5">
      <w:pPr>
        <w:spacing w:before="56" w:after="113"/>
        <w:ind w:left="360"/>
        <w:rPr>
          <w:sz w:val="20"/>
        </w:rPr>
      </w:pPr>
      <w:r w:rsidRPr="00952C93">
        <w:rPr>
          <w:sz w:val="20"/>
        </w:rPr>
        <w:t>On Levels of Service</w:t>
      </w:r>
    </w:p>
    <w:p w:rsidR="008361D5" w:rsidRPr="00952C93" w:rsidRDefault="008361D5" w:rsidP="008361D5">
      <w:pPr>
        <w:pStyle w:val="MMTopic4"/>
        <w:ind w:left="360"/>
        <w:rPr>
          <w:lang w:val="en-GB"/>
        </w:rPr>
      </w:pPr>
      <w:bookmarkStart w:id="5" w:name="_Toc420600707"/>
      <w:r w:rsidRPr="00952C93">
        <w:rPr>
          <w:lang w:val="en-GB"/>
        </w:rPr>
        <w:t>1005</w:t>
      </w:r>
      <w:bookmarkEnd w:id="5"/>
    </w:p>
    <w:p w:rsidR="008361D5" w:rsidRPr="00952C93" w:rsidRDefault="008361D5" w:rsidP="008361D5">
      <w:pPr>
        <w:spacing w:before="56" w:after="113"/>
        <w:ind w:left="360"/>
        <w:rPr>
          <w:sz w:val="20"/>
        </w:rPr>
      </w:pPr>
      <w:r w:rsidRPr="00952C93">
        <w:rPr>
          <w:sz w:val="20"/>
        </w:rPr>
        <w:t>On Contracting Out AtoN Services</w:t>
      </w:r>
    </w:p>
    <w:p w:rsidR="008361D5" w:rsidRPr="00952C93" w:rsidRDefault="008361D5" w:rsidP="008361D5">
      <w:pPr>
        <w:pStyle w:val="MMTopic3"/>
        <w:rPr>
          <w:lang w:val="en-GB"/>
        </w:rPr>
      </w:pPr>
      <w:bookmarkStart w:id="6" w:name="_Toc420600708"/>
      <w:r w:rsidRPr="00952C93">
        <w:rPr>
          <w:lang w:val="en-GB"/>
        </w:rPr>
        <w:t>Availability &amp; Categories</w:t>
      </w:r>
      <w:bookmarkEnd w:id="6"/>
    </w:p>
    <w:p w:rsidR="008361D5" w:rsidRPr="00952C93" w:rsidRDefault="008361D5" w:rsidP="008361D5">
      <w:pPr>
        <w:spacing w:before="100" w:beforeAutospacing="1" w:after="100" w:afterAutospacing="1"/>
        <w:ind w:left="360"/>
        <w:rPr>
          <w:sz w:val="20"/>
        </w:rPr>
      </w:pPr>
      <w:r w:rsidRPr="00952C93">
        <w:rPr>
          <w:rFonts w:ascii="Verdana" w:hAnsi="Verdana" w:cs="Verdana"/>
          <w:b/>
          <w:bCs/>
          <w:color w:val="000000"/>
          <w:sz w:val="20"/>
        </w:rPr>
        <w:t>Availability</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 xml:space="preserve">This is the probability that an aid to navigation or system is performing its specified function at any randomly chosen time. It is also defined within IMO resolution </w:t>
      </w:r>
      <w:proofErr w:type="gramStart"/>
      <w:r w:rsidRPr="00952C93">
        <w:rPr>
          <w:rFonts w:ascii="Verdana" w:hAnsi="Verdana" w:cs="Verdana"/>
          <w:color w:val="000000"/>
          <w:sz w:val="20"/>
        </w:rPr>
        <w:t>A.1046(</w:t>
      </w:r>
      <w:proofErr w:type="gramEnd"/>
      <w:r w:rsidRPr="00952C93">
        <w:rPr>
          <w:rFonts w:ascii="Verdana" w:hAnsi="Verdana" w:cs="Verdana"/>
          <w:color w:val="000000"/>
          <w:sz w:val="20"/>
        </w:rPr>
        <w:t>27) for WWRNS as “The system is considered to be available when it provides the required integrity for the given accuracy level”. IALA generally uses the term as a historical measure of the percentage of time that an aid to navigation was performing its specified function. The non-availability can be caused by scheduled and/or unscheduled interruptions.</w:t>
      </w:r>
    </w:p>
    <w:p w:rsidR="008361D5" w:rsidRDefault="008361D5" w:rsidP="008361D5">
      <w:pPr>
        <w:spacing w:before="56" w:after="113"/>
        <w:ind w:left="360"/>
        <w:rPr>
          <w:sz w:val="20"/>
        </w:rPr>
      </w:pPr>
    </w:p>
    <w:p w:rsidR="001F3E0B" w:rsidRPr="00952C93" w:rsidRDefault="001F3E0B" w:rsidP="008361D5">
      <w:pPr>
        <w:spacing w:before="56" w:after="113"/>
        <w:ind w:left="360"/>
        <w:rPr>
          <w:sz w:val="20"/>
        </w:rPr>
      </w:pPr>
    </w:p>
    <w:p w:rsidR="008361D5" w:rsidRPr="00952C93" w:rsidRDefault="008361D5" w:rsidP="008361D5">
      <w:pPr>
        <w:spacing w:before="100" w:beforeAutospacing="1" w:after="100" w:afterAutospacing="1"/>
        <w:ind w:left="360"/>
        <w:rPr>
          <w:sz w:val="20"/>
        </w:rPr>
      </w:pPr>
      <w:r w:rsidRPr="00952C93">
        <w:rPr>
          <w:rFonts w:ascii="Verdana" w:hAnsi="Verdana" w:cs="Verdana"/>
          <w:b/>
          <w:bCs/>
          <w:color w:val="000000"/>
          <w:sz w:val="20"/>
        </w:rPr>
        <w:t>Category Objective Calculation</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Availability Objectives are calculated over a three-year continuous period, unless otherwise specified.</w:t>
      </w:r>
    </w:p>
    <w:p w:rsidR="008361D5" w:rsidRPr="00952C93" w:rsidRDefault="008361D5" w:rsidP="008361D5">
      <w:pPr>
        <w:spacing w:before="56" w:after="113"/>
        <w:ind w:left="360"/>
        <w:rPr>
          <w:sz w:val="20"/>
        </w:rPr>
      </w:pPr>
    </w:p>
    <w:p w:rsidR="008361D5" w:rsidRPr="00952C93" w:rsidRDefault="008361D5" w:rsidP="008361D5">
      <w:pPr>
        <w:spacing w:before="100" w:beforeAutospacing="1" w:after="100" w:afterAutospacing="1"/>
        <w:ind w:left="360"/>
        <w:rPr>
          <w:sz w:val="20"/>
        </w:rPr>
      </w:pPr>
      <w:r w:rsidRPr="00952C93">
        <w:rPr>
          <w:rFonts w:ascii="Verdana" w:hAnsi="Verdana" w:cs="Verdana"/>
          <w:b/>
          <w:bCs/>
          <w:color w:val="000000"/>
          <w:sz w:val="20"/>
        </w:rPr>
        <w:t>Category 1 - 99.8%</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An Aid to Navigation (AtoN) or system of AtoN that is considered by the Competent Authority to be of vital navigational significance. For example, lighted aids to navigation and RACONs that are considered essential for marking landfalls, primary routes, channels, waterways or new dangers or the protection of the marine environment.</w:t>
      </w:r>
    </w:p>
    <w:p w:rsidR="008361D5" w:rsidRPr="00952C93" w:rsidRDefault="008361D5" w:rsidP="008361D5">
      <w:pPr>
        <w:spacing w:before="100" w:beforeAutospacing="1" w:after="100" w:afterAutospacing="1"/>
        <w:ind w:left="360"/>
        <w:rPr>
          <w:sz w:val="20"/>
        </w:rPr>
      </w:pPr>
      <w:r w:rsidRPr="00952C93">
        <w:rPr>
          <w:rFonts w:ascii="Verdana" w:hAnsi="Verdana" w:cs="Verdana"/>
          <w:b/>
          <w:bCs/>
          <w:color w:val="000000"/>
          <w:sz w:val="20"/>
        </w:rPr>
        <w:t>Category 2 - 99.0%</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An AtoN or system of AtoN that is considered by the Competent Authority to be of important navigational significance. For example, it may include any lighted aids to navigation and RACONs that mark secondary routes and those used to supplement the marking of primary routes.</w:t>
      </w:r>
    </w:p>
    <w:p w:rsidR="008361D5" w:rsidRPr="00952C93" w:rsidRDefault="008361D5" w:rsidP="008361D5">
      <w:pPr>
        <w:spacing w:before="100" w:beforeAutospacing="1" w:after="100" w:afterAutospacing="1"/>
        <w:ind w:left="360"/>
        <w:rPr>
          <w:sz w:val="20"/>
        </w:rPr>
      </w:pPr>
      <w:r w:rsidRPr="00952C93">
        <w:rPr>
          <w:rFonts w:ascii="Verdana" w:hAnsi="Verdana" w:cs="Verdana"/>
          <w:b/>
          <w:bCs/>
          <w:color w:val="000000"/>
          <w:sz w:val="20"/>
        </w:rPr>
        <w:t>Category 3 - 97.0%</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An AtoN or system of AtoN that is considered by the Competent Authority to be of necessary navigational significance. The Recommendation also states that the absolute minimum level of availability of an individual aid to navigation should be set at 95%.</w:t>
      </w:r>
    </w:p>
    <w:p w:rsidR="008361D5" w:rsidRPr="00952C93" w:rsidRDefault="008361D5" w:rsidP="008361D5">
      <w:pPr>
        <w:spacing w:before="56" w:after="113"/>
        <w:ind w:left="360"/>
        <w:rPr>
          <w:sz w:val="20"/>
        </w:rPr>
      </w:pPr>
      <w:r w:rsidRPr="00952C93">
        <w:rPr>
          <w:sz w:val="20"/>
        </w:rPr>
        <w:t xml:space="preserve"> </w:t>
      </w:r>
    </w:p>
    <w:p w:rsidR="008361D5" w:rsidRPr="00952C93" w:rsidRDefault="008361D5" w:rsidP="008361D5">
      <w:pPr>
        <w:pStyle w:val="MMTopic4"/>
        <w:ind w:left="360"/>
        <w:rPr>
          <w:lang w:val="en-GB"/>
        </w:rPr>
      </w:pPr>
      <w:bookmarkStart w:id="7" w:name="_Toc420600709"/>
      <w:r w:rsidRPr="00952C93">
        <w:rPr>
          <w:lang w:val="en-GB"/>
        </w:rPr>
        <w:t>O-130</w:t>
      </w:r>
      <w:bookmarkEnd w:id="7"/>
    </w:p>
    <w:p w:rsidR="008361D5" w:rsidRPr="00952C93" w:rsidRDefault="008361D5" w:rsidP="008361D5">
      <w:pPr>
        <w:spacing w:before="56" w:after="113"/>
        <w:ind w:left="360"/>
        <w:rPr>
          <w:sz w:val="20"/>
        </w:rPr>
      </w:pPr>
      <w:r w:rsidRPr="00952C93">
        <w:rPr>
          <w:sz w:val="20"/>
        </w:rPr>
        <w:t>On Categorisation and Availability Objectives for Short Range Aids to Navigation</w:t>
      </w:r>
    </w:p>
    <w:p w:rsidR="008361D5" w:rsidRPr="00952C93" w:rsidRDefault="008361D5" w:rsidP="008361D5">
      <w:pPr>
        <w:pStyle w:val="MMTopic3"/>
        <w:rPr>
          <w:lang w:val="en-GB"/>
        </w:rPr>
      </w:pPr>
      <w:bookmarkStart w:id="8" w:name="_Toc420600710"/>
      <w:r w:rsidRPr="00952C93">
        <w:rPr>
          <w:lang w:val="en-GB"/>
        </w:rPr>
        <w:t>Quality Management</w:t>
      </w:r>
      <w:bookmarkEnd w:id="8"/>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Quality Management Systems have been developed and introduced by numerous businesses, but increasingly are being based on the ISO9000 series of standards. These standards provide a broadly accepted framework for implementing a quality management system.</w:t>
      </w:r>
    </w:p>
    <w:p w:rsidR="008361D5" w:rsidRPr="00952C93" w:rsidRDefault="008361D5" w:rsidP="008361D5">
      <w:pPr>
        <w:spacing w:before="56" w:after="113"/>
        <w:ind w:left="360"/>
        <w:rPr>
          <w:sz w:val="20"/>
        </w:rPr>
      </w:pP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A generic quality management system is process focused and defines procedures for how things are to be done and what resources are necessary. It addresses:</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 xml:space="preserve">● </w:t>
      </w:r>
      <w:proofErr w:type="gramStart"/>
      <w:r w:rsidRPr="00952C93">
        <w:rPr>
          <w:rFonts w:ascii="Verdana" w:hAnsi="Verdana" w:cs="Verdana"/>
          <w:color w:val="000000"/>
          <w:sz w:val="20"/>
        </w:rPr>
        <w:t>who</w:t>
      </w:r>
      <w:proofErr w:type="gramEnd"/>
      <w:r w:rsidRPr="00952C93">
        <w:rPr>
          <w:rFonts w:ascii="Verdana" w:hAnsi="Verdana" w:cs="Verdana"/>
          <w:color w:val="000000"/>
          <w:sz w:val="20"/>
        </w:rPr>
        <w:t xml:space="preserve"> does what?</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 xml:space="preserve">● </w:t>
      </w:r>
      <w:proofErr w:type="gramStart"/>
      <w:r w:rsidRPr="00952C93">
        <w:rPr>
          <w:rFonts w:ascii="Verdana" w:hAnsi="Verdana" w:cs="Verdana"/>
          <w:color w:val="000000"/>
          <w:sz w:val="20"/>
        </w:rPr>
        <w:t>what</w:t>
      </w:r>
      <w:proofErr w:type="gramEnd"/>
      <w:r w:rsidRPr="00952C93">
        <w:rPr>
          <w:rFonts w:ascii="Verdana" w:hAnsi="Verdana" w:cs="Verdana"/>
          <w:color w:val="000000"/>
          <w:sz w:val="20"/>
        </w:rPr>
        <w:t xml:space="preserve"> skills and qualifications are necessary?</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 xml:space="preserve">● </w:t>
      </w:r>
      <w:proofErr w:type="gramStart"/>
      <w:r w:rsidRPr="00952C93">
        <w:rPr>
          <w:rFonts w:ascii="Verdana" w:hAnsi="Verdana" w:cs="Verdana"/>
          <w:color w:val="000000"/>
          <w:sz w:val="20"/>
        </w:rPr>
        <w:t>what</w:t>
      </w:r>
      <w:proofErr w:type="gramEnd"/>
      <w:r w:rsidRPr="00952C93">
        <w:rPr>
          <w:rFonts w:ascii="Verdana" w:hAnsi="Verdana" w:cs="Verdana"/>
          <w:color w:val="000000"/>
          <w:sz w:val="20"/>
        </w:rPr>
        <w:t xml:space="preserve"> processes have to be followed to get consistent outcomes?</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 xml:space="preserve">● </w:t>
      </w:r>
      <w:proofErr w:type="gramStart"/>
      <w:r w:rsidRPr="00952C93">
        <w:rPr>
          <w:rFonts w:ascii="Verdana" w:hAnsi="Verdana" w:cs="Verdana"/>
          <w:color w:val="000000"/>
          <w:sz w:val="20"/>
        </w:rPr>
        <w:t>what</w:t>
      </w:r>
      <w:proofErr w:type="gramEnd"/>
      <w:r w:rsidRPr="00952C93">
        <w:rPr>
          <w:rFonts w:ascii="Verdana" w:hAnsi="Verdana" w:cs="Verdana"/>
          <w:color w:val="000000"/>
          <w:sz w:val="20"/>
        </w:rPr>
        <w:t xml:space="preserve"> resources are necessary to do the work efficiently?</w:t>
      </w:r>
    </w:p>
    <w:p w:rsidR="008361D5" w:rsidRPr="00952C93" w:rsidRDefault="008361D5" w:rsidP="008361D5">
      <w:pPr>
        <w:spacing w:before="56" w:after="113"/>
        <w:ind w:left="360"/>
        <w:rPr>
          <w:sz w:val="20"/>
        </w:rPr>
      </w:pP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The equipment in aids to navigation systems can be divided into two aspects: the specific AtoN aspect, and the more generic aspect. Each aspect must comply with applicable standards and regulations.</w:t>
      </w:r>
    </w:p>
    <w:p w:rsidR="008361D5" w:rsidRPr="00952C93" w:rsidRDefault="008361D5" w:rsidP="008361D5">
      <w:pPr>
        <w:spacing w:before="56" w:after="113"/>
        <w:ind w:left="360"/>
        <w:rPr>
          <w:sz w:val="20"/>
        </w:rPr>
      </w:pPr>
      <w:r w:rsidRPr="00952C93">
        <w:rPr>
          <w:sz w:val="20"/>
        </w:rPr>
        <w:t xml:space="preserve"> </w:t>
      </w:r>
    </w:p>
    <w:p w:rsidR="008361D5" w:rsidRPr="00952C93" w:rsidRDefault="008361D5" w:rsidP="008361D5">
      <w:pPr>
        <w:pStyle w:val="MMTopic4"/>
        <w:ind w:left="360"/>
        <w:rPr>
          <w:lang w:val="en-GB"/>
        </w:rPr>
      </w:pPr>
      <w:bookmarkStart w:id="9" w:name="_Toc420600711"/>
      <w:r w:rsidRPr="00952C93">
        <w:rPr>
          <w:lang w:val="en-GB"/>
        </w:rPr>
        <w:t>O-132</w:t>
      </w:r>
      <w:bookmarkEnd w:id="9"/>
    </w:p>
    <w:p w:rsidR="008361D5" w:rsidRPr="00952C93" w:rsidRDefault="008361D5" w:rsidP="008361D5">
      <w:pPr>
        <w:spacing w:before="56" w:after="113"/>
        <w:ind w:left="360"/>
        <w:rPr>
          <w:sz w:val="20"/>
        </w:rPr>
      </w:pPr>
      <w:r w:rsidRPr="00952C93">
        <w:rPr>
          <w:sz w:val="20"/>
        </w:rPr>
        <w:t>On Quality Management for Aids to Navigation Authorities</w:t>
      </w:r>
    </w:p>
    <w:p w:rsidR="008361D5" w:rsidRPr="00952C93" w:rsidRDefault="008361D5" w:rsidP="008361D5">
      <w:pPr>
        <w:pStyle w:val="MMTopic4"/>
        <w:ind w:left="360"/>
        <w:rPr>
          <w:lang w:val="en-GB"/>
        </w:rPr>
      </w:pPr>
      <w:bookmarkStart w:id="10" w:name="_Toc420600712"/>
      <w:r w:rsidRPr="00952C93">
        <w:rPr>
          <w:lang w:val="en-GB"/>
        </w:rPr>
        <w:t>1052</w:t>
      </w:r>
      <w:bookmarkEnd w:id="10"/>
    </w:p>
    <w:p w:rsidR="008361D5" w:rsidRPr="00952C93" w:rsidRDefault="008361D5" w:rsidP="008361D5">
      <w:pPr>
        <w:spacing w:before="100" w:beforeAutospacing="1" w:after="100" w:afterAutospacing="1"/>
        <w:ind w:left="360"/>
        <w:rPr>
          <w:sz w:val="20"/>
        </w:rPr>
      </w:pPr>
      <w:r w:rsidRPr="00952C93">
        <w:rPr>
          <w:sz w:val="20"/>
        </w:rPr>
        <w:t>On Quality Management in Aids to Navigation Service Delivery (revokes (guideline 1001 &amp; 1003)</w:t>
      </w:r>
    </w:p>
    <w:p w:rsidR="008361D5" w:rsidRPr="00952C93" w:rsidRDefault="008361D5" w:rsidP="008361D5">
      <w:pPr>
        <w:pStyle w:val="MMTopic4"/>
        <w:ind w:left="360"/>
        <w:rPr>
          <w:lang w:val="en-GB"/>
        </w:rPr>
      </w:pPr>
      <w:bookmarkStart w:id="11" w:name="a1054"/>
      <w:bookmarkStart w:id="12" w:name="_Toc420600713"/>
      <w:r w:rsidRPr="00952C93">
        <w:rPr>
          <w:lang w:val="en-GB"/>
        </w:rPr>
        <w:t>1054</w:t>
      </w:r>
      <w:bookmarkEnd w:id="11"/>
      <w:bookmarkEnd w:id="12"/>
    </w:p>
    <w:p w:rsidR="008361D5" w:rsidRPr="00952C93" w:rsidRDefault="008361D5" w:rsidP="008361D5">
      <w:pPr>
        <w:pStyle w:val="MMRelationship"/>
        <w:ind w:left="360"/>
        <w:rPr>
          <w:lang w:val="en-GB"/>
        </w:rPr>
      </w:pPr>
      <w:r w:rsidRPr="00952C93">
        <w:rPr>
          <w:lang w:val="en-GB"/>
        </w:rPr>
        <w:t xml:space="preserve">See also: </w:t>
      </w:r>
      <w:hyperlink w:anchor="a10541" w:history="1">
        <w:r w:rsidRPr="00952C93">
          <w:rPr>
            <w:rStyle w:val="Hyperlink"/>
            <w:lang w:val="en-GB"/>
          </w:rPr>
          <w:t>1054</w:t>
        </w:r>
      </w:hyperlink>
    </w:p>
    <w:p w:rsidR="008361D5" w:rsidRPr="00952C93" w:rsidRDefault="008361D5" w:rsidP="008361D5">
      <w:pPr>
        <w:spacing w:before="56" w:after="113"/>
        <w:ind w:left="360"/>
        <w:rPr>
          <w:sz w:val="20"/>
        </w:rPr>
      </w:pPr>
      <w:r w:rsidRPr="00952C93">
        <w:rPr>
          <w:sz w:val="20"/>
        </w:rPr>
        <w:t>On Preparing for a Voluntary IMO Audit on Aids to Navigation Service Delivery</w:t>
      </w:r>
    </w:p>
    <w:p w:rsidR="008361D5" w:rsidRPr="00952C93" w:rsidRDefault="008361D5" w:rsidP="008361D5">
      <w:pPr>
        <w:pStyle w:val="MMTopic3"/>
        <w:rPr>
          <w:lang w:val="en-GB"/>
        </w:rPr>
      </w:pPr>
      <w:bookmarkStart w:id="13" w:name="_Toc420600714"/>
      <w:r w:rsidRPr="00952C93">
        <w:rPr>
          <w:lang w:val="en-GB"/>
        </w:rPr>
        <w:t>Record Keeping (S-200)</w:t>
      </w:r>
      <w:bookmarkEnd w:id="13"/>
    </w:p>
    <w:p w:rsidR="008361D5" w:rsidRPr="00952C93" w:rsidRDefault="008361D5" w:rsidP="008361D5">
      <w:pPr>
        <w:spacing w:before="100" w:beforeAutospacing="1" w:after="100" w:afterAutospacing="1"/>
        <w:ind w:left="360"/>
        <w:rPr>
          <w:sz w:val="20"/>
        </w:rPr>
      </w:pPr>
      <w:r w:rsidRPr="00952C93">
        <w:rPr>
          <w:rFonts w:ascii="Times New Roman" w:hAnsi="Times New Roman"/>
          <w:b/>
          <w:bCs/>
          <w:color w:val="000000"/>
        </w:rPr>
        <w:t>Recording of Aids to Navigation Positions</w:t>
      </w:r>
    </w:p>
    <w:p w:rsidR="008361D5" w:rsidRPr="00952C93" w:rsidRDefault="008361D5" w:rsidP="008361D5">
      <w:pPr>
        <w:spacing w:before="100" w:beforeAutospacing="1" w:after="100" w:afterAutospacing="1"/>
        <w:ind w:left="360"/>
        <w:rPr>
          <w:sz w:val="20"/>
        </w:rPr>
      </w:pPr>
      <w:r w:rsidRPr="00952C93">
        <w:rPr>
          <w:rFonts w:ascii="Times New Roman" w:hAnsi="Times New Roman"/>
          <w:color w:val="000000"/>
        </w:rPr>
        <w:t>Aids to Navigation positions can be recorded in number of ways:</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 where an Authority has operational DGPS stations, a program should be implemented to determine the WGS84 positions of each aid to navigation (fixed and floating) within the coverage area, and for this information to be passed to the hydrographic authority for future use. It is anticipated that the information would assist the hydrographic authority in checking the accuracy of charts, planning future survey requirements and for updating List of Lights.</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 in the case of lighted fixed aids to navigation the WGS84 position should be measured close to the focal centre of the light so that the WGS84 elevation is also determined. Alternatively, positions around the optic or lantern house could be measured and a central position computed.</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 in the case of unlighted fixed aids to navigation the WGS84 position should be the base of the structure.</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 in the case of floating aids to navigation the WGS84 position should be the position of the anchor.</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 xml:space="preserve">● </w:t>
      </w:r>
      <w:proofErr w:type="gramStart"/>
      <w:r w:rsidRPr="00952C93">
        <w:rPr>
          <w:rFonts w:ascii="Verdana" w:hAnsi="Verdana" w:cs="Verdana"/>
          <w:color w:val="000000"/>
          <w:sz w:val="20"/>
        </w:rPr>
        <w:t>each</w:t>
      </w:r>
      <w:proofErr w:type="gramEnd"/>
      <w:r w:rsidRPr="00952C93">
        <w:rPr>
          <w:rFonts w:ascii="Verdana" w:hAnsi="Verdana" w:cs="Verdana"/>
          <w:color w:val="000000"/>
          <w:sz w:val="20"/>
        </w:rPr>
        <w:t xml:space="preserve"> position should be recorded to three decimal places of a minute and include the time, date and details of the measuring equipment.</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 xml:space="preserve">● </w:t>
      </w:r>
      <w:proofErr w:type="gramStart"/>
      <w:r w:rsidRPr="00952C93">
        <w:rPr>
          <w:rFonts w:ascii="Verdana" w:hAnsi="Verdana" w:cs="Verdana"/>
          <w:color w:val="000000"/>
          <w:sz w:val="20"/>
        </w:rPr>
        <w:t>where</w:t>
      </w:r>
      <w:proofErr w:type="gramEnd"/>
      <w:r w:rsidRPr="00952C93">
        <w:rPr>
          <w:rFonts w:ascii="Verdana" w:hAnsi="Verdana" w:cs="Verdana"/>
          <w:color w:val="000000"/>
          <w:sz w:val="20"/>
        </w:rPr>
        <w:t xml:space="preserve"> an Authority has to refer to charts of different datum, positions are communicated with the appropriate datum reference. (</w:t>
      </w:r>
      <w:proofErr w:type="gramStart"/>
      <w:r w:rsidRPr="00952C93">
        <w:rPr>
          <w:rFonts w:ascii="Verdana" w:hAnsi="Verdana" w:cs="Verdana"/>
          <w:color w:val="000000"/>
          <w:sz w:val="20"/>
        </w:rPr>
        <w:t>for</w:t>
      </w:r>
      <w:proofErr w:type="gramEnd"/>
      <w:r w:rsidRPr="00952C93">
        <w:rPr>
          <w:rFonts w:ascii="Verdana" w:hAnsi="Verdana" w:cs="Verdana"/>
          <w:color w:val="000000"/>
          <w:sz w:val="20"/>
        </w:rPr>
        <w:t xml:space="preserve"> example 51° 04.372’N, 100° 26.794’E (WGS 84)).</w:t>
      </w:r>
    </w:p>
    <w:p w:rsidR="008361D5" w:rsidRPr="00952C93" w:rsidRDefault="008361D5" w:rsidP="008361D5">
      <w:pPr>
        <w:spacing w:before="56" w:after="113"/>
        <w:ind w:left="360"/>
        <w:rPr>
          <w:sz w:val="20"/>
        </w:rPr>
      </w:pPr>
      <w:r w:rsidRPr="00952C93">
        <w:rPr>
          <w:sz w:val="20"/>
        </w:rPr>
        <w:t xml:space="preserve"> </w:t>
      </w:r>
    </w:p>
    <w:p w:rsidR="008361D5" w:rsidRPr="00952C93" w:rsidRDefault="008361D5" w:rsidP="008361D5">
      <w:pPr>
        <w:pStyle w:val="MMTopic4"/>
        <w:ind w:left="360"/>
        <w:rPr>
          <w:lang w:val="en-GB"/>
        </w:rPr>
      </w:pPr>
      <w:bookmarkStart w:id="14" w:name="_Toc420600715"/>
      <w:r w:rsidRPr="00952C93">
        <w:rPr>
          <w:lang w:val="en-GB"/>
        </w:rPr>
        <w:t>O-118</w:t>
      </w:r>
      <w:bookmarkEnd w:id="14"/>
    </w:p>
    <w:p w:rsidR="008361D5" w:rsidRPr="00952C93" w:rsidRDefault="008361D5" w:rsidP="008361D5">
      <w:pPr>
        <w:spacing w:before="56" w:after="113"/>
        <w:ind w:left="360"/>
        <w:rPr>
          <w:sz w:val="20"/>
        </w:rPr>
      </w:pPr>
      <w:r w:rsidRPr="00952C93">
        <w:rPr>
          <w:sz w:val="20"/>
        </w:rPr>
        <w:t>For the recording of aids to navigation positions</w:t>
      </w:r>
    </w:p>
    <w:p w:rsidR="008361D5" w:rsidRPr="00952C93" w:rsidRDefault="008361D5" w:rsidP="008361D5">
      <w:pPr>
        <w:pStyle w:val="MMTopic3"/>
        <w:rPr>
          <w:lang w:val="en-GB"/>
        </w:rPr>
      </w:pPr>
      <w:bookmarkStart w:id="15" w:name="_Toc420600716"/>
      <w:r w:rsidRPr="00952C93">
        <w:rPr>
          <w:lang w:val="en-GB"/>
        </w:rPr>
        <w:t>Design Objectives</w:t>
      </w:r>
      <w:bookmarkEnd w:id="15"/>
    </w:p>
    <w:p w:rsidR="008361D5" w:rsidRPr="00952C93" w:rsidRDefault="008361D5" w:rsidP="008361D5">
      <w:pPr>
        <w:spacing w:before="100" w:beforeAutospacing="1" w:after="100" w:afterAutospacing="1"/>
        <w:ind w:left="360"/>
        <w:rPr>
          <w:sz w:val="20"/>
        </w:rPr>
      </w:pPr>
      <w:proofErr w:type="gramStart"/>
      <w:r w:rsidRPr="00952C93">
        <w:rPr>
          <w:rFonts w:ascii="Verdana" w:hAnsi="Verdana" w:cs="Verdana"/>
          <w:b/>
          <w:bCs/>
          <w:color w:val="000000"/>
          <w:sz w:val="20"/>
        </w:rPr>
        <w:t>e-</w:t>
      </w:r>
      <w:proofErr w:type="spellStart"/>
      <w:r w:rsidRPr="00952C93">
        <w:rPr>
          <w:rFonts w:ascii="Verdana" w:hAnsi="Verdana" w:cs="Verdana"/>
          <w:b/>
          <w:bCs/>
          <w:color w:val="000000"/>
          <w:sz w:val="20"/>
        </w:rPr>
        <w:t>Nav</w:t>
      </w:r>
      <w:proofErr w:type="spellEnd"/>
      <w:proofErr w:type="gramEnd"/>
      <w:r w:rsidRPr="00952C93">
        <w:rPr>
          <w:rFonts w:ascii="Verdana" w:hAnsi="Verdana" w:cs="Verdana"/>
          <w:b/>
          <w:bCs/>
          <w:color w:val="000000"/>
          <w:sz w:val="20"/>
        </w:rPr>
        <w:t xml:space="preserve"> Design Objectives</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Systems should be capable of automatically using the most appropriate data available and alert the user to any data integrity issues as they arise. Automated exchange and synchronisation of data can provide the basis for a risk analysis model that will inform and support safe decision making and reduce human error.</w:t>
      </w:r>
    </w:p>
    <w:p w:rsidR="008361D5" w:rsidRPr="00952C93" w:rsidRDefault="008361D5" w:rsidP="008361D5">
      <w:pPr>
        <w:spacing w:before="56" w:after="113"/>
        <w:ind w:left="360"/>
        <w:rPr>
          <w:sz w:val="20"/>
        </w:rPr>
      </w:pP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 xml:space="preserve">The core dataset at the heart of e-Navigation should be controlled by a National Competent Authority. However, the user interface needs to be sufficiently open to encourage innovative applications and commercial competition. Control of user functionality and presentation needs </w:t>
      </w:r>
      <w:proofErr w:type="spellStart"/>
      <w:r w:rsidRPr="00952C93">
        <w:rPr>
          <w:rFonts w:ascii="Verdana" w:hAnsi="Verdana" w:cs="Verdana"/>
          <w:color w:val="000000"/>
          <w:sz w:val="20"/>
        </w:rPr>
        <w:t>tobe</w:t>
      </w:r>
      <w:proofErr w:type="spellEnd"/>
      <w:r w:rsidRPr="00952C93">
        <w:rPr>
          <w:rFonts w:ascii="Verdana" w:hAnsi="Verdana" w:cs="Verdana"/>
          <w:color w:val="000000"/>
          <w:sz w:val="20"/>
        </w:rPr>
        <w:t xml:space="preserve"> balanced against the need to take advantage of rapidly developing technology and user needs.</w:t>
      </w:r>
    </w:p>
    <w:p w:rsidR="008361D5" w:rsidRPr="00952C93" w:rsidRDefault="008361D5" w:rsidP="008361D5">
      <w:pPr>
        <w:spacing w:before="56" w:after="113"/>
        <w:ind w:left="360"/>
        <w:rPr>
          <w:sz w:val="20"/>
        </w:rPr>
      </w:pPr>
      <w:r w:rsidRPr="00952C93">
        <w:rPr>
          <w:sz w:val="20"/>
        </w:rPr>
        <w:t xml:space="preserve"> </w:t>
      </w:r>
    </w:p>
    <w:p w:rsidR="008361D5" w:rsidRPr="00952C93" w:rsidRDefault="008361D5" w:rsidP="008361D5">
      <w:pPr>
        <w:pStyle w:val="MMTopic4"/>
        <w:ind w:left="360"/>
        <w:rPr>
          <w:lang w:val="en-GB"/>
        </w:rPr>
      </w:pPr>
      <w:bookmarkStart w:id="16" w:name="_Toc420600717"/>
      <w:r w:rsidRPr="00952C93">
        <w:rPr>
          <w:lang w:val="en-GB"/>
        </w:rPr>
        <w:t>1096</w:t>
      </w:r>
      <w:bookmarkEnd w:id="16"/>
    </w:p>
    <w:p w:rsidR="008361D5" w:rsidRPr="00952C93" w:rsidRDefault="008361D5" w:rsidP="008361D5">
      <w:pPr>
        <w:spacing w:before="56" w:after="113"/>
        <w:ind w:left="360"/>
        <w:rPr>
          <w:sz w:val="20"/>
        </w:rPr>
      </w:pPr>
      <w:r w:rsidRPr="00952C93">
        <w:rPr>
          <w:sz w:val="20"/>
        </w:rPr>
        <w:t>Anticipated User e-</w:t>
      </w:r>
      <w:proofErr w:type="spellStart"/>
      <w:r w:rsidRPr="00952C93">
        <w:rPr>
          <w:sz w:val="20"/>
        </w:rPr>
        <w:t>Nav</w:t>
      </w:r>
      <w:proofErr w:type="spellEnd"/>
      <w:r w:rsidRPr="00952C93">
        <w:rPr>
          <w:sz w:val="20"/>
        </w:rPr>
        <w:t xml:space="preserve"> requirements for AtoN Authorities</w:t>
      </w:r>
    </w:p>
    <w:p w:rsidR="008361D5" w:rsidRPr="00952C93" w:rsidRDefault="008361D5" w:rsidP="008361D5">
      <w:pPr>
        <w:pStyle w:val="MMTopic3"/>
        <w:rPr>
          <w:lang w:val="en-GB"/>
        </w:rPr>
      </w:pPr>
      <w:bookmarkStart w:id="17" w:name="_Toc420600718"/>
      <w:r w:rsidRPr="00952C93">
        <w:rPr>
          <w:lang w:val="en-GB"/>
        </w:rPr>
        <w:t>Obligations (National &amp; International)</w:t>
      </w:r>
      <w:bookmarkEnd w:id="17"/>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Coastal States have certain rights and obligations under various mandatory IMO instruments. When exercising their rights under the instruments coastal States incur additional obligations.  In order to effectively meet their obligations, coastal States should:</w:t>
      </w:r>
    </w:p>
    <w:p w:rsidR="008361D5" w:rsidRPr="00952C93" w:rsidRDefault="008361D5" w:rsidP="008361D5">
      <w:pPr>
        <w:spacing w:before="56" w:after="113"/>
        <w:ind w:left="360"/>
        <w:rPr>
          <w:sz w:val="20"/>
        </w:rPr>
      </w:pP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 xml:space="preserve">1. </w:t>
      </w:r>
      <w:proofErr w:type="gramStart"/>
      <w:r w:rsidRPr="00952C93">
        <w:rPr>
          <w:rFonts w:ascii="Verdana" w:hAnsi="Verdana" w:cs="Verdana"/>
          <w:color w:val="000000"/>
          <w:sz w:val="20"/>
        </w:rPr>
        <w:t>implement</w:t>
      </w:r>
      <w:proofErr w:type="gramEnd"/>
      <w:r w:rsidRPr="00952C93">
        <w:rPr>
          <w:rFonts w:ascii="Verdana" w:hAnsi="Verdana" w:cs="Verdana"/>
          <w:color w:val="000000"/>
          <w:sz w:val="20"/>
        </w:rPr>
        <w:t xml:space="preserve"> policies and guidance which will assist in the implementation and</w:t>
      </w:r>
    </w:p>
    <w:p w:rsidR="008361D5" w:rsidRPr="00952C93" w:rsidRDefault="008361D5" w:rsidP="008361D5">
      <w:pPr>
        <w:spacing w:before="100" w:beforeAutospacing="1" w:after="100" w:afterAutospacing="1"/>
        <w:ind w:left="360"/>
        <w:rPr>
          <w:sz w:val="20"/>
        </w:rPr>
      </w:pPr>
      <w:proofErr w:type="gramStart"/>
      <w:r w:rsidRPr="00952C93">
        <w:rPr>
          <w:rFonts w:ascii="Verdana" w:hAnsi="Verdana" w:cs="Verdana"/>
          <w:color w:val="000000"/>
          <w:sz w:val="20"/>
        </w:rPr>
        <w:t>enforcement</w:t>
      </w:r>
      <w:proofErr w:type="gramEnd"/>
      <w:r w:rsidRPr="00952C93">
        <w:rPr>
          <w:rFonts w:ascii="Verdana" w:hAnsi="Verdana" w:cs="Verdana"/>
          <w:color w:val="000000"/>
          <w:sz w:val="20"/>
        </w:rPr>
        <w:t xml:space="preserve"> of their obligations and</w:t>
      </w:r>
    </w:p>
    <w:p w:rsidR="008361D5" w:rsidRPr="00952C93" w:rsidRDefault="008361D5" w:rsidP="008361D5">
      <w:pPr>
        <w:spacing w:before="56" w:after="113"/>
        <w:ind w:left="360"/>
        <w:rPr>
          <w:sz w:val="20"/>
        </w:rPr>
      </w:pP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 xml:space="preserve">2. </w:t>
      </w:r>
      <w:proofErr w:type="gramStart"/>
      <w:r w:rsidRPr="00952C93">
        <w:rPr>
          <w:rFonts w:ascii="Verdana" w:hAnsi="Verdana" w:cs="Verdana"/>
          <w:color w:val="000000"/>
          <w:sz w:val="20"/>
        </w:rPr>
        <w:t>assign</w:t>
      </w:r>
      <w:proofErr w:type="gramEnd"/>
      <w:r w:rsidRPr="00952C93">
        <w:rPr>
          <w:rFonts w:ascii="Verdana" w:hAnsi="Verdana" w:cs="Verdana"/>
          <w:color w:val="000000"/>
          <w:sz w:val="20"/>
        </w:rPr>
        <w:t xml:space="preserve"> responsibilities within their Administration to update and revise any relevant</w:t>
      </w:r>
    </w:p>
    <w:p w:rsidR="008361D5" w:rsidRPr="00952C93" w:rsidRDefault="008361D5" w:rsidP="008361D5">
      <w:pPr>
        <w:spacing w:before="100" w:beforeAutospacing="1" w:after="100" w:afterAutospacing="1"/>
        <w:ind w:left="360"/>
        <w:rPr>
          <w:sz w:val="20"/>
        </w:rPr>
      </w:pPr>
      <w:proofErr w:type="gramStart"/>
      <w:r w:rsidRPr="00952C93">
        <w:rPr>
          <w:rFonts w:ascii="Verdana" w:hAnsi="Verdana" w:cs="Verdana"/>
          <w:color w:val="000000"/>
          <w:sz w:val="20"/>
        </w:rPr>
        <w:t>policies</w:t>
      </w:r>
      <w:proofErr w:type="gramEnd"/>
      <w:r w:rsidRPr="00952C93">
        <w:rPr>
          <w:rFonts w:ascii="Verdana" w:hAnsi="Verdana" w:cs="Verdana"/>
          <w:color w:val="000000"/>
          <w:sz w:val="20"/>
        </w:rPr>
        <w:t xml:space="preserve"> adopted, as necessary.</w:t>
      </w:r>
    </w:p>
    <w:p w:rsidR="008361D5" w:rsidRPr="00952C93" w:rsidRDefault="008361D5" w:rsidP="008361D5">
      <w:pPr>
        <w:pStyle w:val="MMTopic4"/>
        <w:ind w:left="360"/>
        <w:rPr>
          <w:lang w:val="en-GB"/>
        </w:rPr>
      </w:pPr>
      <w:bookmarkStart w:id="18" w:name="a10541"/>
      <w:bookmarkStart w:id="19" w:name="_Toc420600719"/>
      <w:r w:rsidRPr="00952C93">
        <w:rPr>
          <w:lang w:val="en-GB"/>
        </w:rPr>
        <w:t>1054</w:t>
      </w:r>
      <w:bookmarkEnd w:id="18"/>
      <w:bookmarkEnd w:id="19"/>
    </w:p>
    <w:p w:rsidR="008361D5" w:rsidRPr="00952C93" w:rsidRDefault="008361D5" w:rsidP="008361D5">
      <w:pPr>
        <w:pStyle w:val="MMRelationship"/>
        <w:ind w:left="360"/>
        <w:rPr>
          <w:lang w:val="en-GB"/>
        </w:rPr>
      </w:pPr>
      <w:r w:rsidRPr="00952C93">
        <w:rPr>
          <w:lang w:val="en-GB"/>
        </w:rPr>
        <w:t xml:space="preserve">See also: </w:t>
      </w:r>
      <w:hyperlink w:anchor="a1054" w:history="1">
        <w:r w:rsidRPr="00952C93">
          <w:rPr>
            <w:rStyle w:val="Hyperlink"/>
            <w:lang w:val="en-GB"/>
          </w:rPr>
          <w:t>1054</w:t>
        </w:r>
      </w:hyperlink>
    </w:p>
    <w:p w:rsidR="008361D5" w:rsidRPr="00952C93" w:rsidRDefault="008361D5" w:rsidP="008361D5">
      <w:pPr>
        <w:spacing w:before="56" w:after="113"/>
        <w:ind w:left="360"/>
        <w:rPr>
          <w:sz w:val="20"/>
        </w:rPr>
      </w:pPr>
      <w:r w:rsidRPr="00952C93">
        <w:rPr>
          <w:sz w:val="20"/>
        </w:rPr>
        <w:t>On Preparing for a Voluntary IMO Audit on Aids to Navigation Service Delivery</w:t>
      </w:r>
    </w:p>
    <w:p w:rsidR="008361D5" w:rsidRPr="00952C93" w:rsidRDefault="008361D5" w:rsidP="008361D5">
      <w:pPr>
        <w:pStyle w:val="MMTopic4"/>
        <w:ind w:left="360"/>
        <w:rPr>
          <w:lang w:val="en-GB"/>
        </w:rPr>
      </w:pPr>
      <w:bookmarkStart w:id="20" w:name="a1079"/>
      <w:bookmarkStart w:id="21" w:name="_Toc420600720"/>
      <w:r w:rsidRPr="00952C93">
        <w:rPr>
          <w:lang w:val="en-GB"/>
        </w:rPr>
        <w:t>1079</w:t>
      </w:r>
      <w:bookmarkEnd w:id="20"/>
      <w:bookmarkEnd w:id="21"/>
    </w:p>
    <w:p w:rsidR="008361D5" w:rsidRPr="00952C93" w:rsidRDefault="008361D5" w:rsidP="008361D5">
      <w:pPr>
        <w:pStyle w:val="MMRelationship"/>
        <w:ind w:left="360"/>
        <w:rPr>
          <w:lang w:val="en-GB"/>
        </w:rPr>
      </w:pPr>
      <w:r w:rsidRPr="00952C93">
        <w:rPr>
          <w:lang w:val="en-GB"/>
        </w:rPr>
        <w:t xml:space="preserve">See also: </w:t>
      </w:r>
      <w:hyperlink w:anchor="a10791" w:history="1">
        <w:r w:rsidRPr="00952C93">
          <w:rPr>
            <w:rStyle w:val="Hyperlink"/>
            <w:lang w:val="en-GB"/>
          </w:rPr>
          <w:t>1079</w:t>
        </w:r>
      </w:hyperlink>
      <w:r w:rsidRPr="00952C93">
        <w:rPr>
          <w:lang w:val="en-GB"/>
        </w:rPr>
        <w:t xml:space="preserve">, </w:t>
      </w:r>
      <w:hyperlink w:anchor="a10792" w:history="1">
        <w:r w:rsidRPr="00952C93">
          <w:rPr>
            <w:rStyle w:val="Hyperlink"/>
            <w:lang w:val="en-GB"/>
          </w:rPr>
          <w:t>1079</w:t>
        </w:r>
      </w:hyperlink>
    </w:p>
    <w:p w:rsidR="008361D5" w:rsidRPr="00952C93" w:rsidRDefault="008361D5" w:rsidP="008361D5">
      <w:pPr>
        <w:spacing w:before="100" w:beforeAutospacing="1" w:after="100" w:afterAutospacing="1"/>
        <w:ind w:left="360"/>
        <w:rPr>
          <w:sz w:val="20"/>
        </w:rPr>
      </w:pPr>
      <w:r w:rsidRPr="00952C93">
        <w:rPr>
          <w:sz w:val="20"/>
        </w:rPr>
        <w:t>On Establishing and Conducting User Consultancy by Aids to Navigation Authorities</w:t>
      </w:r>
    </w:p>
    <w:p w:rsidR="008361D5" w:rsidRPr="00952C93" w:rsidRDefault="008361D5" w:rsidP="008361D5">
      <w:pPr>
        <w:pStyle w:val="MMTopic3"/>
        <w:rPr>
          <w:lang w:val="en-GB"/>
        </w:rPr>
      </w:pPr>
      <w:bookmarkStart w:id="22" w:name="_Toc420600721"/>
      <w:r w:rsidRPr="00952C93">
        <w:rPr>
          <w:lang w:val="en-GB"/>
        </w:rPr>
        <w:t>Mix of AtoN</w:t>
      </w:r>
      <w:bookmarkEnd w:id="22"/>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The primary goal of the design of AtoN systems is to facilitate safe and efficient movement of vessels. The responsible provision of AtoN systems requires that systems be designed to meet the minimum requirements for safe and expeditious navigation through waters in accordance with the type and volume of traffic and the degree of risk.</w:t>
      </w:r>
    </w:p>
    <w:p w:rsidR="008361D5" w:rsidRPr="00952C93" w:rsidRDefault="008361D5" w:rsidP="008361D5">
      <w:pPr>
        <w:spacing w:before="56" w:after="113"/>
        <w:ind w:left="360"/>
        <w:rPr>
          <w:sz w:val="20"/>
        </w:rPr>
      </w:pP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AtoN are normally intended to function as part of a system(s) and therefore mariners should make use of all information provided by the system of AtoN.</w:t>
      </w:r>
    </w:p>
    <w:p w:rsidR="008361D5" w:rsidRPr="00952C93" w:rsidRDefault="008361D5" w:rsidP="008361D5">
      <w:pPr>
        <w:pStyle w:val="MMTopic4"/>
        <w:ind w:left="360"/>
        <w:rPr>
          <w:lang w:val="en-GB"/>
        </w:rPr>
      </w:pPr>
      <w:bookmarkStart w:id="23" w:name="O_143"/>
      <w:bookmarkStart w:id="24" w:name="_Toc420600722"/>
      <w:r w:rsidRPr="00952C93">
        <w:rPr>
          <w:lang w:val="en-GB"/>
        </w:rPr>
        <w:t>O-143</w:t>
      </w:r>
      <w:bookmarkEnd w:id="23"/>
      <w:bookmarkEnd w:id="24"/>
    </w:p>
    <w:p w:rsidR="008361D5" w:rsidRPr="00952C93" w:rsidRDefault="008361D5" w:rsidP="008361D5">
      <w:pPr>
        <w:pStyle w:val="MMRelationship"/>
        <w:ind w:left="360"/>
        <w:rPr>
          <w:lang w:val="en-GB"/>
        </w:rPr>
      </w:pPr>
      <w:r w:rsidRPr="00952C93">
        <w:rPr>
          <w:lang w:val="en-GB"/>
        </w:rPr>
        <w:t xml:space="preserve">See also: </w:t>
      </w:r>
      <w:hyperlink w:anchor="O_1431" w:history="1">
        <w:r w:rsidRPr="00952C93">
          <w:rPr>
            <w:rStyle w:val="Hyperlink"/>
            <w:lang w:val="en-GB"/>
          </w:rPr>
          <w:t>O-143</w:t>
        </w:r>
      </w:hyperlink>
    </w:p>
    <w:p w:rsidR="008361D5" w:rsidRPr="00952C93" w:rsidRDefault="008361D5" w:rsidP="008361D5">
      <w:pPr>
        <w:spacing w:before="56" w:after="113"/>
        <w:ind w:left="360"/>
        <w:rPr>
          <w:sz w:val="20"/>
        </w:rPr>
      </w:pPr>
      <w:r w:rsidRPr="00952C93">
        <w:rPr>
          <w:sz w:val="20"/>
        </w:rPr>
        <w:t>Virtual Aids to Navigation</w:t>
      </w:r>
    </w:p>
    <w:p w:rsidR="008361D5" w:rsidRPr="00952C93" w:rsidRDefault="008361D5" w:rsidP="008361D5">
      <w:pPr>
        <w:pStyle w:val="MMTopic4"/>
        <w:ind w:left="360"/>
        <w:rPr>
          <w:lang w:val="en-GB"/>
        </w:rPr>
      </w:pPr>
      <w:bookmarkStart w:id="25" w:name="_Toc420600723"/>
      <w:r w:rsidRPr="00952C93">
        <w:rPr>
          <w:lang w:val="en-GB"/>
        </w:rPr>
        <w:t>1033</w:t>
      </w:r>
      <w:bookmarkEnd w:id="25"/>
    </w:p>
    <w:p w:rsidR="008361D5" w:rsidRPr="00952C93" w:rsidRDefault="008361D5" w:rsidP="008361D5">
      <w:pPr>
        <w:spacing w:before="100" w:beforeAutospacing="1" w:after="100" w:afterAutospacing="1"/>
        <w:ind w:left="360"/>
        <w:rPr>
          <w:sz w:val="20"/>
        </w:rPr>
      </w:pPr>
      <w:r w:rsidRPr="00952C93">
        <w:rPr>
          <w:sz w:val="20"/>
        </w:rPr>
        <w:t>On the provision of aids to navigation for different classes of vessels, including high speed craft</w:t>
      </w:r>
    </w:p>
    <w:p w:rsidR="008361D5" w:rsidRPr="00952C93" w:rsidRDefault="008361D5" w:rsidP="008361D5">
      <w:pPr>
        <w:pStyle w:val="MMTopic4"/>
        <w:ind w:left="360"/>
        <w:rPr>
          <w:lang w:val="en-GB"/>
        </w:rPr>
      </w:pPr>
      <w:bookmarkStart w:id="26" w:name="_Toc420600724"/>
      <w:r w:rsidRPr="00952C93">
        <w:rPr>
          <w:lang w:val="en-GB"/>
        </w:rPr>
        <w:t>1046</w:t>
      </w:r>
      <w:bookmarkEnd w:id="26"/>
    </w:p>
    <w:p w:rsidR="008361D5" w:rsidRPr="00952C93" w:rsidRDefault="008361D5" w:rsidP="008361D5">
      <w:pPr>
        <w:spacing w:before="56" w:after="113"/>
        <w:ind w:left="360"/>
        <w:rPr>
          <w:sz w:val="20"/>
        </w:rPr>
      </w:pPr>
      <w:r w:rsidRPr="00952C93">
        <w:rPr>
          <w:sz w:val="20"/>
        </w:rPr>
        <w:t>On a Response Plan for the Marking of New Wrecks</w:t>
      </w:r>
    </w:p>
    <w:p w:rsidR="008361D5" w:rsidRPr="00952C93" w:rsidRDefault="008361D5" w:rsidP="008361D5">
      <w:pPr>
        <w:pStyle w:val="MMTopic4"/>
        <w:ind w:left="360"/>
        <w:rPr>
          <w:lang w:val="en-GB"/>
        </w:rPr>
      </w:pPr>
      <w:bookmarkStart w:id="27" w:name="a1051"/>
      <w:bookmarkStart w:id="28" w:name="_Toc420600725"/>
      <w:r w:rsidRPr="00952C93">
        <w:rPr>
          <w:lang w:val="en-GB"/>
        </w:rPr>
        <w:t>1051</w:t>
      </w:r>
      <w:bookmarkEnd w:id="27"/>
      <w:bookmarkEnd w:id="28"/>
    </w:p>
    <w:p w:rsidR="008361D5" w:rsidRPr="00952C93" w:rsidRDefault="008361D5" w:rsidP="008361D5">
      <w:pPr>
        <w:pStyle w:val="MMRelationship"/>
        <w:ind w:left="360"/>
        <w:rPr>
          <w:lang w:val="en-GB"/>
        </w:rPr>
      </w:pPr>
      <w:r w:rsidRPr="00952C93">
        <w:rPr>
          <w:lang w:val="en-GB"/>
        </w:rPr>
        <w:t xml:space="preserve">See also: </w:t>
      </w:r>
      <w:hyperlink w:anchor="a10511" w:history="1">
        <w:r w:rsidRPr="00952C93">
          <w:rPr>
            <w:rStyle w:val="Hyperlink"/>
            <w:lang w:val="en-GB"/>
          </w:rPr>
          <w:t>1051</w:t>
        </w:r>
      </w:hyperlink>
    </w:p>
    <w:p w:rsidR="008361D5" w:rsidRPr="00952C93" w:rsidRDefault="008361D5" w:rsidP="008361D5">
      <w:pPr>
        <w:spacing w:before="56" w:after="113"/>
        <w:ind w:left="360"/>
        <w:rPr>
          <w:sz w:val="20"/>
        </w:rPr>
      </w:pPr>
      <w:r w:rsidRPr="00952C93">
        <w:rPr>
          <w:sz w:val="20"/>
        </w:rPr>
        <w:t>On the Provision of Aids to Navigation in built up areas</w:t>
      </w:r>
    </w:p>
    <w:p w:rsidR="008361D5" w:rsidRPr="00952C93" w:rsidRDefault="008361D5" w:rsidP="008361D5">
      <w:pPr>
        <w:pStyle w:val="MMTopic4"/>
        <w:ind w:left="360"/>
        <w:rPr>
          <w:lang w:val="en-GB"/>
        </w:rPr>
      </w:pPr>
      <w:bookmarkStart w:id="29" w:name="_Toc420600726"/>
      <w:r w:rsidRPr="00952C93">
        <w:rPr>
          <w:lang w:val="en-GB"/>
        </w:rPr>
        <w:t>1078</w:t>
      </w:r>
      <w:bookmarkEnd w:id="29"/>
    </w:p>
    <w:p w:rsidR="008361D5" w:rsidRPr="00952C93" w:rsidRDefault="008361D5" w:rsidP="008361D5">
      <w:pPr>
        <w:spacing w:before="56" w:after="113"/>
        <w:ind w:left="360"/>
        <w:rPr>
          <w:sz w:val="20"/>
        </w:rPr>
      </w:pPr>
      <w:r w:rsidRPr="00952C93">
        <w:rPr>
          <w:sz w:val="20"/>
        </w:rPr>
        <w:t>On a minimum comprehensive mix of AtoN in fairways</w:t>
      </w:r>
    </w:p>
    <w:p w:rsidR="008361D5" w:rsidRPr="00952C93" w:rsidRDefault="008361D5" w:rsidP="008361D5">
      <w:pPr>
        <w:pStyle w:val="MMTopic4"/>
        <w:ind w:left="360"/>
        <w:rPr>
          <w:lang w:val="en-GB"/>
        </w:rPr>
      </w:pPr>
      <w:bookmarkStart w:id="30" w:name="a10792"/>
      <w:bookmarkStart w:id="31" w:name="_Toc420600727"/>
      <w:r w:rsidRPr="00952C93">
        <w:rPr>
          <w:lang w:val="en-GB"/>
        </w:rPr>
        <w:t>1079</w:t>
      </w:r>
      <w:bookmarkEnd w:id="30"/>
      <w:bookmarkEnd w:id="31"/>
    </w:p>
    <w:p w:rsidR="008361D5" w:rsidRPr="00952C93" w:rsidRDefault="008361D5" w:rsidP="008361D5">
      <w:pPr>
        <w:pStyle w:val="MMRelationship"/>
        <w:ind w:left="360"/>
        <w:rPr>
          <w:lang w:val="en-GB"/>
        </w:rPr>
      </w:pPr>
      <w:r w:rsidRPr="00952C93">
        <w:rPr>
          <w:lang w:val="en-GB"/>
        </w:rPr>
        <w:t xml:space="preserve">See also: </w:t>
      </w:r>
      <w:hyperlink w:anchor="a1079" w:history="1">
        <w:r w:rsidRPr="00952C93">
          <w:rPr>
            <w:rStyle w:val="Hyperlink"/>
            <w:lang w:val="en-GB"/>
          </w:rPr>
          <w:t>1079</w:t>
        </w:r>
      </w:hyperlink>
    </w:p>
    <w:p w:rsidR="008361D5" w:rsidRPr="00952C93" w:rsidRDefault="008361D5" w:rsidP="008361D5">
      <w:pPr>
        <w:spacing w:before="100" w:beforeAutospacing="1" w:after="100" w:afterAutospacing="1"/>
        <w:ind w:left="360"/>
        <w:rPr>
          <w:sz w:val="20"/>
        </w:rPr>
      </w:pPr>
      <w:r w:rsidRPr="00952C93">
        <w:rPr>
          <w:sz w:val="20"/>
        </w:rPr>
        <w:t>On Establishing and Conducting User Consultancy by Aids to Navigation Authorities</w:t>
      </w:r>
    </w:p>
    <w:p w:rsidR="008361D5" w:rsidRPr="00952C93" w:rsidRDefault="008361D5" w:rsidP="008361D5">
      <w:pPr>
        <w:pStyle w:val="MMTopic4"/>
        <w:ind w:left="360"/>
        <w:rPr>
          <w:lang w:val="en-GB"/>
        </w:rPr>
      </w:pPr>
      <w:bookmarkStart w:id="32" w:name="a1081"/>
      <w:bookmarkStart w:id="33" w:name="_Toc420600728"/>
      <w:r w:rsidRPr="00952C93">
        <w:rPr>
          <w:lang w:val="en-GB"/>
        </w:rPr>
        <w:t>1081</w:t>
      </w:r>
      <w:bookmarkEnd w:id="32"/>
      <w:bookmarkEnd w:id="33"/>
    </w:p>
    <w:p w:rsidR="008361D5" w:rsidRPr="00952C93" w:rsidRDefault="008361D5" w:rsidP="008361D5">
      <w:pPr>
        <w:pStyle w:val="MMRelationship"/>
        <w:ind w:left="360"/>
        <w:rPr>
          <w:lang w:val="en-GB"/>
        </w:rPr>
      </w:pPr>
      <w:r w:rsidRPr="00952C93">
        <w:rPr>
          <w:lang w:val="en-GB"/>
        </w:rPr>
        <w:t xml:space="preserve">See also: </w:t>
      </w:r>
      <w:hyperlink w:anchor="a10811" w:history="1">
        <w:r w:rsidRPr="00952C93">
          <w:rPr>
            <w:rStyle w:val="Hyperlink"/>
            <w:lang w:val="en-GB"/>
          </w:rPr>
          <w:t>1081</w:t>
        </w:r>
      </w:hyperlink>
    </w:p>
    <w:p w:rsidR="008361D5" w:rsidRPr="00952C93" w:rsidRDefault="008361D5" w:rsidP="008361D5">
      <w:pPr>
        <w:spacing w:before="56" w:after="113"/>
        <w:ind w:left="360"/>
        <w:rPr>
          <w:sz w:val="20"/>
        </w:rPr>
      </w:pPr>
      <w:r w:rsidRPr="00952C93">
        <w:rPr>
          <w:sz w:val="20"/>
        </w:rPr>
        <w:t>On Virtual AtoN</w:t>
      </w:r>
    </w:p>
    <w:p w:rsidR="008361D5" w:rsidRPr="00952C93" w:rsidRDefault="008361D5" w:rsidP="008361D5">
      <w:pPr>
        <w:pStyle w:val="MMTopic3"/>
        <w:rPr>
          <w:lang w:val="en-GB"/>
        </w:rPr>
      </w:pPr>
      <w:bookmarkStart w:id="34" w:name="_Toc420600729"/>
      <w:r w:rsidRPr="00952C93">
        <w:rPr>
          <w:lang w:val="en-GB"/>
        </w:rPr>
        <w:t>Risk Analysis &amp; Simulation</w:t>
      </w:r>
      <w:bookmarkEnd w:id="34"/>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The traditional definition of risk is the probability of an unwanted event occurring, multiplied by the impact or consequence of that event.</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It is recommended that administrations, organisations and persons involved in a risk assessment process have suitable, updated and in-depth knowledge in the application of Human Factors disciplines.</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IALA is continuing to improve risk management tools that are capable of assessing the risk in ports or waterways, compared with the risk level considered by Authorities and stakeholders to be acceptable.  The risk management tools can also assist in assessing the risk level of existing ports and waterways.</w:t>
      </w:r>
    </w:p>
    <w:p w:rsidR="008361D5" w:rsidRPr="00952C93" w:rsidRDefault="008361D5" w:rsidP="008361D5">
      <w:pPr>
        <w:pStyle w:val="MMTopic4"/>
        <w:ind w:left="360"/>
        <w:rPr>
          <w:lang w:val="en-GB"/>
        </w:rPr>
      </w:pPr>
      <w:bookmarkStart w:id="35" w:name="_Toc420600730"/>
      <w:r w:rsidRPr="00952C93">
        <w:rPr>
          <w:lang w:val="en-GB"/>
        </w:rPr>
        <w:t>O-134</w:t>
      </w:r>
      <w:bookmarkEnd w:id="35"/>
    </w:p>
    <w:p w:rsidR="008361D5" w:rsidRPr="00952C93" w:rsidRDefault="008361D5" w:rsidP="008361D5">
      <w:pPr>
        <w:spacing w:before="56" w:after="113"/>
        <w:ind w:left="360"/>
        <w:rPr>
          <w:sz w:val="20"/>
        </w:rPr>
      </w:pPr>
      <w:r w:rsidRPr="00952C93">
        <w:rPr>
          <w:sz w:val="20"/>
        </w:rPr>
        <w:t>On the IALA Risk Management Tool for Ports and Restricted Waterways</w:t>
      </w:r>
    </w:p>
    <w:p w:rsidR="008361D5" w:rsidRPr="00952C93" w:rsidRDefault="008361D5" w:rsidP="008361D5">
      <w:pPr>
        <w:pStyle w:val="MMTopic4"/>
        <w:ind w:left="360"/>
        <w:rPr>
          <w:lang w:val="en-GB"/>
        </w:rPr>
      </w:pPr>
      <w:bookmarkStart w:id="36" w:name="_Toc420600731"/>
      <w:r w:rsidRPr="00952C93">
        <w:rPr>
          <w:lang w:val="en-GB"/>
        </w:rPr>
        <w:t>O-138</w:t>
      </w:r>
      <w:bookmarkEnd w:id="36"/>
    </w:p>
    <w:p w:rsidR="008361D5" w:rsidRPr="00952C93" w:rsidRDefault="008361D5" w:rsidP="008361D5">
      <w:pPr>
        <w:spacing w:before="56" w:after="113"/>
        <w:ind w:left="360"/>
        <w:rPr>
          <w:sz w:val="20"/>
        </w:rPr>
      </w:pPr>
      <w:r w:rsidRPr="00952C93">
        <w:rPr>
          <w:sz w:val="20"/>
        </w:rPr>
        <w:t>Use of GIS and Simulation by Aids to Navigation Authorities</w:t>
      </w:r>
    </w:p>
    <w:p w:rsidR="008361D5" w:rsidRPr="00952C93" w:rsidRDefault="008361D5" w:rsidP="008361D5">
      <w:pPr>
        <w:pStyle w:val="MMTopic4"/>
        <w:ind w:left="360"/>
        <w:rPr>
          <w:lang w:val="en-GB"/>
        </w:rPr>
      </w:pPr>
      <w:bookmarkStart w:id="37" w:name="_Toc420600732"/>
      <w:r w:rsidRPr="00952C93">
        <w:rPr>
          <w:lang w:val="en-GB"/>
        </w:rPr>
        <w:t>1018</w:t>
      </w:r>
      <w:bookmarkEnd w:id="37"/>
    </w:p>
    <w:p w:rsidR="008361D5" w:rsidRPr="00952C93" w:rsidRDefault="008361D5" w:rsidP="008361D5">
      <w:pPr>
        <w:spacing w:before="56" w:after="113"/>
        <w:ind w:left="360"/>
        <w:rPr>
          <w:sz w:val="20"/>
        </w:rPr>
      </w:pPr>
      <w:r w:rsidRPr="00952C93">
        <w:rPr>
          <w:sz w:val="20"/>
        </w:rPr>
        <w:t>On Risk Management</w:t>
      </w:r>
    </w:p>
    <w:p w:rsidR="008361D5" w:rsidRPr="00952C93" w:rsidRDefault="008361D5" w:rsidP="008361D5">
      <w:pPr>
        <w:pStyle w:val="MMTopic4"/>
        <w:ind w:left="360"/>
        <w:rPr>
          <w:lang w:val="en-GB"/>
        </w:rPr>
      </w:pPr>
      <w:bookmarkStart w:id="38" w:name="a10511"/>
      <w:bookmarkStart w:id="39" w:name="_Toc420600733"/>
      <w:r w:rsidRPr="00952C93">
        <w:rPr>
          <w:lang w:val="en-GB"/>
        </w:rPr>
        <w:t>1051</w:t>
      </w:r>
      <w:bookmarkEnd w:id="38"/>
      <w:bookmarkEnd w:id="39"/>
    </w:p>
    <w:p w:rsidR="008361D5" w:rsidRPr="00952C93" w:rsidRDefault="008361D5" w:rsidP="008361D5">
      <w:pPr>
        <w:pStyle w:val="MMRelationship"/>
        <w:ind w:left="360"/>
        <w:rPr>
          <w:lang w:val="en-GB"/>
        </w:rPr>
      </w:pPr>
      <w:r w:rsidRPr="00952C93">
        <w:rPr>
          <w:lang w:val="en-GB"/>
        </w:rPr>
        <w:t xml:space="preserve">See also: </w:t>
      </w:r>
      <w:hyperlink w:anchor="a1051" w:history="1">
        <w:r w:rsidRPr="00952C93">
          <w:rPr>
            <w:rStyle w:val="Hyperlink"/>
            <w:lang w:val="en-GB"/>
          </w:rPr>
          <w:t>1051</w:t>
        </w:r>
      </w:hyperlink>
    </w:p>
    <w:p w:rsidR="008361D5" w:rsidRPr="00952C93" w:rsidRDefault="008361D5" w:rsidP="008361D5">
      <w:pPr>
        <w:spacing w:before="56" w:after="113"/>
        <w:ind w:left="360"/>
        <w:rPr>
          <w:sz w:val="20"/>
        </w:rPr>
      </w:pPr>
      <w:r w:rsidRPr="00952C93">
        <w:rPr>
          <w:sz w:val="20"/>
        </w:rPr>
        <w:t>On the Provision of Aids to Navigation in built up areas</w:t>
      </w:r>
    </w:p>
    <w:p w:rsidR="008361D5" w:rsidRPr="00952C93" w:rsidRDefault="008361D5" w:rsidP="008361D5">
      <w:pPr>
        <w:pStyle w:val="MMTopic4"/>
        <w:ind w:left="360"/>
        <w:rPr>
          <w:lang w:val="en-GB"/>
        </w:rPr>
      </w:pPr>
      <w:bookmarkStart w:id="40" w:name="_Toc420600734"/>
      <w:r w:rsidRPr="00952C93">
        <w:rPr>
          <w:lang w:val="en-GB"/>
        </w:rPr>
        <w:t>1058</w:t>
      </w:r>
      <w:bookmarkEnd w:id="40"/>
    </w:p>
    <w:p w:rsidR="008361D5" w:rsidRPr="00952C93" w:rsidRDefault="008361D5" w:rsidP="008361D5">
      <w:pPr>
        <w:spacing w:before="56" w:after="113"/>
        <w:ind w:left="360"/>
        <w:rPr>
          <w:sz w:val="20"/>
        </w:rPr>
      </w:pPr>
      <w:r w:rsidRPr="00952C93">
        <w:rPr>
          <w:sz w:val="20"/>
        </w:rPr>
        <w:t>Use of Simulation as a Tool for Waterway Design and Aids to Navigation Planning</w:t>
      </w:r>
    </w:p>
    <w:p w:rsidR="008361D5" w:rsidRPr="00952C93" w:rsidRDefault="008361D5" w:rsidP="008361D5">
      <w:pPr>
        <w:pStyle w:val="MMTopic4"/>
        <w:ind w:left="360"/>
        <w:rPr>
          <w:lang w:val="en-GB"/>
        </w:rPr>
      </w:pPr>
      <w:bookmarkStart w:id="41" w:name="_Toc420600735"/>
      <w:r w:rsidRPr="00952C93">
        <w:rPr>
          <w:lang w:val="en-GB"/>
        </w:rPr>
        <w:t>1097</w:t>
      </w:r>
      <w:bookmarkEnd w:id="41"/>
    </w:p>
    <w:p w:rsidR="008361D5" w:rsidRPr="00952C93" w:rsidRDefault="008361D5" w:rsidP="008361D5">
      <w:pPr>
        <w:spacing w:before="56" w:after="113"/>
        <w:ind w:left="360"/>
        <w:rPr>
          <w:sz w:val="20"/>
        </w:rPr>
      </w:pPr>
      <w:r w:rsidRPr="00952C93">
        <w:rPr>
          <w:sz w:val="20"/>
        </w:rPr>
        <w:t>Technical features and technology relevant for simulation of AtoN</w:t>
      </w:r>
    </w:p>
    <w:p w:rsidR="008361D5" w:rsidRPr="00952C93" w:rsidRDefault="008361D5" w:rsidP="008361D5">
      <w:pPr>
        <w:pStyle w:val="MMTopic2"/>
        <w:rPr>
          <w:lang w:val="en-GB"/>
        </w:rPr>
      </w:pPr>
      <w:bookmarkStart w:id="42" w:name="_Toc420600736"/>
      <w:r w:rsidRPr="00952C93">
        <w:rPr>
          <w:lang w:val="en-GB"/>
        </w:rPr>
        <w:t>Visual AtoN Signalling</w:t>
      </w:r>
      <w:bookmarkEnd w:id="42"/>
    </w:p>
    <w:p w:rsidR="008361D5" w:rsidRPr="00952C93" w:rsidRDefault="008361D5" w:rsidP="008361D5">
      <w:pPr>
        <w:pStyle w:val="MMTopic3"/>
        <w:rPr>
          <w:lang w:val="en-GB"/>
        </w:rPr>
      </w:pPr>
      <w:bookmarkStart w:id="43" w:name="MBS"/>
      <w:bookmarkStart w:id="44" w:name="_Toc420600737"/>
      <w:r w:rsidRPr="00952C93">
        <w:rPr>
          <w:lang w:val="en-GB"/>
        </w:rPr>
        <w:t>MBS</w:t>
      </w:r>
      <w:bookmarkEnd w:id="43"/>
      <w:bookmarkEnd w:id="44"/>
    </w:p>
    <w:p w:rsidR="008361D5" w:rsidRPr="00952C93" w:rsidRDefault="008361D5" w:rsidP="008361D5">
      <w:pPr>
        <w:pStyle w:val="MMRelationship"/>
        <w:ind w:left="360"/>
        <w:rPr>
          <w:lang w:val="en-GB"/>
        </w:rPr>
      </w:pPr>
      <w:r w:rsidRPr="00952C93">
        <w:rPr>
          <w:lang w:val="en-GB"/>
        </w:rPr>
        <w:t xml:space="preserve">See also: </w:t>
      </w:r>
      <w:hyperlink w:anchor="MBS1" w:history="1">
        <w:r w:rsidRPr="00952C93">
          <w:rPr>
            <w:rStyle w:val="Hyperlink"/>
            <w:lang w:val="en-GB"/>
          </w:rPr>
          <w:t>MBS</w:t>
        </w:r>
      </w:hyperlink>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 xml:space="preserve">The IALA </w:t>
      </w:r>
      <w:proofErr w:type="spellStart"/>
      <w:r w:rsidRPr="00952C93">
        <w:rPr>
          <w:rFonts w:ascii="Calibri" w:hAnsi="Calibri" w:cs="Calibri"/>
          <w:color w:val="000000"/>
        </w:rPr>
        <w:t>Martime</w:t>
      </w:r>
      <w:proofErr w:type="spellEnd"/>
      <w:r w:rsidRPr="00952C93">
        <w:rPr>
          <w:rFonts w:ascii="Calibri" w:hAnsi="Calibri" w:cs="Calibri"/>
          <w:color w:val="000000"/>
        </w:rPr>
        <w:t xml:space="preserve"> Buoyage System (MBS) covers buoys and uses 7 types of Aids to Navigation, which may be used in combination. The mariner can distinguish between these aids by identifiable characteristics. The system includes:</w:t>
      </w:r>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 xml:space="preserve">● Lateral </w:t>
      </w:r>
      <w:proofErr w:type="gramStart"/>
      <w:r w:rsidRPr="00952C93">
        <w:rPr>
          <w:rFonts w:ascii="Calibri" w:hAnsi="Calibri" w:cs="Calibri"/>
          <w:color w:val="000000"/>
        </w:rPr>
        <w:t>Marks ;</w:t>
      </w:r>
      <w:proofErr w:type="gramEnd"/>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 Cardinal Marks;</w:t>
      </w:r>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 Isolated Danger Marks;</w:t>
      </w:r>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 Safe Water Marks;</w:t>
      </w:r>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 Special Marks;</w:t>
      </w:r>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 Emergency Wreck Marking Buoy;</w:t>
      </w:r>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 Other Marks.</w:t>
      </w:r>
    </w:p>
    <w:p w:rsidR="008361D5" w:rsidRPr="00952C93" w:rsidRDefault="008361D5" w:rsidP="008361D5">
      <w:pPr>
        <w:pStyle w:val="MMTopic4"/>
        <w:ind w:left="360"/>
        <w:rPr>
          <w:lang w:val="en-GB"/>
        </w:rPr>
      </w:pPr>
      <w:bookmarkStart w:id="45" w:name="a1069"/>
      <w:bookmarkStart w:id="46" w:name="_Toc420600738"/>
      <w:r w:rsidRPr="00952C93">
        <w:rPr>
          <w:lang w:val="en-GB"/>
        </w:rPr>
        <w:t>1069</w:t>
      </w:r>
      <w:bookmarkEnd w:id="45"/>
      <w:bookmarkEnd w:id="46"/>
    </w:p>
    <w:p w:rsidR="008361D5" w:rsidRPr="00952C93" w:rsidRDefault="008361D5" w:rsidP="008361D5">
      <w:pPr>
        <w:pStyle w:val="MMRelationship"/>
        <w:ind w:left="360"/>
        <w:rPr>
          <w:lang w:val="en-GB"/>
        </w:rPr>
      </w:pPr>
      <w:r w:rsidRPr="00952C93">
        <w:rPr>
          <w:lang w:val="en-GB"/>
        </w:rPr>
        <w:t xml:space="preserve">See also: </w:t>
      </w:r>
      <w:hyperlink w:anchor="a10691" w:history="1">
        <w:r w:rsidRPr="00952C93">
          <w:rPr>
            <w:rStyle w:val="Hyperlink"/>
            <w:lang w:val="en-GB"/>
          </w:rPr>
          <w:t>1069</w:t>
        </w:r>
      </w:hyperlink>
    </w:p>
    <w:p w:rsidR="008361D5" w:rsidRPr="00952C93" w:rsidRDefault="008361D5" w:rsidP="008361D5">
      <w:pPr>
        <w:spacing w:before="56" w:after="113"/>
        <w:ind w:left="360"/>
        <w:rPr>
          <w:sz w:val="20"/>
        </w:rPr>
      </w:pPr>
      <w:r w:rsidRPr="00952C93">
        <w:rPr>
          <w:sz w:val="20"/>
        </w:rPr>
        <w:t>Synchronisation of Lights</w:t>
      </w:r>
    </w:p>
    <w:p w:rsidR="008361D5" w:rsidRPr="00952C93" w:rsidRDefault="008361D5" w:rsidP="008361D5">
      <w:pPr>
        <w:pStyle w:val="MMTopic3"/>
        <w:rPr>
          <w:lang w:val="en-GB"/>
        </w:rPr>
      </w:pPr>
      <w:bookmarkStart w:id="47" w:name="_Toc420600739"/>
      <w:r w:rsidRPr="00952C93">
        <w:rPr>
          <w:lang w:val="en-GB"/>
        </w:rPr>
        <w:t>Vision, Colour Conspicuity</w:t>
      </w:r>
      <w:bookmarkEnd w:id="47"/>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Vision: type and characteristics such as shape, size, letters/numbers, retro-reflective features, lit/unlit, signal character, light intensity, sectors, inclusion of subsidiary aids, fixed/floating, location, elevation, observable features</w:t>
      </w:r>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Colours for lighted aids to navigation and for surface colours for visual signals on aids to navigation</w:t>
      </w:r>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Conspicuity: Contrast relative to background conditions and conspicuous features such as: headlands, mountain-tops, rocks, trees, church-towers, minarets, monuments, chimneys, etc.</w:t>
      </w:r>
    </w:p>
    <w:p w:rsidR="008361D5" w:rsidRPr="00952C93" w:rsidRDefault="008361D5" w:rsidP="008361D5">
      <w:pPr>
        <w:pStyle w:val="MMTopic4"/>
        <w:ind w:left="360"/>
        <w:rPr>
          <w:lang w:val="en-GB"/>
        </w:rPr>
      </w:pPr>
      <w:bookmarkStart w:id="48" w:name="a10691"/>
      <w:bookmarkStart w:id="49" w:name="_Toc420600740"/>
      <w:r w:rsidRPr="00952C93">
        <w:rPr>
          <w:lang w:val="en-GB"/>
        </w:rPr>
        <w:t>1069</w:t>
      </w:r>
      <w:bookmarkEnd w:id="48"/>
      <w:bookmarkEnd w:id="49"/>
    </w:p>
    <w:p w:rsidR="008361D5" w:rsidRPr="00952C93" w:rsidRDefault="008361D5" w:rsidP="008361D5">
      <w:pPr>
        <w:pStyle w:val="MMRelationship"/>
        <w:ind w:left="360"/>
        <w:rPr>
          <w:lang w:val="en-GB"/>
        </w:rPr>
      </w:pPr>
      <w:r w:rsidRPr="00952C93">
        <w:rPr>
          <w:lang w:val="en-GB"/>
        </w:rPr>
        <w:t xml:space="preserve">See also: </w:t>
      </w:r>
      <w:hyperlink w:anchor="a1069" w:history="1">
        <w:r w:rsidRPr="00952C93">
          <w:rPr>
            <w:rStyle w:val="Hyperlink"/>
            <w:lang w:val="en-GB"/>
          </w:rPr>
          <w:t>1069</w:t>
        </w:r>
      </w:hyperlink>
    </w:p>
    <w:p w:rsidR="008361D5" w:rsidRPr="00952C93" w:rsidRDefault="008361D5" w:rsidP="008361D5">
      <w:pPr>
        <w:spacing w:before="56" w:after="113"/>
        <w:ind w:left="360"/>
        <w:rPr>
          <w:sz w:val="20"/>
        </w:rPr>
      </w:pPr>
      <w:r w:rsidRPr="00952C93">
        <w:rPr>
          <w:sz w:val="20"/>
        </w:rPr>
        <w:t>Synchronisation of Lights</w:t>
      </w:r>
    </w:p>
    <w:p w:rsidR="008361D5" w:rsidRPr="00952C93" w:rsidRDefault="008361D5" w:rsidP="008361D5">
      <w:pPr>
        <w:pStyle w:val="MMTopic3"/>
        <w:rPr>
          <w:lang w:val="en-GB"/>
        </w:rPr>
      </w:pPr>
      <w:bookmarkStart w:id="50" w:name="_Toc420600741"/>
      <w:r w:rsidRPr="00952C93">
        <w:rPr>
          <w:lang w:val="en-GB"/>
        </w:rPr>
        <w:t>Range &amp; Performance</w:t>
      </w:r>
      <w:bookmarkEnd w:id="50"/>
    </w:p>
    <w:p w:rsidR="008361D5" w:rsidRPr="00952C93" w:rsidRDefault="008361D5" w:rsidP="008361D5">
      <w:pPr>
        <w:spacing w:before="100" w:beforeAutospacing="1" w:after="100" w:afterAutospacing="1"/>
        <w:ind w:left="360"/>
        <w:rPr>
          <w:sz w:val="20"/>
        </w:rPr>
      </w:pPr>
      <w:r w:rsidRPr="00952C93">
        <w:rPr>
          <w:rFonts w:ascii="Calibri" w:hAnsi="Calibri"/>
          <w:color w:val="000000"/>
        </w:rPr>
        <w:t>The range of an aid to navigation can broadly be defined as the distance at which an observer’s receiver can detect and resolve the signal. In the case of visual marks the observer’s receivers are his/her eyes. This broad definition of range leads to a number of more specific definitions:</w:t>
      </w:r>
    </w:p>
    <w:p w:rsidR="008361D5" w:rsidRPr="00952C93" w:rsidRDefault="008361D5" w:rsidP="008361D5">
      <w:pPr>
        <w:numPr>
          <w:ilvl w:val="0"/>
          <w:numId w:val="27"/>
        </w:numPr>
        <w:autoSpaceDE w:val="0"/>
        <w:autoSpaceDN w:val="0"/>
        <w:adjustRightInd w:val="0"/>
        <w:spacing w:before="56" w:after="113"/>
        <w:ind w:left="1080" w:hanging="360"/>
        <w:rPr>
          <w:color w:val="000000"/>
        </w:rPr>
      </w:pPr>
      <w:r w:rsidRPr="00952C93">
        <w:rPr>
          <w:rFonts w:ascii="Calibri" w:hAnsi="Calibri"/>
          <w:color w:val="000000"/>
        </w:rPr>
        <w:t>Geographical range</w:t>
      </w:r>
    </w:p>
    <w:p w:rsidR="008361D5" w:rsidRPr="00952C93" w:rsidRDefault="008361D5" w:rsidP="008361D5">
      <w:pPr>
        <w:numPr>
          <w:ilvl w:val="0"/>
          <w:numId w:val="27"/>
        </w:numPr>
        <w:autoSpaceDE w:val="0"/>
        <w:autoSpaceDN w:val="0"/>
        <w:adjustRightInd w:val="0"/>
        <w:spacing w:before="56" w:after="113"/>
        <w:ind w:left="1080" w:hanging="360"/>
        <w:rPr>
          <w:color w:val="000000"/>
        </w:rPr>
      </w:pPr>
      <w:r w:rsidRPr="00952C93">
        <w:rPr>
          <w:rFonts w:ascii="Calibri" w:hAnsi="Calibri"/>
          <w:color w:val="000000"/>
        </w:rPr>
        <w:t>Meteorological Optical Range</w:t>
      </w:r>
    </w:p>
    <w:p w:rsidR="008361D5" w:rsidRPr="00952C93" w:rsidRDefault="008361D5" w:rsidP="008361D5">
      <w:pPr>
        <w:numPr>
          <w:ilvl w:val="0"/>
          <w:numId w:val="27"/>
        </w:numPr>
        <w:autoSpaceDE w:val="0"/>
        <w:autoSpaceDN w:val="0"/>
        <w:adjustRightInd w:val="0"/>
        <w:spacing w:before="56" w:after="113"/>
        <w:ind w:left="1080" w:hanging="360"/>
        <w:rPr>
          <w:color w:val="000000"/>
        </w:rPr>
      </w:pPr>
      <w:r w:rsidRPr="00952C93">
        <w:rPr>
          <w:rFonts w:ascii="Calibri" w:hAnsi="Calibri"/>
          <w:color w:val="000000"/>
        </w:rPr>
        <w:t>Visual Range</w:t>
      </w:r>
    </w:p>
    <w:p w:rsidR="008361D5" w:rsidRPr="00952C93" w:rsidRDefault="008361D5" w:rsidP="008361D5">
      <w:pPr>
        <w:numPr>
          <w:ilvl w:val="0"/>
          <w:numId w:val="27"/>
        </w:numPr>
        <w:autoSpaceDE w:val="0"/>
        <w:autoSpaceDN w:val="0"/>
        <w:adjustRightInd w:val="0"/>
        <w:spacing w:before="56" w:after="113"/>
        <w:ind w:left="1080" w:hanging="360"/>
        <w:rPr>
          <w:color w:val="000000"/>
        </w:rPr>
      </w:pPr>
      <w:r w:rsidRPr="00952C93">
        <w:rPr>
          <w:rFonts w:ascii="Calibri" w:hAnsi="Calibri"/>
          <w:color w:val="000000"/>
        </w:rPr>
        <w:t>Luminous range</w:t>
      </w:r>
    </w:p>
    <w:p w:rsidR="008361D5" w:rsidRPr="00952C93" w:rsidRDefault="008361D5" w:rsidP="008361D5">
      <w:pPr>
        <w:numPr>
          <w:ilvl w:val="0"/>
          <w:numId w:val="27"/>
        </w:numPr>
        <w:autoSpaceDE w:val="0"/>
        <w:autoSpaceDN w:val="0"/>
        <w:adjustRightInd w:val="0"/>
        <w:spacing w:before="56" w:after="113"/>
        <w:ind w:left="1080" w:hanging="360"/>
        <w:rPr>
          <w:color w:val="000000"/>
        </w:rPr>
      </w:pPr>
      <w:r w:rsidRPr="00952C93">
        <w:rPr>
          <w:rFonts w:ascii="Calibri" w:hAnsi="Calibri"/>
          <w:color w:val="000000"/>
        </w:rPr>
        <w:t>Nominal range</w:t>
      </w:r>
    </w:p>
    <w:p w:rsidR="008361D5" w:rsidRPr="00952C93" w:rsidRDefault="008361D5" w:rsidP="008361D5">
      <w:pPr>
        <w:spacing w:before="56" w:after="113"/>
        <w:ind w:left="360"/>
        <w:rPr>
          <w:sz w:val="20"/>
        </w:rPr>
      </w:pPr>
    </w:p>
    <w:p w:rsidR="008361D5" w:rsidRPr="00952C93" w:rsidRDefault="008361D5" w:rsidP="008361D5">
      <w:pPr>
        <w:spacing w:before="100" w:beforeAutospacing="1" w:after="100" w:afterAutospacing="1"/>
        <w:ind w:left="360"/>
        <w:rPr>
          <w:sz w:val="20"/>
        </w:rPr>
      </w:pPr>
      <w:r w:rsidRPr="00952C93">
        <w:rPr>
          <w:rFonts w:ascii="Calibri" w:hAnsi="Calibri"/>
          <w:color w:val="000000"/>
        </w:rPr>
        <w:t xml:space="preserve">Performance of visual </w:t>
      </w:r>
      <w:proofErr w:type="spellStart"/>
      <w:r w:rsidRPr="00952C93">
        <w:rPr>
          <w:rFonts w:ascii="Calibri" w:hAnsi="Calibri"/>
          <w:color w:val="000000"/>
        </w:rPr>
        <w:t>AtoNs</w:t>
      </w:r>
      <w:proofErr w:type="spellEnd"/>
      <w:r w:rsidRPr="00952C93">
        <w:rPr>
          <w:rFonts w:ascii="Calibri" w:hAnsi="Calibri"/>
          <w:color w:val="000000"/>
        </w:rPr>
        <w:t xml:space="preserve"> under operating conditions measured against standards or criteria of cost, accuracy, availability, maintenance requirements, etc.</w:t>
      </w:r>
    </w:p>
    <w:p w:rsidR="008361D5" w:rsidRPr="00952C93" w:rsidRDefault="008361D5" w:rsidP="008361D5">
      <w:pPr>
        <w:spacing w:before="56" w:after="113"/>
        <w:ind w:left="360"/>
        <w:rPr>
          <w:sz w:val="20"/>
        </w:rPr>
      </w:pPr>
      <w:r w:rsidRPr="00952C93">
        <w:rPr>
          <w:sz w:val="20"/>
        </w:rPr>
        <w:t xml:space="preserve"> </w:t>
      </w:r>
    </w:p>
    <w:p w:rsidR="008361D5" w:rsidRPr="00952C93" w:rsidRDefault="008361D5" w:rsidP="008361D5">
      <w:pPr>
        <w:pStyle w:val="MMTopic4"/>
        <w:ind w:left="360"/>
        <w:rPr>
          <w:lang w:val="en-GB"/>
        </w:rPr>
      </w:pPr>
      <w:bookmarkStart w:id="51" w:name="_Toc420600742"/>
      <w:r w:rsidRPr="00952C93">
        <w:rPr>
          <w:lang w:val="en-GB"/>
        </w:rPr>
        <w:t>O-104</w:t>
      </w:r>
      <w:bookmarkEnd w:id="51"/>
    </w:p>
    <w:p w:rsidR="008361D5" w:rsidRPr="00952C93" w:rsidRDefault="008361D5" w:rsidP="008361D5">
      <w:pPr>
        <w:spacing w:before="56" w:after="113"/>
        <w:ind w:left="360"/>
        <w:rPr>
          <w:sz w:val="20"/>
        </w:rPr>
      </w:pPr>
      <w:r w:rsidRPr="00952C93">
        <w:rPr>
          <w:sz w:val="20"/>
        </w:rPr>
        <w:t>On ‘Off Station’ signals for major floating aids</w:t>
      </w:r>
    </w:p>
    <w:p w:rsidR="008361D5" w:rsidRPr="00952C93" w:rsidRDefault="008361D5" w:rsidP="008361D5">
      <w:pPr>
        <w:pStyle w:val="MMTopic4"/>
        <w:ind w:left="360"/>
        <w:rPr>
          <w:lang w:val="en-GB"/>
        </w:rPr>
      </w:pPr>
      <w:bookmarkStart w:id="52" w:name="_Toc420600743"/>
      <w:r w:rsidRPr="00952C93">
        <w:rPr>
          <w:lang w:val="en-GB"/>
        </w:rPr>
        <w:t>1090</w:t>
      </w:r>
      <w:bookmarkEnd w:id="52"/>
    </w:p>
    <w:p w:rsidR="008361D5" w:rsidRPr="00952C93" w:rsidRDefault="008361D5" w:rsidP="008361D5">
      <w:pPr>
        <w:spacing w:before="56" w:after="113"/>
        <w:ind w:left="360"/>
        <w:rPr>
          <w:sz w:val="20"/>
        </w:rPr>
      </w:pPr>
      <w:r w:rsidRPr="00952C93">
        <w:rPr>
          <w:sz w:val="20"/>
        </w:rPr>
        <w:t>On audible signals</w:t>
      </w:r>
    </w:p>
    <w:p w:rsidR="008361D5" w:rsidRPr="00952C93" w:rsidRDefault="008361D5" w:rsidP="008361D5">
      <w:pPr>
        <w:pStyle w:val="MMTopic3"/>
        <w:rPr>
          <w:lang w:val="en-GB"/>
        </w:rPr>
      </w:pPr>
      <w:bookmarkStart w:id="53" w:name="_Toc420600744"/>
      <w:r w:rsidRPr="00952C93">
        <w:rPr>
          <w:lang w:val="en-GB"/>
        </w:rPr>
        <w:t>Offshore, Bridge and Traffic Signal Leading Lines</w:t>
      </w:r>
      <w:bookmarkEnd w:id="53"/>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Aids to Navigation marking man-made structures at sea such offshore structures/platforms, wind farm areas, bridges and approaches to and from offshore areas.</w:t>
      </w:r>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Sector lights as an aid to navigation that display different colours and/or rhythms over designated arcs. To provide a turning reference, define a clearing line for the limit of safe navigation and to provide a distance mark along a waterway. A common means of creating a sector is to fit a coloured filter in front of the main light</w:t>
      </w:r>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Leading lines as an aid to navigation system that comprises of two separated structures with marks or lights that, when viewed from the centreline or deepest route along a straight section of channel, are aligned. The purpose of leading lines are to:</w:t>
      </w:r>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 indicate the centreline of a straight section of a navigable channel;</w:t>
      </w:r>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 indicate to deep draught vessels the deepest part of the waterway;</w:t>
      </w:r>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 indicate the navigable channel where fixed and floating aids to navigation are not available or do not satisfy the accuracy requirements for safe navigation;</w:t>
      </w:r>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 define a safe approach bearing to a harbour or river entrance, particularly where there are cross currents;</w:t>
      </w:r>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 xml:space="preserve">● </w:t>
      </w:r>
      <w:proofErr w:type="gramStart"/>
      <w:r w:rsidRPr="00952C93">
        <w:rPr>
          <w:rFonts w:ascii="Calibri" w:hAnsi="Calibri" w:cs="Calibri"/>
          <w:color w:val="000000"/>
        </w:rPr>
        <w:t>separate</w:t>
      </w:r>
      <w:proofErr w:type="gramEnd"/>
      <w:r w:rsidRPr="00952C93">
        <w:rPr>
          <w:rFonts w:ascii="Calibri" w:hAnsi="Calibri" w:cs="Calibri"/>
          <w:color w:val="000000"/>
        </w:rPr>
        <w:t xml:space="preserve"> two-way traffic (</w:t>
      </w:r>
      <w:proofErr w:type="spellStart"/>
      <w:r w:rsidRPr="00952C93">
        <w:rPr>
          <w:rFonts w:ascii="Calibri" w:hAnsi="Calibri" w:cs="Calibri"/>
          <w:color w:val="000000"/>
        </w:rPr>
        <w:t>ie</w:t>
      </w:r>
      <w:proofErr w:type="spellEnd"/>
      <w:r w:rsidRPr="00952C93">
        <w:rPr>
          <w:rFonts w:ascii="Calibri" w:hAnsi="Calibri" w:cs="Calibri"/>
          <w:color w:val="000000"/>
        </w:rPr>
        <w:t>. when passing a bridge).</w:t>
      </w:r>
    </w:p>
    <w:p w:rsidR="008361D5" w:rsidRPr="00952C93" w:rsidRDefault="008361D5" w:rsidP="008361D5">
      <w:pPr>
        <w:spacing w:before="56" w:after="113"/>
        <w:ind w:left="360"/>
        <w:rPr>
          <w:sz w:val="20"/>
        </w:rPr>
      </w:pPr>
      <w:r w:rsidRPr="00952C93">
        <w:rPr>
          <w:sz w:val="20"/>
        </w:rPr>
        <w:t xml:space="preserve"> </w:t>
      </w:r>
    </w:p>
    <w:p w:rsidR="008361D5" w:rsidRPr="00952C93" w:rsidRDefault="008361D5" w:rsidP="008361D5">
      <w:pPr>
        <w:pStyle w:val="MMTopic4"/>
        <w:ind w:left="360"/>
        <w:rPr>
          <w:lang w:val="en-GB"/>
        </w:rPr>
      </w:pPr>
      <w:bookmarkStart w:id="54" w:name="_Toc420600745"/>
      <w:r w:rsidRPr="00952C93">
        <w:rPr>
          <w:lang w:val="en-GB"/>
        </w:rPr>
        <w:t>O-139</w:t>
      </w:r>
      <w:bookmarkEnd w:id="54"/>
    </w:p>
    <w:p w:rsidR="008361D5" w:rsidRPr="00952C93" w:rsidRDefault="008361D5" w:rsidP="008361D5">
      <w:pPr>
        <w:spacing w:before="56" w:after="113"/>
        <w:ind w:left="360"/>
        <w:rPr>
          <w:sz w:val="20"/>
        </w:rPr>
      </w:pPr>
      <w:r w:rsidRPr="00952C93">
        <w:rPr>
          <w:sz w:val="20"/>
        </w:rPr>
        <w:t>The Marking of Man-Made Offshore Structures</w:t>
      </w:r>
    </w:p>
    <w:p w:rsidR="008361D5" w:rsidRPr="00952C93" w:rsidRDefault="008361D5" w:rsidP="008361D5">
      <w:pPr>
        <w:pStyle w:val="MMTopic4"/>
        <w:ind w:left="360"/>
        <w:rPr>
          <w:lang w:val="en-GB"/>
        </w:rPr>
      </w:pPr>
      <w:bookmarkStart w:id="55" w:name="_Toc420600746"/>
      <w:r w:rsidRPr="00952C93">
        <w:rPr>
          <w:lang w:val="en-GB"/>
        </w:rPr>
        <w:t>O-113</w:t>
      </w:r>
      <w:bookmarkEnd w:id="55"/>
    </w:p>
    <w:p w:rsidR="008361D5" w:rsidRPr="00952C93" w:rsidRDefault="008361D5" w:rsidP="008361D5">
      <w:pPr>
        <w:spacing w:before="56" w:after="113"/>
        <w:ind w:left="360"/>
        <w:rPr>
          <w:sz w:val="20"/>
        </w:rPr>
      </w:pPr>
      <w:r w:rsidRPr="00952C93">
        <w:rPr>
          <w:sz w:val="20"/>
        </w:rPr>
        <w:t>For the marking of fixed bridges over navigable waters</w:t>
      </w:r>
    </w:p>
    <w:p w:rsidR="008361D5" w:rsidRPr="00952C93" w:rsidRDefault="008361D5" w:rsidP="008361D5">
      <w:pPr>
        <w:pStyle w:val="MMTopic3"/>
        <w:rPr>
          <w:lang w:val="en-GB"/>
        </w:rPr>
      </w:pPr>
      <w:bookmarkStart w:id="56" w:name="_Toc420600747"/>
      <w:proofErr w:type="spellStart"/>
      <w:r w:rsidRPr="00952C93">
        <w:rPr>
          <w:lang w:val="en-GB"/>
        </w:rPr>
        <w:t>Symbology</w:t>
      </w:r>
      <w:proofErr w:type="spellEnd"/>
      <w:r w:rsidRPr="00952C93">
        <w:rPr>
          <w:lang w:val="en-GB"/>
        </w:rPr>
        <w:t xml:space="preserve"> &amp; Terminology</w:t>
      </w:r>
      <w:bookmarkEnd w:id="56"/>
    </w:p>
    <w:p w:rsidR="008361D5" w:rsidRPr="00952C93" w:rsidRDefault="008361D5" w:rsidP="008361D5">
      <w:pPr>
        <w:pStyle w:val="MMTopic2"/>
        <w:rPr>
          <w:lang w:val="en-GB"/>
        </w:rPr>
      </w:pPr>
      <w:bookmarkStart w:id="57" w:name="_Toc420600748"/>
      <w:r w:rsidRPr="00952C93">
        <w:rPr>
          <w:lang w:val="en-GB"/>
        </w:rPr>
        <w:t>Radio AtoN</w:t>
      </w:r>
      <w:bookmarkEnd w:id="57"/>
    </w:p>
    <w:p w:rsidR="008361D5" w:rsidRPr="00952C93" w:rsidRDefault="008361D5" w:rsidP="008361D5">
      <w:pPr>
        <w:pStyle w:val="MMTopic3"/>
        <w:rPr>
          <w:lang w:val="en-GB"/>
        </w:rPr>
      </w:pPr>
      <w:bookmarkStart w:id="58" w:name="_Toc420600749"/>
      <w:r w:rsidRPr="00952C93">
        <w:rPr>
          <w:lang w:val="en-GB"/>
        </w:rPr>
        <w:t>RACONS &amp; Reflectors</w:t>
      </w:r>
      <w:bookmarkEnd w:id="58"/>
    </w:p>
    <w:p w:rsidR="008361D5" w:rsidRPr="00952C93" w:rsidRDefault="008361D5" w:rsidP="008361D5">
      <w:pPr>
        <w:spacing w:before="100" w:beforeAutospacing="1" w:after="100" w:afterAutospacing="1"/>
        <w:ind w:left="360"/>
        <w:rPr>
          <w:sz w:val="20"/>
        </w:rPr>
      </w:pPr>
      <w:r w:rsidRPr="00952C93">
        <w:rPr>
          <w:rFonts w:ascii="Times New Roman" w:hAnsi="Times New Roman"/>
          <w:color w:val="000000"/>
        </w:rPr>
        <w:t>Radar beacons (</w:t>
      </w:r>
      <w:proofErr w:type="spellStart"/>
      <w:r w:rsidRPr="00952C93">
        <w:rPr>
          <w:rFonts w:ascii="Times New Roman" w:hAnsi="Times New Roman"/>
          <w:color w:val="000000"/>
        </w:rPr>
        <w:t>Racons</w:t>
      </w:r>
      <w:proofErr w:type="spellEnd"/>
      <w:r w:rsidRPr="00952C93">
        <w:rPr>
          <w:rFonts w:ascii="Times New Roman" w:hAnsi="Times New Roman"/>
          <w:color w:val="000000"/>
        </w:rPr>
        <w:t xml:space="preserve">) are receiver/transmitter devices operating in the maritime radar frequency bands (9 and 3 GHz) that enhance the detection and identification of certain radar targets.  A </w:t>
      </w:r>
      <w:proofErr w:type="spellStart"/>
      <w:r w:rsidRPr="00952C93">
        <w:rPr>
          <w:rFonts w:ascii="Times New Roman" w:hAnsi="Times New Roman"/>
          <w:color w:val="000000"/>
        </w:rPr>
        <w:t>Racon</w:t>
      </w:r>
      <w:proofErr w:type="spellEnd"/>
      <w:r w:rsidRPr="00952C93">
        <w:rPr>
          <w:rFonts w:ascii="Times New Roman" w:hAnsi="Times New Roman"/>
          <w:color w:val="000000"/>
        </w:rPr>
        <w:t xml:space="preserve"> responds to the interrogation of a ship’s radar by sending a characteristic pulse train. The response appears as a coded mark (or “paint”) on the ship’s radar display that highlights the range and bearing of the </w:t>
      </w:r>
      <w:proofErr w:type="spellStart"/>
      <w:r w:rsidRPr="00952C93">
        <w:rPr>
          <w:rFonts w:ascii="Times New Roman" w:hAnsi="Times New Roman"/>
          <w:color w:val="000000"/>
        </w:rPr>
        <w:t>Racon</w:t>
      </w:r>
      <w:proofErr w:type="spellEnd"/>
      <w:r w:rsidRPr="00952C93">
        <w:rPr>
          <w:rFonts w:ascii="Times New Roman" w:hAnsi="Times New Roman"/>
          <w:color w:val="000000"/>
        </w:rPr>
        <w:t>. The display paint can be fixed to a specified length or can be dependent on the radar range setting and uses a Morse character for identification.</w:t>
      </w:r>
    </w:p>
    <w:p w:rsidR="008361D5" w:rsidRPr="00952C93" w:rsidRDefault="008361D5" w:rsidP="008361D5">
      <w:pPr>
        <w:spacing w:before="100" w:beforeAutospacing="1" w:after="100" w:afterAutospacing="1"/>
        <w:ind w:left="360"/>
        <w:rPr>
          <w:sz w:val="20"/>
        </w:rPr>
      </w:pPr>
      <w:r w:rsidRPr="00952C93">
        <w:rPr>
          <w:rFonts w:ascii="Times New Roman" w:hAnsi="Times New Roman"/>
          <w:color w:val="000000"/>
        </w:rPr>
        <w:t>To improve the radar target and radar visibility, radar reflectors and radar reflective material should be considered.  Retro reflective material can also be used</w:t>
      </w:r>
    </w:p>
    <w:p w:rsidR="008361D5" w:rsidRPr="00952C93" w:rsidRDefault="008361D5" w:rsidP="008361D5">
      <w:pPr>
        <w:pStyle w:val="MMTopic3"/>
        <w:rPr>
          <w:lang w:val="en-GB"/>
        </w:rPr>
      </w:pPr>
      <w:bookmarkStart w:id="59" w:name="_Toc420600750"/>
      <w:r w:rsidRPr="00952C93">
        <w:rPr>
          <w:lang w:val="en-GB"/>
        </w:rPr>
        <w:t xml:space="preserve">MF Radio Beacons, DGPS, Rho </w:t>
      </w:r>
      <w:proofErr w:type="spellStart"/>
      <w:r w:rsidRPr="00952C93">
        <w:rPr>
          <w:lang w:val="en-GB"/>
        </w:rPr>
        <w:t>Rho</w:t>
      </w:r>
      <w:bookmarkEnd w:id="59"/>
      <w:proofErr w:type="spellEnd"/>
    </w:p>
    <w:p w:rsidR="008361D5" w:rsidRPr="00952C93" w:rsidRDefault="008361D5" w:rsidP="008361D5">
      <w:pPr>
        <w:spacing w:before="100" w:beforeAutospacing="1" w:after="100" w:afterAutospacing="1"/>
        <w:ind w:left="360"/>
        <w:rPr>
          <w:sz w:val="20"/>
        </w:rPr>
      </w:pPr>
      <w:r w:rsidRPr="00952C93">
        <w:rPr>
          <w:rFonts w:ascii="Times New Roman" w:hAnsi="Times New Roman"/>
          <w:b/>
          <w:bCs/>
          <w:color w:val="000000"/>
        </w:rPr>
        <w:t>DGPS</w:t>
      </w:r>
    </w:p>
    <w:p w:rsidR="008361D5" w:rsidRPr="00952C93" w:rsidRDefault="008361D5" w:rsidP="008361D5">
      <w:pPr>
        <w:spacing w:before="100" w:beforeAutospacing="1" w:after="100" w:afterAutospacing="1"/>
        <w:ind w:left="360"/>
        <w:rPr>
          <w:sz w:val="20"/>
        </w:rPr>
      </w:pPr>
      <w:r w:rsidRPr="00952C93">
        <w:rPr>
          <w:rFonts w:ascii="Times New Roman" w:hAnsi="Times New Roman"/>
          <w:color w:val="000000"/>
        </w:rPr>
        <w:t>The aim of GNSS augmentation services such as Differential Global Navigational Satellite System (DGNSS) is the improvement of GNSS based positioning within a given area. In this context various methods can be applied to increase the accuracy of GNSS based positioning and to verify the integrity of applied components (systems, services, sensors) and provided data.</w:t>
      </w:r>
    </w:p>
    <w:p w:rsidR="008361D5" w:rsidRPr="00952C93" w:rsidRDefault="008361D5" w:rsidP="008361D5">
      <w:pPr>
        <w:spacing w:before="100" w:beforeAutospacing="1" w:after="100" w:afterAutospacing="1"/>
        <w:ind w:left="360"/>
        <w:rPr>
          <w:sz w:val="20"/>
        </w:rPr>
      </w:pPr>
      <w:r w:rsidRPr="00952C93">
        <w:rPr>
          <w:rFonts w:ascii="Verdana" w:hAnsi="Verdana" w:cs="Verdana"/>
          <w:b/>
          <w:bCs/>
          <w:color w:val="000000"/>
          <w:sz w:val="20"/>
        </w:rPr>
        <w:t>MF Radio Beacons</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The original purpose of marine radio beacons was to provide signals for use by radio direction finders for coastal navigation. The frequencies allocated are in the range of 283.5 - 325.0 KHz. Depending on radiated power and environmental conditions, the beacon signals have a range from 10 - 250 Nm. Beacon systems have a number of advantages for broadcast of DGPS corrections.</w:t>
      </w:r>
    </w:p>
    <w:p w:rsidR="008361D5" w:rsidRPr="00952C93" w:rsidRDefault="008361D5" w:rsidP="008361D5">
      <w:pPr>
        <w:pStyle w:val="MMTopic3"/>
        <w:rPr>
          <w:lang w:val="en-GB"/>
        </w:rPr>
      </w:pPr>
      <w:bookmarkStart w:id="60" w:name="_Toc420600751"/>
      <w:proofErr w:type="spellStart"/>
      <w:r w:rsidRPr="00952C93">
        <w:rPr>
          <w:lang w:val="en-GB"/>
        </w:rPr>
        <w:t>eLoran</w:t>
      </w:r>
      <w:proofErr w:type="spellEnd"/>
      <w:r w:rsidRPr="00952C93">
        <w:rPr>
          <w:lang w:val="en-GB"/>
        </w:rPr>
        <w:t xml:space="preserve"> Broadcast &amp; System Integrity</w:t>
      </w:r>
      <w:bookmarkEnd w:id="60"/>
    </w:p>
    <w:p w:rsidR="008361D5" w:rsidRPr="00952C93" w:rsidRDefault="008361D5" w:rsidP="008361D5">
      <w:pPr>
        <w:spacing w:before="100" w:beforeAutospacing="1" w:after="100" w:afterAutospacing="1"/>
        <w:ind w:left="360"/>
        <w:rPr>
          <w:sz w:val="20"/>
        </w:rPr>
      </w:pPr>
      <w:r w:rsidRPr="00952C93">
        <w:rPr>
          <w:rFonts w:ascii="Times New Roman" w:hAnsi="Times New Roman"/>
          <w:color w:val="000000"/>
        </w:rPr>
        <w:t>Enhanced Loran (</w:t>
      </w:r>
      <w:proofErr w:type="spellStart"/>
      <w:r w:rsidRPr="00952C93">
        <w:rPr>
          <w:rFonts w:ascii="Times New Roman" w:hAnsi="Times New Roman"/>
          <w:color w:val="000000"/>
        </w:rPr>
        <w:t>eLoran</w:t>
      </w:r>
      <w:proofErr w:type="spellEnd"/>
      <w:r w:rsidRPr="00952C93">
        <w:rPr>
          <w:rFonts w:ascii="Times New Roman" w:hAnsi="Times New Roman"/>
          <w:color w:val="000000"/>
        </w:rPr>
        <w:t xml:space="preserve">) is a terrestrial navigation system developed from Loran-C. It is a </w:t>
      </w:r>
      <w:proofErr w:type="spellStart"/>
      <w:r w:rsidRPr="00952C93">
        <w:rPr>
          <w:rFonts w:ascii="Times New Roman" w:hAnsi="Times New Roman"/>
          <w:color w:val="000000"/>
        </w:rPr>
        <w:t>Positioning</w:t>
      </w:r>
      <w:proofErr w:type="gramStart"/>
      <w:r w:rsidRPr="00952C93">
        <w:rPr>
          <w:rFonts w:ascii="Times New Roman" w:hAnsi="Times New Roman"/>
          <w:color w:val="000000"/>
        </w:rPr>
        <w:t>,Navigation</w:t>
      </w:r>
      <w:proofErr w:type="spellEnd"/>
      <w:proofErr w:type="gramEnd"/>
      <w:r w:rsidRPr="00952C93">
        <w:rPr>
          <w:rFonts w:ascii="Times New Roman" w:hAnsi="Times New Roman"/>
          <w:color w:val="000000"/>
        </w:rPr>
        <w:t xml:space="preserve"> and Timing (PNT) service for use by land, sea and air navigation as well as other applications reliant on timing data.</w:t>
      </w:r>
    </w:p>
    <w:p w:rsidR="008361D5" w:rsidRPr="00952C93" w:rsidRDefault="008361D5" w:rsidP="008361D5">
      <w:pPr>
        <w:spacing w:before="100" w:beforeAutospacing="1" w:after="100" w:afterAutospacing="1"/>
        <w:ind w:left="360"/>
        <w:rPr>
          <w:sz w:val="20"/>
        </w:rPr>
      </w:pPr>
      <w:proofErr w:type="spellStart"/>
      <w:proofErr w:type="gramStart"/>
      <w:r w:rsidRPr="00952C93">
        <w:rPr>
          <w:rFonts w:ascii="Times New Roman" w:hAnsi="Times New Roman"/>
          <w:color w:val="000000"/>
        </w:rPr>
        <w:t>eLoran</w:t>
      </w:r>
      <w:proofErr w:type="spellEnd"/>
      <w:proofErr w:type="gramEnd"/>
      <w:r w:rsidRPr="00952C93">
        <w:rPr>
          <w:rFonts w:ascii="Times New Roman" w:hAnsi="Times New Roman"/>
          <w:color w:val="000000"/>
        </w:rPr>
        <w:t xml:space="preserve"> is independent to and has dissimilar failure modes to GNSS and therefore complements GNSS use. Although offering some reduced accuracy, it will allow GNSS users to retain the safety, security, and economic benefits of GNSS, even when their satellite services are disrupted. </w:t>
      </w:r>
      <w:proofErr w:type="spellStart"/>
      <w:proofErr w:type="gramStart"/>
      <w:r w:rsidRPr="00952C93">
        <w:rPr>
          <w:rFonts w:ascii="Times New Roman" w:hAnsi="Times New Roman"/>
          <w:color w:val="000000"/>
        </w:rPr>
        <w:t>eLoran</w:t>
      </w:r>
      <w:proofErr w:type="spellEnd"/>
      <w:proofErr w:type="gramEnd"/>
      <w:r w:rsidRPr="00952C93">
        <w:rPr>
          <w:rFonts w:ascii="Times New Roman" w:hAnsi="Times New Roman"/>
          <w:color w:val="000000"/>
        </w:rPr>
        <w:t xml:space="preserve"> provides positional accuracy in the region of 8 - 20 metres and time and frequency performance similar to current GNSS.</w:t>
      </w:r>
    </w:p>
    <w:p w:rsidR="008361D5" w:rsidRPr="00952C93" w:rsidRDefault="008361D5" w:rsidP="008361D5">
      <w:pPr>
        <w:spacing w:before="100" w:beforeAutospacing="1" w:after="100" w:afterAutospacing="1"/>
        <w:ind w:left="360"/>
        <w:rPr>
          <w:sz w:val="20"/>
        </w:rPr>
      </w:pPr>
      <w:proofErr w:type="spellStart"/>
      <w:proofErr w:type="gramStart"/>
      <w:r w:rsidRPr="00952C93">
        <w:rPr>
          <w:rFonts w:ascii="Times New Roman" w:hAnsi="Times New Roman"/>
          <w:color w:val="000000"/>
        </w:rPr>
        <w:t>eLoran</w:t>
      </w:r>
      <w:proofErr w:type="spellEnd"/>
      <w:proofErr w:type="gramEnd"/>
      <w:r w:rsidRPr="00952C93">
        <w:rPr>
          <w:rFonts w:ascii="Times New Roman" w:hAnsi="Times New Roman"/>
          <w:color w:val="000000"/>
        </w:rPr>
        <w:t xml:space="preserve"> stations are also synchronised with, but independent of, GNSS time (UTC). Synchronising to a common time source allows receivers to employ a mixture of </w:t>
      </w:r>
      <w:proofErr w:type="spellStart"/>
      <w:r w:rsidRPr="00952C93">
        <w:rPr>
          <w:rFonts w:ascii="Times New Roman" w:hAnsi="Times New Roman"/>
          <w:color w:val="000000"/>
        </w:rPr>
        <w:t>eLoran</w:t>
      </w:r>
      <w:proofErr w:type="spellEnd"/>
      <w:r w:rsidRPr="00952C93">
        <w:rPr>
          <w:rFonts w:ascii="Times New Roman" w:hAnsi="Times New Roman"/>
          <w:color w:val="000000"/>
        </w:rPr>
        <w:t xml:space="preserve"> and GNSS signals.</w:t>
      </w:r>
    </w:p>
    <w:p w:rsidR="008361D5" w:rsidRPr="00952C93" w:rsidRDefault="008361D5" w:rsidP="008361D5">
      <w:pPr>
        <w:pStyle w:val="MMTopic3"/>
        <w:rPr>
          <w:lang w:val="en-GB"/>
        </w:rPr>
      </w:pPr>
      <w:bookmarkStart w:id="61" w:name="_Toc420600752"/>
      <w:r w:rsidRPr="00952C93">
        <w:rPr>
          <w:lang w:val="en-GB"/>
        </w:rPr>
        <w:t>AIS AtoN</w:t>
      </w:r>
      <w:bookmarkEnd w:id="61"/>
    </w:p>
    <w:p w:rsidR="008361D5" w:rsidRPr="00952C93" w:rsidRDefault="008361D5" w:rsidP="008361D5">
      <w:pPr>
        <w:spacing w:before="100" w:beforeAutospacing="1" w:after="100" w:afterAutospacing="1"/>
        <w:ind w:left="360"/>
        <w:rPr>
          <w:sz w:val="20"/>
        </w:rPr>
      </w:pPr>
      <w:r w:rsidRPr="00952C93">
        <w:rPr>
          <w:rFonts w:ascii="Times New Roman" w:hAnsi="Times New Roman"/>
          <w:color w:val="000000"/>
        </w:rPr>
        <w:t xml:space="preserve">Automatic Identification System (AIS) is a ship and shore-based data broadcast and interrogation technology, operating in the VHF maritime </w:t>
      </w:r>
      <w:proofErr w:type="gramStart"/>
      <w:r w:rsidRPr="00952C93">
        <w:rPr>
          <w:rFonts w:ascii="Times New Roman" w:hAnsi="Times New Roman"/>
          <w:color w:val="000000"/>
        </w:rPr>
        <w:t>band, that</w:t>
      </w:r>
      <w:proofErr w:type="gramEnd"/>
      <w:r w:rsidRPr="00952C93">
        <w:rPr>
          <w:rFonts w:ascii="Times New Roman" w:hAnsi="Times New Roman"/>
          <w:color w:val="000000"/>
        </w:rPr>
        <w:t xml:space="preserve"> makes it possible to monitor and track ships from suitably equipped ships and shore stations.</w:t>
      </w:r>
    </w:p>
    <w:p w:rsidR="008361D5" w:rsidRPr="00952C93" w:rsidRDefault="008361D5" w:rsidP="008361D5">
      <w:pPr>
        <w:spacing w:before="100" w:beforeAutospacing="1" w:after="100" w:afterAutospacing="1"/>
        <w:ind w:left="360"/>
        <w:rPr>
          <w:sz w:val="20"/>
        </w:rPr>
      </w:pPr>
      <w:r w:rsidRPr="00952C93">
        <w:rPr>
          <w:rFonts w:ascii="Times New Roman" w:hAnsi="Times New Roman"/>
          <w:color w:val="000000"/>
        </w:rPr>
        <w:t>AIS’ characteristics and capability make it a powerful tool for enhancing situational awareness, thereby contributing to the safety of navigation and efficiency of shipping traffic management .A special type of AIS station fitted to an aid to navigation provides positive identification of the aid without the need for a special ship-borne display.</w:t>
      </w:r>
    </w:p>
    <w:p w:rsidR="008361D5" w:rsidRPr="00952C93" w:rsidRDefault="008361D5" w:rsidP="008361D5">
      <w:pPr>
        <w:pStyle w:val="MMTopic4"/>
        <w:ind w:left="360"/>
        <w:rPr>
          <w:lang w:val="en-GB"/>
        </w:rPr>
      </w:pPr>
      <w:bookmarkStart w:id="62" w:name="_Toc420600753"/>
      <w:r w:rsidRPr="00952C93">
        <w:rPr>
          <w:lang w:val="en-GB"/>
        </w:rPr>
        <w:t>A-126</w:t>
      </w:r>
      <w:bookmarkEnd w:id="62"/>
    </w:p>
    <w:p w:rsidR="008361D5" w:rsidRPr="00952C93" w:rsidRDefault="008361D5" w:rsidP="008361D5">
      <w:pPr>
        <w:spacing w:before="56" w:after="113"/>
        <w:ind w:left="360"/>
        <w:rPr>
          <w:sz w:val="20"/>
        </w:rPr>
      </w:pPr>
      <w:r w:rsidRPr="00952C93">
        <w:rPr>
          <w:sz w:val="20"/>
        </w:rPr>
        <w:t>Use of AIS in Marine Aids to Navigation Service</w:t>
      </w:r>
    </w:p>
    <w:p w:rsidR="008361D5" w:rsidRPr="00952C93" w:rsidRDefault="008361D5" w:rsidP="008361D5">
      <w:pPr>
        <w:pStyle w:val="MMTopic4"/>
        <w:ind w:left="360"/>
        <w:rPr>
          <w:lang w:val="en-GB"/>
        </w:rPr>
      </w:pPr>
      <w:bookmarkStart w:id="63" w:name="O_1431"/>
      <w:bookmarkStart w:id="64" w:name="_Toc420600754"/>
      <w:r w:rsidRPr="00952C93">
        <w:rPr>
          <w:lang w:val="en-GB"/>
        </w:rPr>
        <w:t>O-143</w:t>
      </w:r>
      <w:bookmarkEnd w:id="63"/>
      <w:bookmarkEnd w:id="64"/>
    </w:p>
    <w:p w:rsidR="008361D5" w:rsidRPr="00952C93" w:rsidRDefault="008361D5" w:rsidP="008361D5">
      <w:pPr>
        <w:pStyle w:val="MMRelationship"/>
        <w:ind w:left="360"/>
        <w:rPr>
          <w:lang w:val="en-GB"/>
        </w:rPr>
      </w:pPr>
      <w:r w:rsidRPr="00952C93">
        <w:rPr>
          <w:lang w:val="en-GB"/>
        </w:rPr>
        <w:t xml:space="preserve">See also: </w:t>
      </w:r>
      <w:hyperlink w:anchor="O_143" w:history="1">
        <w:r w:rsidRPr="00952C93">
          <w:rPr>
            <w:rStyle w:val="Hyperlink"/>
            <w:lang w:val="en-GB"/>
          </w:rPr>
          <w:t>O-143</w:t>
        </w:r>
      </w:hyperlink>
    </w:p>
    <w:p w:rsidR="008361D5" w:rsidRPr="00952C93" w:rsidRDefault="008361D5" w:rsidP="008361D5">
      <w:pPr>
        <w:spacing w:before="56" w:after="113"/>
        <w:ind w:left="360"/>
        <w:rPr>
          <w:sz w:val="20"/>
        </w:rPr>
      </w:pPr>
      <w:r w:rsidRPr="00952C93">
        <w:rPr>
          <w:sz w:val="20"/>
        </w:rPr>
        <w:t>Virtual Aids to Navigation</w:t>
      </w:r>
    </w:p>
    <w:p w:rsidR="008361D5" w:rsidRPr="00952C93" w:rsidRDefault="008361D5" w:rsidP="008361D5">
      <w:pPr>
        <w:pStyle w:val="MMTopic4"/>
        <w:ind w:left="360"/>
        <w:rPr>
          <w:lang w:val="en-GB"/>
        </w:rPr>
      </w:pPr>
      <w:bookmarkStart w:id="65" w:name="_Toc420600755"/>
      <w:r w:rsidRPr="00952C93">
        <w:rPr>
          <w:lang w:val="en-GB"/>
        </w:rPr>
        <w:t>1050</w:t>
      </w:r>
      <w:bookmarkEnd w:id="65"/>
    </w:p>
    <w:p w:rsidR="008361D5" w:rsidRPr="00952C93" w:rsidRDefault="008361D5" w:rsidP="008361D5">
      <w:pPr>
        <w:spacing w:before="56" w:after="113"/>
        <w:ind w:left="360"/>
        <w:rPr>
          <w:sz w:val="20"/>
        </w:rPr>
      </w:pPr>
      <w:r w:rsidRPr="00952C93">
        <w:rPr>
          <w:sz w:val="20"/>
        </w:rPr>
        <w:t>On the Management and Monitoring of AIS Information</w:t>
      </w:r>
    </w:p>
    <w:p w:rsidR="008361D5" w:rsidRPr="00952C93" w:rsidRDefault="008361D5" w:rsidP="008361D5">
      <w:pPr>
        <w:pStyle w:val="MMTopic4"/>
        <w:ind w:left="360"/>
        <w:rPr>
          <w:lang w:val="en-GB"/>
        </w:rPr>
      </w:pPr>
      <w:bookmarkStart w:id="66" w:name="_Toc420600756"/>
      <w:r w:rsidRPr="00952C93">
        <w:rPr>
          <w:lang w:val="en-GB"/>
        </w:rPr>
        <w:t>1062</w:t>
      </w:r>
      <w:bookmarkEnd w:id="66"/>
    </w:p>
    <w:p w:rsidR="008361D5" w:rsidRPr="00952C93" w:rsidRDefault="008361D5" w:rsidP="008361D5">
      <w:pPr>
        <w:spacing w:before="56" w:after="113"/>
        <w:ind w:left="360"/>
        <w:rPr>
          <w:sz w:val="20"/>
        </w:rPr>
      </w:pPr>
      <w:r w:rsidRPr="00952C93">
        <w:rPr>
          <w:sz w:val="20"/>
        </w:rPr>
        <w:t>On the establishment of AIS as an Aid to Navigation</w:t>
      </w:r>
    </w:p>
    <w:p w:rsidR="008361D5" w:rsidRPr="00952C93" w:rsidRDefault="008361D5" w:rsidP="008361D5">
      <w:pPr>
        <w:pStyle w:val="MMTopic4"/>
        <w:ind w:left="360"/>
        <w:rPr>
          <w:lang w:val="en-GB"/>
        </w:rPr>
      </w:pPr>
      <w:bookmarkStart w:id="67" w:name="a10811"/>
      <w:bookmarkStart w:id="68" w:name="_Toc420600757"/>
      <w:r w:rsidRPr="00952C93">
        <w:rPr>
          <w:lang w:val="en-GB"/>
        </w:rPr>
        <w:t>1081</w:t>
      </w:r>
      <w:bookmarkEnd w:id="67"/>
      <w:bookmarkEnd w:id="68"/>
    </w:p>
    <w:p w:rsidR="008361D5" w:rsidRPr="00952C93" w:rsidRDefault="008361D5" w:rsidP="008361D5">
      <w:pPr>
        <w:pStyle w:val="MMRelationship"/>
        <w:ind w:left="360"/>
        <w:rPr>
          <w:lang w:val="en-GB"/>
        </w:rPr>
      </w:pPr>
      <w:r w:rsidRPr="00952C93">
        <w:rPr>
          <w:lang w:val="en-GB"/>
        </w:rPr>
        <w:t xml:space="preserve">See also: </w:t>
      </w:r>
      <w:hyperlink w:anchor="a1081" w:history="1">
        <w:r w:rsidRPr="00952C93">
          <w:rPr>
            <w:rStyle w:val="Hyperlink"/>
            <w:lang w:val="en-GB"/>
          </w:rPr>
          <w:t>1081</w:t>
        </w:r>
      </w:hyperlink>
    </w:p>
    <w:p w:rsidR="008361D5" w:rsidRPr="00952C93" w:rsidRDefault="008361D5" w:rsidP="008361D5">
      <w:pPr>
        <w:spacing w:before="56" w:after="113"/>
        <w:ind w:left="360"/>
        <w:rPr>
          <w:sz w:val="20"/>
        </w:rPr>
      </w:pPr>
      <w:r w:rsidRPr="00952C93">
        <w:rPr>
          <w:sz w:val="20"/>
        </w:rPr>
        <w:t>On Virtual AtoN</w:t>
      </w:r>
    </w:p>
    <w:p w:rsidR="008361D5" w:rsidRPr="00952C93" w:rsidRDefault="008361D5" w:rsidP="008361D5">
      <w:pPr>
        <w:pStyle w:val="MMTopic4"/>
        <w:ind w:left="360"/>
        <w:rPr>
          <w:lang w:val="en-GB"/>
        </w:rPr>
      </w:pPr>
      <w:bookmarkStart w:id="69" w:name="_Toc420600758"/>
      <w:r w:rsidRPr="00952C93">
        <w:rPr>
          <w:lang w:val="en-GB"/>
        </w:rPr>
        <w:t>1084</w:t>
      </w:r>
      <w:bookmarkEnd w:id="69"/>
    </w:p>
    <w:p w:rsidR="008361D5" w:rsidRPr="00952C93" w:rsidRDefault="008361D5" w:rsidP="008361D5">
      <w:pPr>
        <w:spacing w:before="56" w:after="113"/>
        <w:ind w:left="360"/>
        <w:rPr>
          <w:sz w:val="20"/>
        </w:rPr>
      </w:pPr>
      <w:r w:rsidRPr="00952C93">
        <w:rPr>
          <w:sz w:val="20"/>
        </w:rPr>
        <w:t>On the Procedure for the Authorisation of AIS AtoN</w:t>
      </w:r>
    </w:p>
    <w:p w:rsidR="008361D5" w:rsidRPr="00952C93" w:rsidRDefault="008361D5" w:rsidP="008361D5">
      <w:pPr>
        <w:pStyle w:val="MMTopic3"/>
        <w:rPr>
          <w:lang w:val="en-GB"/>
        </w:rPr>
      </w:pPr>
      <w:bookmarkStart w:id="70" w:name="_Toc420600759"/>
      <w:r w:rsidRPr="00952C93">
        <w:rPr>
          <w:lang w:val="en-GB"/>
        </w:rPr>
        <w:t>GNSS</w:t>
      </w:r>
      <w:bookmarkEnd w:id="70"/>
    </w:p>
    <w:tbl>
      <w:tblPr>
        <w:tblW w:w="8882" w:type="dxa"/>
        <w:tblInd w:w="360" w:type="dxa"/>
        <w:tblBorders>
          <w:top w:val="single" w:sz="4" w:space="0" w:color="auto"/>
          <w:left w:val="single" w:sz="4" w:space="0" w:color="auto"/>
          <w:bottom w:val="single" w:sz="4" w:space="0" w:color="auto"/>
          <w:right w:val="single" w:sz="4" w:space="0" w:color="auto"/>
        </w:tblBorders>
        <w:shd w:val="solid" w:color="FFFFE6" w:fill="auto"/>
        <w:tblLayout w:type="fixed"/>
        <w:tblCellMar>
          <w:top w:w="180" w:type="dxa"/>
          <w:bottom w:w="180" w:type="dxa"/>
        </w:tblCellMar>
        <w:tblLook w:val="0000" w:firstRow="0" w:lastRow="0" w:firstColumn="0" w:lastColumn="0" w:noHBand="0" w:noVBand="0"/>
      </w:tblPr>
      <w:tblGrid>
        <w:gridCol w:w="8882"/>
      </w:tblGrid>
      <w:tr w:rsidR="008361D5" w:rsidRPr="00952C93" w:rsidTr="008361D5">
        <w:tc>
          <w:tcPr>
            <w:tcW w:w="8882" w:type="dxa"/>
            <w:shd w:val="solid" w:color="FFFFE6" w:fill="auto"/>
          </w:tcPr>
          <w:p w:rsidR="008361D5" w:rsidRPr="00952C93" w:rsidRDefault="008361D5" w:rsidP="008361D5">
            <w:pPr>
              <w:pStyle w:val="MMCallout1"/>
              <w:outlineLvl w:val="0"/>
              <w:rPr>
                <w:lang w:val="en-GB"/>
              </w:rPr>
            </w:pPr>
            <w:r w:rsidRPr="00952C93">
              <w:rPr>
                <w:lang w:val="en-GB"/>
              </w:rPr>
              <w:t>Added topic</w:t>
            </w:r>
          </w:p>
        </w:tc>
      </w:tr>
    </w:tbl>
    <w:p w:rsidR="008361D5" w:rsidRPr="00952C93" w:rsidRDefault="008361D5" w:rsidP="008361D5">
      <w:pPr>
        <w:pStyle w:val="MMTopic2"/>
        <w:rPr>
          <w:lang w:val="en-GB"/>
        </w:rPr>
      </w:pPr>
      <w:bookmarkStart w:id="71" w:name="_Toc420600760"/>
      <w:r w:rsidRPr="00952C93">
        <w:rPr>
          <w:lang w:val="en-GB"/>
        </w:rPr>
        <w:t>Information Management</w:t>
      </w:r>
      <w:bookmarkEnd w:id="71"/>
    </w:p>
    <w:p w:rsidR="008361D5" w:rsidRPr="00952C93" w:rsidRDefault="008361D5" w:rsidP="008361D5">
      <w:pPr>
        <w:pStyle w:val="MMTopic3"/>
        <w:rPr>
          <w:lang w:val="en-GB"/>
        </w:rPr>
      </w:pPr>
      <w:bookmarkStart w:id="72" w:name="_Toc420600761"/>
      <w:r w:rsidRPr="00952C93">
        <w:rPr>
          <w:lang w:val="en-GB"/>
        </w:rPr>
        <w:t>Registry (S-200)</w:t>
      </w:r>
      <w:bookmarkEnd w:id="72"/>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 xml:space="preserve">A registry is simply a </w:t>
      </w:r>
      <w:proofErr w:type="spellStart"/>
      <w:r w:rsidRPr="00952C93">
        <w:rPr>
          <w:rFonts w:ascii="Verdana" w:hAnsi="Verdana" w:cs="Verdana"/>
          <w:color w:val="000000"/>
          <w:sz w:val="20"/>
        </w:rPr>
        <w:t>bookeeping</w:t>
      </w:r>
      <w:proofErr w:type="spellEnd"/>
      <w:r w:rsidRPr="00952C93">
        <w:rPr>
          <w:rFonts w:ascii="Verdana" w:hAnsi="Verdana" w:cs="Verdana"/>
          <w:color w:val="000000"/>
          <w:sz w:val="20"/>
        </w:rPr>
        <w:t xml:space="preserve"> device where definitions/ specifications are kept in organised locations known as registers. The registry eases the tasks of development of new things, by providing a centralised source for finding definitions/ specifications.</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The purpose of the IMO defined Common Maritime Data Structure (CMDS)</w:t>
      </w:r>
      <w:r w:rsidRPr="00952C93">
        <w:rPr>
          <w:rFonts w:ascii="Verdana" w:hAnsi="Verdana" w:cs="Verdana"/>
          <w:i/>
          <w:iCs/>
          <w:color w:val="000000"/>
          <w:sz w:val="20"/>
        </w:rPr>
        <w:t xml:space="preserve"> </w:t>
      </w:r>
      <w:r w:rsidRPr="00952C93">
        <w:rPr>
          <w:rFonts w:ascii="Verdana" w:hAnsi="Verdana" w:cs="Verdana"/>
          <w:color w:val="000000"/>
          <w:sz w:val="20"/>
        </w:rPr>
        <w:t xml:space="preserve">is to harmonise data exchange in the maritime domain by providing a common, authoritative reference. IHO developed the IHO GI Registry19, based on its S-100 standard, as a tool for data modelling for the specification and production of Electronic Navigational Charts (ENC) and Digital Nautical </w:t>
      </w:r>
      <w:proofErr w:type="gramStart"/>
      <w:r w:rsidRPr="00952C93">
        <w:rPr>
          <w:rFonts w:ascii="Verdana" w:hAnsi="Verdana" w:cs="Verdana"/>
          <w:color w:val="000000"/>
          <w:sz w:val="20"/>
        </w:rPr>
        <w:t>Publications(</w:t>
      </w:r>
      <w:proofErr w:type="gramEnd"/>
      <w:r w:rsidRPr="00952C93">
        <w:rPr>
          <w:rFonts w:ascii="Verdana" w:hAnsi="Verdana" w:cs="Verdana"/>
          <w:color w:val="000000"/>
          <w:sz w:val="20"/>
        </w:rPr>
        <w:t xml:space="preserve">DNP). </w:t>
      </w:r>
    </w:p>
    <w:p w:rsidR="008361D5" w:rsidRPr="00952C93" w:rsidRDefault="008361D5" w:rsidP="008361D5">
      <w:pPr>
        <w:spacing w:before="56" w:after="113"/>
        <w:ind w:left="360"/>
        <w:rPr>
          <w:sz w:val="20"/>
        </w:rPr>
      </w:pP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The GI Registry is generic in setup and has been adopted by IMO as the tool to develop the CMDS.</w:t>
      </w:r>
    </w:p>
    <w:p w:rsidR="008361D5" w:rsidRPr="00952C93" w:rsidRDefault="008361D5" w:rsidP="008361D5">
      <w:pPr>
        <w:spacing w:before="56" w:after="113"/>
        <w:ind w:left="360"/>
        <w:rPr>
          <w:sz w:val="20"/>
        </w:rPr>
      </w:pPr>
      <w:r w:rsidRPr="00952C93">
        <w:rPr>
          <w:sz w:val="20"/>
        </w:rPr>
        <w:t xml:space="preserve"> </w:t>
      </w:r>
    </w:p>
    <w:p w:rsidR="008361D5" w:rsidRPr="00952C93" w:rsidRDefault="008361D5" w:rsidP="008361D5">
      <w:pPr>
        <w:pStyle w:val="MMTopic3"/>
        <w:rPr>
          <w:lang w:val="en-GB"/>
        </w:rPr>
      </w:pPr>
      <w:bookmarkStart w:id="73" w:name="_Toc420600762"/>
      <w:r w:rsidRPr="00952C93">
        <w:rPr>
          <w:lang w:val="en-GB"/>
        </w:rPr>
        <w:t>MSI/MSP</w:t>
      </w:r>
      <w:bookmarkEnd w:id="73"/>
    </w:p>
    <w:p w:rsidR="008361D5" w:rsidRPr="00952C93" w:rsidRDefault="008361D5" w:rsidP="008361D5">
      <w:pPr>
        <w:spacing w:before="100" w:beforeAutospacing="1" w:after="100" w:afterAutospacing="1"/>
        <w:ind w:left="360"/>
        <w:rPr>
          <w:sz w:val="20"/>
        </w:rPr>
      </w:pPr>
      <w:r w:rsidRPr="00952C93">
        <w:rPr>
          <w:rFonts w:ascii="Verdana" w:hAnsi="Verdana"/>
          <w:b/>
          <w:color w:val="000000"/>
          <w:sz w:val="20"/>
        </w:rPr>
        <w:t>Maritime Safety Information</w:t>
      </w:r>
    </w:p>
    <w:p w:rsidR="008361D5" w:rsidRPr="00952C93" w:rsidRDefault="008361D5" w:rsidP="008361D5">
      <w:pPr>
        <w:spacing w:before="100" w:beforeAutospacing="1" w:after="100" w:afterAutospacing="1"/>
        <w:ind w:left="360"/>
        <w:rPr>
          <w:sz w:val="20"/>
        </w:rPr>
      </w:pPr>
      <w:r w:rsidRPr="00952C93">
        <w:rPr>
          <w:rFonts w:ascii="Verdana" w:hAnsi="Verdana"/>
          <w:color w:val="000000"/>
          <w:sz w:val="20"/>
        </w:rPr>
        <w:t>Within a NAVAREA, there can be a hierarchy of warnings promulgated by the national co-ordinator.  Collectively referred to as Maritime Safety Information (MSI), the warning hierarchy covers:</w:t>
      </w:r>
    </w:p>
    <w:p w:rsidR="008361D5" w:rsidRPr="00952C93" w:rsidRDefault="008361D5" w:rsidP="008361D5">
      <w:pPr>
        <w:numPr>
          <w:ilvl w:val="0"/>
          <w:numId w:val="29"/>
        </w:numPr>
        <w:autoSpaceDE w:val="0"/>
        <w:autoSpaceDN w:val="0"/>
        <w:adjustRightInd w:val="0"/>
        <w:spacing w:before="56" w:after="113"/>
        <w:ind w:left="1080" w:hanging="360"/>
        <w:rPr>
          <w:sz w:val="20"/>
        </w:rPr>
      </w:pPr>
      <w:r w:rsidRPr="00952C93">
        <w:rPr>
          <w:rFonts w:ascii="Verdana" w:hAnsi="Verdana"/>
          <w:color w:val="000000"/>
          <w:sz w:val="20"/>
        </w:rPr>
        <w:t>NAVAREA Warnings</w:t>
      </w:r>
    </w:p>
    <w:p w:rsidR="008361D5" w:rsidRPr="00952C93" w:rsidRDefault="008361D5" w:rsidP="008361D5">
      <w:pPr>
        <w:numPr>
          <w:ilvl w:val="0"/>
          <w:numId w:val="29"/>
        </w:numPr>
        <w:autoSpaceDE w:val="0"/>
        <w:autoSpaceDN w:val="0"/>
        <w:adjustRightInd w:val="0"/>
        <w:spacing w:before="56" w:after="113"/>
        <w:ind w:left="1080" w:hanging="360"/>
        <w:rPr>
          <w:sz w:val="20"/>
        </w:rPr>
      </w:pPr>
      <w:r w:rsidRPr="00952C93">
        <w:rPr>
          <w:rFonts w:ascii="Verdana" w:hAnsi="Verdana"/>
          <w:color w:val="000000"/>
          <w:sz w:val="20"/>
        </w:rPr>
        <w:t>Coastal Warnings</w:t>
      </w:r>
    </w:p>
    <w:p w:rsidR="008361D5" w:rsidRPr="00952C93" w:rsidRDefault="008361D5" w:rsidP="008361D5">
      <w:pPr>
        <w:numPr>
          <w:ilvl w:val="0"/>
          <w:numId w:val="29"/>
        </w:numPr>
        <w:autoSpaceDE w:val="0"/>
        <w:autoSpaceDN w:val="0"/>
        <w:adjustRightInd w:val="0"/>
        <w:spacing w:before="56" w:after="113"/>
        <w:ind w:left="1080" w:hanging="360"/>
        <w:rPr>
          <w:sz w:val="20"/>
        </w:rPr>
      </w:pPr>
      <w:r w:rsidRPr="00952C93">
        <w:rPr>
          <w:rFonts w:ascii="Verdana" w:hAnsi="Verdana"/>
          <w:color w:val="000000"/>
          <w:sz w:val="20"/>
        </w:rPr>
        <w:t>Local Warnings</w:t>
      </w:r>
    </w:p>
    <w:p w:rsidR="008361D5" w:rsidRPr="00952C93" w:rsidRDefault="008361D5" w:rsidP="008361D5">
      <w:pPr>
        <w:numPr>
          <w:ilvl w:val="0"/>
          <w:numId w:val="29"/>
        </w:numPr>
        <w:autoSpaceDE w:val="0"/>
        <w:autoSpaceDN w:val="0"/>
        <w:adjustRightInd w:val="0"/>
        <w:spacing w:before="56" w:after="113"/>
        <w:ind w:left="1080" w:hanging="360"/>
        <w:rPr>
          <w:sz w:val="20"/>
        </w:rPr>
      </w:pPr>
      <w:r w:rsidRPr="00952C93">
        <w:rPr>
          <w:rFonts w:ascii="Verdana" w:hAnsi="Verdana"/>
          <w:color w:val="000000"/>
          <w:sz w:val="20"/>
        </w:rPr>
        <w:t>Off-Station Warnings for Major Floating Aids</w:t>
      </w:r>
    </w:p>
    <w:p w:rsidR="008361D5" w:rsidRPr="00952C93" w:rsidRDefault="008361D5" w:rsidP="008361D5">
      <w:pPr>
        <w:spacing w:before="56" w:after="113"/>
        <w:ind w:left="360"/>
        <w:rPr>
          <w:sz w:val="20"/>
        </w:rPr>
      </w:pPr>
    </w:p>
    <w:p w:rsidR="008361D5" w:rsidRPr="00952C93" w:rsidRDefault="008361D5" w:rsidP="008361D5">
      <w:pPr>
        <w:spacing w:before="100" w:beforeAutospacing="1" w:after="100" w:afterAutospacing="1"/>
        <w:ind w:left="360"/>
        <w:rPr>
          <w:sz w:val="20"/>
        </w:rPr>
      </w:pPr>
      <w:r w:rsidRPr="00952C93">
        <w:rPr>
          <w:rFonts w:ascii="Verdana" w:hAnsi="Verdana"/>
          <w:b/>
          <w:color w:val="000000"/>
          <w:sz w:val="20"/>
        </w:rPr>
        <w:t>Maritime Service Portfolios</w:t>
      </w:r>
    </w:p>
    <w:p w:rsidR="008361D5" w:rsidRPr="00952C93" w:rsidRDefault="008361D5" w:rsidP="008361D5">
      <w:pPr>
        <w:numPr>
          <w:ilvl w:val="0"/>
          <w:numId w:val="30"/>
        </w:numPr>
        <w:autoSpaceDE w:val="0"/>
        <w:autoSpaceDN w:val="0"/>
        <w:adjustRightInd w:val="0"/>
        <w:spacing w:before="56" w:after="113"/>
        <w:ind w:left="1080" w:hanging="360"/>
        <w:rPr>
          <w:sz w:val="20"/>
        </w:rPr>
      </w:pPr>
      <w:r w:rsidRPr="00952C93">
        <w:rPr>
          <w:rFonts w:ascii="Verdana" w:hAnsi="Verdana"/>
          <w:color w:val="000000"/>
          <w:sz w:val="20"/>
        </w:rPr>
        <w:t>A Maritime Service Portfolios (MSP) defines and describes the set of operational and technical</w:t>
      </w:r>
    </w:p>
    <w:p w:rsidR="008361D5" w:rsidRPr="00952C93" w:rsidRDefault="008361D5" w:rsidP="008361D5">
      <w:pPr>
        <w:numPr>
          <w:ilvl w:val="0"/>
          <w:numId w:val="30"/>
        </w:numPr>
        <w:autoSpaceDE w:val="0"/>
        <w:autoSpaceDN w:val="0"/>
        <w:adjustRightInd w:val="0"/>
        <w:spacing w:before="56" w:after="113"/>
        <w:ind w:left="1080" w:hanging="360"/>
        <w:rPr>
          <w:sz w:val="20"/>
        </w:rPr>
      </w:pPr>
      <w:r w:rsidRPr="00952C93">
        <w:rPr>
          <w:rFonts w:ascii="Verdana" w:hAnsi="Verdana"/>
          <w:color w:val="000000"/>
          <w:sz w:val="20"/>
        </w:rPr>
        <w:t>services and their level of service provided by a stakeholder in a given sea area, waterway, or port, as</w:t>
      </w:r>
    </w:p>
    <w:p w:rsidR="008361D5" w:rsidRPr="00952C93" w:rsidRDefault="008361D5" w:rsidP="008361D5">
      <w:pPr>
        <w:numPr>
          <w:ilvl w:val="0"/>
          <w:numId w:val="30"/>
        </w:numPr>
        <w:autoSpaceDE w:val="0"/>
        <w:autoSpaceDN w:val="0"/>
        <w:adjustRightInd w:val="0"/>
        <w:spacing w:before="56" w:after="113"/>
        <w:ind w:left="1080" w:hanging="360"/>
        <w:rPr>
          <w:sz w:val="20"/>
        </w:rPr>
      </w:pPr>
      <w:proofErr w:type="gramStart"/>
      <w:r w:rsidRPr="00952C93">
        <w:rPr>
          <w:rFonts w:ascii="Verdana" w:hAnsi="Verdana"/>
          <w:color w:val="000000"/>
          <w:sz w:val="20"/>
        </w:rPr>
        <w:t>appropriate</w:t>
      </w:r>
      <w:proofErr w:type="gramEnd"/>
      <w:r w:rsidRPr="00952C93">
        <w:rPr>
          <w:rFonts w:ascii="Verdana" w:hAnsi="Verdana"/>
          <w:color w:val="000000"/>
          <w:sz w:val="20"/>
        </w:rPr>
        <w:t>. MSPs should be developed to achieve harmonization, modernization, integration and</w:t>
      </w:r>
    </w:p>
    <w:p w:rsidR="008361D5" w:rsidRPr="00952C93" w:rsidRDefault="008361D5" w:rsidP="008361D5">
      <w:pPr>
        <w:numPr>
          <w:ilvl w:val="0"/>
          <w:numId w:val="30"/>
        </w:numPr>
        <w:autoSpaceDE w:val="0"/>
        <w:autoSpaceDN w:val="0"/>
        <w:adjustRightInd w:val="0"/>
        <w:spacing w:before="56" w:after="113"/>
        <w:ind w:left="1080" w:hanging="360"/>
        <w:rPr>
          <w:sz w:val="20"/>
        </w:rPr>
      </w:pPr>
      <w:proofErr w:type="gramStart"/>
      <w:r w:rsidRPr="00952C93">
        <w:rPr>
          <w:rFonts w:ascii="Verdana" w:hAnsi="Verdana"/>
          <w:color w:val="000000"/>
          <w:sz w:val="20"/>
        </w:rPr>
        <w:t>simplification</w:t>
      </w:r>
      <w:proofErr w:type="gramEnd"/>
      <w:r w:rsidRPr="00952C93">
        <w:rPr>
          <w:rFonts w:ascii="Verdana" w:hAnsi="Verdana"/>
          <w:color w:val="000000"/>
          <w:sz w:val="20"/>
        </w:rPr>
        <w:t xml:space="preserve"> on board and ashore, taking into account the use of the IHO’s S-100 standard.</w:t>
      </w:r>
    </w:p>
    <w:p w:rsidR="008361D5" w:rsidRPr="00952C93" w:rsidRDefault="008361D5" w:rsidP="008361D5">
      <w:pPr>
        <w:spacing w:before="56" w:after="113"/>
        <w:ind w:left="360"/>
        <w:rPr>
          <w:sz w:val="20"/>
        </w:rPr>
      </w:pPr>
    </w:p>
    <w:p w:rsidR="008361D5" w:rsidRPr="00952C93" w:rsidRDefault="008361D5" w:rsidP="008361D5">
      <w:pPr>
        <w:spacing w:before="56" w:after="113"/>
        <w:ind w:left="360"/>
        <w:rPr>
          <w:sz w:val="20"/>
        </w:rPr>
      </w:pPr>
      <w:r w:rsidRPr="00952C93">
        <w:rPr>
          <w:sz w:val="20"/>
        </w:rPr>
        <w:t xml:space="preserve"> </w:t>
      </w:r>
    </w:p>
    <w:p w:rsidR="008361D5" w:rsidRPr="00952C93" w:rsidRDefault="008361D5" w:rsidP="008361D5">
      <w:pPr>
        <w:pStyle w:val="MMTopic4"/>
        <w:ind w:left="360"/>
        <w:rPr>
          <w:lang w:val="en-GB"/>
        </w:rPr>
      </w:pPr>
      <w:bookmarkStart w:id="74" w:name="_Toc420600763"/>
      <w:r w:rsidRPr="00952C93">
        <w:rPr>
          <w:lang w:val="en-GB"/>
        </w:rPr>
        <w:t>1057</w:t>
      </w:r>
      <w:bookmarkEnd w:id="74"/>
    </w:p>
    <w:p w:rsidR="008361D5" w:rsidRPr="00952C93" w:rsidRDefault="008361D5" w:rsidP="008361D5">
      <w:pPr>
        <w:spacing w:before="56" w:after="113"/>
        <w:ind w:left="360"/>
        <w:rPr>
          <w:sz w:val="20"/>
        </w:rPr>
      </w:pPr>
      <w:r w:rsidRPr="00952C93">
        <w:rPr>
          <w:sz w:val="20"/>
        </w:rPr>
        <w:t>Use of Geographical Information Systems by Aids to Navigation Authorities</w:t>
      </w:r>
    </w:p>
    <w:p w:rsidR="008361D5" w:rsidRPr="00952C93" w:rsidRDefault="008361D5" w:rsidP="008361D5">
      <w:pPr>
        <w:pStyle w:val="MMTopic4"/>
        <w:ind w:left="360"/>
        <w:rPr>
          <w:lang w:val="en-GB"/>
        </w:rPr>
      </w:pPr>
      <w:bookmarkStart w:id="75" w:name="a10791"/>
      <w:bookmarkStart w:id="76" w:name="_Toc420600764"/>
      <w:r w:rsidRPr="00952C93">
        <w:rPr>
          <w:lang w:val="en-GB"/>
        </w:rPr>
        <w:t>1079</w:t>
      </w:r>
      <w:bookmarkEnd w:id="75"/>
      <w:bookmarkEnd w:id="76"/>
    </w:p>
    <w:p w:rsidR="008361D5" w:rsidRPr="00952C93" w:rsidRDefault="008361D5" w:rsidP="008361D5">
      <w:pPr>
        <w:pStyle w:val="MMRelationship"/>
        <w:ind w:left="360"/>
        <w:rPr>
          <w:lang w:val="en-GB"/>
        </w:rPr>
      </w:pPr>
      <w:r w:rsidRPr="00952C93">
        <w:rPr>
          <w:lang w:val="en-GB"/>
        </w:rPr>
        <w:t xml:space="preserve">See also: </w:t>
      </w:r>
      <w:hyperlink w:anchor="a1079" w:history="1">
        <w:r w:rsidRPr="00952C93">
          <w:rPr>
            <w:rStyle w:val="Hyperlink"/>
            <w:lang w:val="en-GB"/>
          </w:rPr>
          <w:t>1079</w:t>
        </w:r>
      </w:hyperlink>
    </w:p>
    <w:p w:rsidR="008361D5" w:rsidRPr="00952C93" w:rsidRDefault="008361D5" w:rsidP="008361D5">
      <w:pPr>
        <w:spacing w:before="100" w:beforeAutospacing="1" w:after="100" w:afterAutospacing="1"/>
        <w:ind w:left="360"/>
        <w:rPr>
          <w:sz w:val="20"/>
        </w:rPr>
      </w:pPr>
      <w:r w:rsidRPr="00952C93">
        <w:rPr>
          <w:sz w:val="20"/>
        </w:rPr>
        <w:t>On Establishing and Conducting User Consultancy by Aids to Navigation Authorities</w:t>
      </w:r>
    </w:p>
    <w:p w:rsidR="008361D5" w:rsidRPr="00952C93" w:rsidRDefault="008361D5" w:rsidP="008361D5">
      <w:pPr>
        <w:pStyle w:val="MMTopic3"/>
        <w:rPr>
          <w:lang w:val="en-GB"/>
        </w:rPr>
      </w:pPr>
      <w:bookmarkStart w:id="77" w:name="_Toc420600765"/>
      <w:r w:rsidRPr="00952C93">
        <w:rPr>
          <w:lang w:val="en-GB"/>
        </w:rPr>
        <w:t>Information Exchange Systems</w:t>
      </w:r>
      <w:bookmarkEnd w:id="77"/>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IALA-NET is a global system of networks, facilitating the interconnection of national and regional maritime data sharing networks. It is a near real time global maritime data exchange service, assisting its participants to fulfil their duties with respect to maritime safety, security and protection of the marine environment.</w:t>
      </w:r>
    </w:p>
    <w:p w:rsidR="008361D5" w:rsidRPr="00952C93" w:rsidRDefault="008361D5" w:rsidP="008361D5">
      <w:pPr>
        <w:pStyle w:val="MMTopic4"/>
        <w:ind w:left="360"/>
        <w:rPr>
          <w:lang w:val="en-GB"/>
        </w:rPr>
      </w:pPr>
      <w:bookmarkStart w:id="78" w:name="_Toc420600766"/>
      <w:r w:rsidRPr="00952C93">
        <w:rPr>
          <w:lang w:val="en-GB"/>
        </w:rPr>
        <w:t>1086</w:t>
      </w:r>
      <w:bookmarkEnd w:id="78"/>
    </w:p>
    <w:p w:rsidR="008361D5" w:rsidRPr="00952C93" w:rsidRDefault="008361D5" w:rsidP="008361D5">
      <w:pPr>
        <w:spacing w:before="56" w:after="113"/>
        <w:ind w:left="360"/>
        <w:rPr>
          <w:sz w:val="20"/>
        </w:rPr>
      </w:pPr>
      <w:r w:rsidRPr="00952C93">
        <w:rPr>
          <w:sz w:val="20"/>
        </w:rPr>
        <w:t>On Global sharing of maritime data</w:t>
      </w:r>
    </w:p>
    <w:p w:rsidR="008361D5" w:rsidRPr="00952C93" w:rsidRDefault="008361D5" w:rsidP="008361D5">
      <w:pPr>
        <w:pStyle w:val="MMTopic3"/>
        <w:rPr>
          <w:lang w:val="en-GB"/>
        </w:rPr>
      </w:pPr>
      <w:bookmarkStart w:id="79" w:name="_Toc420600767"/>
      <w:r w:rsidRPr="00952C93">
        <w:rPr>
          <w:lang w:val="en-GB"/>
        </w:rPr>
        <w:t>Traffic Information</w:t>
      </w:r>
      <w:bookmarkEnd w:id="79"/>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Vessel Traffic Services (VTS) is designed to improve the safety and efficiency of vessel</w:t>
      </w:r>
    </w:p>
    <w:p w:rsidR="008361D5" w:rsidRPr="00952C93" w:rsidRDefault="008361D5" w:rsidP="008361D5">
      <w:pPr>
        <w:spacing w:before="100" w:beforeAutospacing="1" w:after="100" w:afterAutospacing="1"/>
        <w:ind w:left="360"/>
        <w:rPr>
          <w:sz w:val="20"/>
        </w:rPr>
      </w:pPr>
      <w:proofErr w:type="gramStart"/>
      <w:r w:rsidRPr="00952C93">
        <w:rPr>
          <w:rFonts w:ascii="Verdana" w:hAnsi="Verdana" w:cs="Verdana"/>
          <w:color w:val="000000"/>
          <w:sz w:val="20"/>
        </w:rPr>
        <w:t>traffic</w:t>
      </w:r>
      <w:proofErr w:type="gramEnd"/>
      <w:r w:rsidRPr="00952C93">
        <w:rPr>
          <w:rFonts w:ascii="Verdana" w:hAnsi="Verdana" w:cs="Verdana"/>
          <w:color w:val="000000"/>
          <w:sz w:val="20"/>
        </w:rPr>
        <w:t xml:space="preserve"> and to protect the environment. The service should have the capability to interact with the traffic and respond to traffic situations developing in the VTS area.  The function of VTS is to Provide Traffic information warning advice and/or instruction.</w:t>
      </w:r>
    </w:p>
    <w:p w:rsidR="008361D5" w:rsidRPr="00952C93" w:rsidRDefault="008361D5" w:rsidP="008361D5">
      <w:pPr>
        <w:pStyle w:val="MMTopic2"/>
        <w:rPr>
          <w:lang w:val="en-GB"/>
        </w:rPr>
      </w:pPr>
      <w:bookmarkStart w:id="80" w:name="_Toc420600768"/>
      <w:r w:rsidRPr="00952C93">
        <w:rPr>
          <w:lang w:val="en-GB"/>
        </w:rPr>
        <w:t>Digital Communications</w:t>
      </w:r>
      <w:bookmarkEnd w:id="80"/>
    </w:p>
    <w:p w:rsidR="008361D5" w:rsidRPr="00952C93" w:rsidRDefault="008361D5" w:rsidP="008361D5">
      <w:pPr>
        <w:pStyle w:val="MMTopic3"/>
        <w:rPr>
          <w:lang w:val="en-GB"/>
        </w:rPr>
      </w:pPr>
      <w:bookmarkStart w:id="81" w:name="_Toc420600769"/>
      <w:r w:rsidRPr="00952C93">
        <w:rPr>
          <w:lang w:val="en-GB"/>
        </w:rPr>
        <w:t>VHF, VDES, AIS</w:t>
      </w:r>
      <w:bookmarkEnd w:id="81"/>
    </w:p>
    <w:p w:rsidR="008361D5" w:rsidRPr="00952C93" w:rsidRDefault="008361D5" w:rsidP="008361D5">
      <w:pPr>
        <w:spacing w:before="100" w:beforeAutospacing="1" w:after="100" w:afterAutospacing="1"/>
        <w:ind w:left="360"/>
        <w:rPr>
          <w:sz w:val="20"/>
        </w:rPr>
      </w:pPr>
      <w:r w:rsidRPr="00952C93">
        <w:rPr>
          <w:rFonts w:ascii="Verdana" w:hAnsi="Verdana" w:cs="Verdana"/>
          <w:b/>
          <w:bCs/>
          <w:color w:val="000000"/>
          <w:sz w:val="20"/>
        </w:rPr>
        <w:t>VHF VDES</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VHF Data Exchange System (VDES) was originally developed to address emerging indications of overload of VHF Data Link (VDL) of AIS and simultaneously enabling a wider seamless data exchange for the maritime community. VDES is capable of facilitating numerous applications for safety and security of navigation, protection of marine environment, efficiency of shipping and others.  VDES will have a significant beneficial impact on the maritime information services including Aids to Navigation and VTS in the future.</w:t>
      </w:r>
    </w:p>
    <w:p w:rsidR="008361D5" w:rsidRDefault="008361D5" w:rsidP="008361D5">
      <w:pPr>
        <w:spacing w:before="56" w:after="113"/>
        <w:ind w:left="360"/>
        <w:rPr>
          <w:sz w:val="20"/>
        </w:rPr>
      </w:pPr>
    </w:p>
    <w:p w:rsidR="001F3E0B" w:rsidRDefault="001F3E0B" w:rsidP="008361D5">
      <w:pPr>
        <w:spacing w:before="56" w:after="113"/>
        <w:ind w:left="360"/>
        <w:rPr>
          <w:sz w:val="20"/>
        </w:rPr>
      </w:pPr>
    </w:p>
    <w:p w:rsidR="001F3E0B" w:rsidRPr="00952C93" w:rsidRDefault="001F3E0B" w:rsidP="008361D5">
      <w:pPr>
        <w:spacing w:before="56" w:after="113"/>
        <w:ind w:left="360"/>
        <w:rPr>
          <w:sz w:val="20"/>
        </w:rPr>
      </w:pPr>
    </w:p>
    <w:p w:rsidR="008361D5" w:rsidRPr="00952C93" w:rsidRDefault="008361D5" w:rsidP="008361D5">
      <w:pPr>
        <w:spacing w:before="100" w:beforeAutospacing="1" w:after="100" w:afterAutospacing="1"/>
        <w:ind w:left="360"/>
        <w:rPr>
          <w:sz w:val="20"/>
        </w:rPr>
      </w:pPr>
      <w:r w:rsidRPr="00952C93">
        <w:rPr>
          <w:rFonts w:ascii="Verdana" w:hAnsi="Verdana" w:cs="Verdana"/>
          <w:b/>
          <w:bCs/>
          <w:color w:val="000000"/>
          <w:sz w:val="20"/>
        </w:rPr>
        <w:t>Automatic Identification System</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 xml:space="preserve">Automatic Identification System (AIS) is a ship and shore-based data broadcast and interrogation technology, operating in the VHF maritime </w:t>
      </w:r>
      <w:proofErr w:type="gramStart"/>
      <w:r w:rsidRPr="00952C93">
        <w:rPr>
          <w:rFonts w:ascii="Verdana" w:hAnsi="Verdana" w:cs="Verdana"/>
          <w:color w:val="000000"/>
          <w:sz w:val="20"/>
        </w:rPr>
        <w:t>band, that</w:t>
      </w:r>
      <w:proofErr w:type="gramEnd"/>
      <w:r w:rsidRPr="00952C93">
        <w:rPr>
          <w:rFonts w:ascii="Verdana" w:hAnsi="Verdana" w:cs="Verdana"/>
          <w:color w:val="000000"/>
          <w:sz w:val="20"/>
        </w:rPr>
        <w:t xml:space="preserve"> makes it possible to monitor and track ships from suitably equipped ships, and shore stations.</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AIS’ characteristics and capability make it a powerful tool for enhancing situational awareness, thereby contributing to the safety of navigation and efficiency of shipping traffic management.</w:t>
      </w:r>
    </w:p>
    <w:p w:rsidR="008361D5" w:rsidRPr="00952C93" w:rsidRDefault="008361D5" w:rsidP="008361D5">
      <w:pPr>
        <w:pStyle w:val="MMTopic3"/>
        <w:rPr>
          <w:lang w:val="en-GB"/>
        </w:rPr>
      </w:pPr>
      <w:bookmarkStart w:id="82" w:name="_Toc420600770"/>
      <w:r w:rsidRPr="00952C93">
        <w:rPr>
          <w:lang w:val="en-GB"/>
        </w:rPr>
        <w:t>MF/NAVDAT</w:t>
      </w:r>
      <w:bookmarkEnd w:id="82"/>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NAVDAT is an MF radio system, used in the maritime mobile service, operating in the 500 kHz band for digital broadcasting of maritime safety and security related information from shore-to-ship.</w:t>
      </w:r>
    </w:p>
    <w:p w:rsidR="008361D5" w:rsidRPr="00952C93" w:rsidRDefault="008361D5" w:rsidP="008361D5">
      <w:pPr>
        <w:spacing w:before="56" w:after="113"/>
        <w:ind w:left="360"/>
        <w:rPr>
          <w:sz w:val="20"/>
        </w:rPr>
      </w:pPr>
      <w:r w:rsidRPr="00952C93">
        <w:rPr>
          <w:sz w:val="20"/>
        </w:rPr>
        <w:t xml:space="preserve"> </w:t>
      </w:r>
    </w:p>
    <w:p w:rsidR="008361D5" w:rsidRPr="00952C93" w:rsidRDefault="008361D5" w:rsidP="008361D5">
      <w:pPr>
        <w:pStyle w:val="MMTopic3"/>
        <w:rPr>
          <w:lang w:val="en-GB"/>
        </w:rPr>
      </w:pPr>
      <w:bookmarkStart w:id="83" w:name="_Toc420600771"/>
      <w:r w:rsidRPr="00952C93">
        <w:rPr>
          <w:lang w:val="en-GB"/>
        </w:rPr>
        <w:t>Commercial (terrestrial/Satellite)</w:t>
      </w:r>
      <w:bookmarkEnd w:id="83"/>
    </w:p>
    <w:p w:rsidR="008361D5" w:rsidRPr="00952C93" w:rsidRDefault="008361D5" w:rsidP="008361D5">
      <w:pPr>
        <w:spacing w:before="100" w:beforeAutospacing="1" w:after="100" w:afterAutospacing="1"/>
        <w:ind w:left="360"/>
        <w:rPr>
          <w:sz w:val="20"/>
        </w:rPr>
      </w:pPr>
      <w:r w:rsidRPr="00952C93">
        <w:rPr>
          <w:sz w:val="20"/>
        </w:rPr>
        <w:t xml:space="preserve">This relates to communications which are not provided specifically for the, or by the AtoN authority.  Examples are Iridium, Inmarsat, ISDN, </w:t>
      </w:r>
    </w:p>
    <w:p w:rsidR="008361D5" w:rsidRPr="00952C93" w:rsidRDefault="008361D5" w:rsidP="008361D5">
      <w:pPr>
        <w:pStyle w:val="MMTopic3"/>
        <w:rPr>
          <w:lang w:val="en-GB"/>
        </w:rPr>
      </w:pPr>
      <w:bookmarkStart w:id="84" w:name="_Toc420600772"/>
      <w:r w:rsidRPr="00952C93">
        <w:rPr>
          <w:lang w:val="en-GB"/>
        </w:rPr>
        <w:t>Application Specific Messages</w:t>
      </w:r>
      <w:bookmarkEnd w:id="84"/>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AIS Application Specific Messages.  </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Collection of regional applications for AIS Application Specific Messages (ASM) of regional applications for AIS Binary Messages.  IALA has agreed to maintain a collection of regional applications for the ASM that are in use. The intent is to provide an overview to all interested parties of what currently exists. In this way, IALA Members and other National Aids-to-Navigation Authorities can make use of existing applications and avoid developing new applications with only minor / marginal differences</w:t>
      </w:r>
    </w:p>
    <w:p w:rsidR="008361D5" w:rsidRPr="00952C93" w:rsidRDefault="008361D5" w:rsidP="008361D5">
      <w:pPr>
        <w:spacing w:before="56" w:after="113"/>
        <w:ind w:left="360"/>
        <w:rPr>
          <w:sz w:val="20"/>
        </w:rPr>
      </w:pPr>
      <w:r w:rsidRPr="00952C93">
        <w:rPr>
          <w:sz w:val="20"/>
        </w:rPr>
        <w:t xml:space="preserve"> </w:t>
      </w:r>
    </w:p>
    <w:p w:rsidR="008361D5" w:rsidRPr="00952C93" w:rsidRDefault="008361D5" w:rsidP="008361D5">
      <w:pPr>
        <w:pStyle w:val="MMTopic3"/>
        <w:rPr>
          <w:lang w:val="en-GB"/>
        </w:rPr>
      </w:pPr>
      <w:bookmarkStart w:id="85" w:name="_Toc420600773"/>
      <w:r w:rsidRPr="00952C93">
        <w:rPr>
          <w:lang w:val="en-GB"/>
        </w:rPr>
        <w:t>Inter-VTS Exchange Format</w:t>
      </w:r>
      <w:bookmarkEnd w:id="85"/>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The IVEF Service is intended to provide a common framework for the exchange of vessel traffic information between shore-based e-Navigation systems, such as VTS systems, e-</w:t>
      </w:r>
    </w:p>
    <w:p w:rsidR="008361D5" w:rsidRPr="00952C93" w:rsidRDefault="008361D5" w:rsidP="008361D5">
      <w:pPr>
        <w:spacing w:before="100" w:beforeAutospacing="1" w:after="100" w:afterAutospacing="1"/>
        <w:ind w:left="360"/>
        <w:rPr>
          <w:sz w:val="20"/>
        </w:rPr>
      </w:pPr>
      <w:r w:rsidRPr="00952C93">
        <w:rPr>
          <w:rFonts w:ascii="Verdana" w:hAnsi="Verdana" w:cs="Verdana"/>
          <w:color w:val="000000"/>
          <w:sz w:val="20"/>
        </w:rPr>
        <w:t>Navigation stakeholders and relevant external parties.</w:t>
      </w:r>
    </w:p>
    <w:p w:rsidR="008361D5" w:rsidRPr="00952C93" w:rsidRDefault="008361D5" w:rsidP="008361D5">
      <w:pPr>
        <w:pStyle w:val="MMTopic2"/>
        <w:rPr>
          <w:lang w:val="en-GB"/>
        </w:rPr>
      </w:pPr>
      <w:bookmarkStart w:id="86" w:name="_Toc420600774"/>
      <w:r w:rsidRPr="00952C93">
        <w:rPr>
          <w:lang w:val="en-GB"/>
        </w:rPr>
        <w:t>Vessel Traffic Services, Operations &amp; Delivery</w:t>
      </w:r>
      <w:bookmarkEnd w:id="86"/>
    </w:p>
    <w:p w:rsidR="008361D5" w:rsidRPr="00952C93" w:rsidRDefault="008361D5" w:rsidP="008361D5">
      <w:pPr>
        <w:pStyle w:val="MMTopic3"/>
        <w:rPr>
          <w:lang w:val="en-GB"/>
        </w:rPr>
      </w:pPr>
      <w:bookmarkStart w:id="87" w:name="_Toc420600775"/>
      <w:r w:rsidRPr="00952C93">
        <w:rPr>
          <w:lang w:val="en-GB"/>
        </w:rPr>
        <w:t>Operating Procedures</w:t>
      </w:r>
      <w:bookmarkEnd w:id="87"/>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Development and documentation of internal and external procedures for VTS services. Internal procedures covers routine procedures, hence, the day-to-day operation of a VTS centre including operation of systems and sensors, interactions among the staff and the internal management. External procedures govern the interaction with participating vessels and allied services (defined as services actively involved in the safe and efficient passage of the vessel through the VTS area such as pilots) as well as emergency procedures.</w:t>
      </w:r>
    </w:p>
    <w:p w:rsidR="008361D5" w:rsidRPr="00952C93" w:rsidRDefault="008361D5" w:rsidP="008361D5">
      <w:pPr>
        <w:pStyle w:val="MMTopic3"/>
        <w:rPr>
          <w:lang w:val="en-GB"/>
        </w:rPr>
      </w:pPr>
      <w:bookmarkStart w:id="88" w:name="_Toc420600776"/>
      <w:r w:rsidRPr="00952C93">
        <w:rPr>
          <w:lang w:val="en-GB"/>
        </w:rPr>
        <w:t xml:space="preserve">Presentation </w:t>
      </w:r>
      <w:proofErr w:type="spellStart"/>
      <w:r w:rsidRPr="00952C93">
        <w:rPr>
          <w:lang w:val="en-GB"/>
        </w:rPr>
        <w:t>Symbology</w:t>
      </w:r>
      <w:bookmarkEnd w:id="88"/>
      <w:proofErr w:type="spellEnd"/>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Graphical presentation of AIS, radar and other data at the VTS centre by use of symbols.</w:t>
      </w:r>
    </w:p>
    <w:p w:rsidR="008361D5" w:rsidRPr="00952C93" w:rsidRDefault="008361D5" w:rsidP="008361D5">
      <w:pPr>
        <w:pStyle w:val="MMTopic3"/>
        <w:rPr>
          <w:lang w:val="en-GB"/>
        </w:rPr>
      </w:pPr>
      <w:bookmarkStart w:id="89" w:name="_Toc420600777"/>
      <w:r w:rsidRPr="00952C93">
        <w:rPr>
          <w:lang w:val="en-GB"/>
        </w:rPr>
        <w:t>Voice, Digital Communications Phrases</w:t>
      </w:r>
      <w:bookmarkEnd w:id="89"/>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Performance requirements for radio communication services within VTS covering radio communication equipment such as VHF, MF/HF, and RDF.</w:t>
      </w:r>
    </w:p>
    <w:p w:rsidR="008361D5" w:rsidRPr="00952C93" w:rsidRDefault="008361D5" w:rsidP="008361D5">
      <w:pPr>
        <w:pStyle w:val="MMTopic3"/>
        <w:rPr>
          <w:lang w:val="en-GB"/>
        </w:rPr>
      </w:pPr>
      <w:bookmarkStart w:id="90" w:name="_Toc420600778"/>
      <w:r w:rsidRPr="00952C93">
        <w:rPr>
          <w:lang w:val="en-GB"/>
        </w:rPr>
        <w:t>Training &amp; Certification</w:t>
      </w:r>
      <w:bookmarkEnd w:id="90"/>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 xml:space="preserve">IALA Standards and related Model Courses forming the basis for training and certification of VTS personnel. </w:t>
      </w:r>
    </w:p>
    <w:p w:rsidR="008361D5" w:rsidRPr="00952C93" w:rsidRDefault="008361D5" w:rsidP="008361D5">
      <w:pPr>
        <w:spacing w:before="56" w:after="113"/>
        <w:ind w:left="360"/>
        <w:rPr>
          <w:sz w:val="20"/>
        </w:rPr>
      </w:pPr>
      <w:r w:rsidRPr="00952C93">
        <w:rPr>
          <w:sz w:val="20"/>
        </w:rPr>
        <w:t xml:space="preserve"> </w:t>
      </w:r>
    </w:p>
    <w:p w:rsidR="008361D5" w:rsidRPr="00952C93" w:rsidRDefault="008361D5" w:rsidP="008361D5">
      <w:pPr>
        <w:pStyle w:val="MMTopic3"/>
        <w:rPr>
          <w:lang w:val="en-GB"/>
        </w:rPr>
      </w:pPr>
      <w:bookmarkStart w:id="91" w:name="_Toc420600779"/>
      <w:r w:rsidRPr="00952C93">
        <w:rPr>
          <w:lang w:val="en-GB"/>
        </w:rPr>
        <w:t>Service Promulgation</w:t>
      </w:r>
      <w:bookmarkEnd w:id="91"/>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Distribution of information to vessels in the VTS area such as emergency incidents (collision, capsizing, grounding etc.), pollution, natural disasters, medical emergency, etc.</w:t>
      </w:r>
    </w:p>
    <w:p w:rsidR="008361D5" w:rsidRPr="00952C93" w:rsidRDefault="008361D5" w:rsidP="008361D5">
      <w:pPr>
        <w:spacing w:before="56" w:after="113"/>
        <w:ind w:left="360"/>
        <w:rPr>
          <w:sz w:val="20"/>
        </w:rPr>
      </w:pPr>
      <w:r w:rsidRPr="00952C93">
        <w:rPr>
          <w:sz w:val="20"/>
        </w:rPr>
        <w:t xml:space="preserve"> </w:t>
      </w:r>
    </w:p>
    <w:p w:rsidR="008361D5" w:rsidRPr="00952C93" w:rsidRDefault="008361D5" w:rsidP="008361D5">
      <w:pPr>
        <w:pStyle w:val="MMTopic3"/>
        <w:rPr>
          <w:lang w:val="en-GB"/>
        </w:rPr>
      </w:pPr>
      <w:bookmarkStart w:id="92" w:name="_Toc420600780"/>
      <w:r w:rsidRPr="00952C93">
        <w:rPr>
          <w:lang w:val="en-GB"/>
        </w:rPr>
        <w:t>Sensor Requirements</w:t>
      </w:r>
      <w:bookmarkEnd w:id="92"/>
    </w:p>
    <w:p w:rsidR="008361D5" w:rsidRPr="00952C93" w:rsidRDefault="008361D5" w:rsidP="008361D5">
      <w:pPr>
        <w:spacing w:before="100" w:beforeAutospacing="1" w:after="100" w:afterAutospacing="1"/>
        <w:ind w:left="360"/>
        <w:rPr>
          <w:sz w:val="20"/>
        </w:rPr>
      </w:pPr>
      <w:r w:rsidRPr="00952C93">
        <w:rPr>
          <w:rFonts w:ascii="Calibri" w:hAnsi="Calibri" w:cs="Calibri"/>
          <w:color w:val="000000"/>
        </w:rPr>
        <w:t>Requirements to different VTS sensors such as CCTV, AIS, radar, hydrometric data and long range data.</w:t>
      </w:r>
    </w:p>
    <w:p w:rsidR="008361D5" w:rsidRPr="00952C93" w:rsidRDefault="008361D5" w:rsidP="008361D5">
      <w:pPr>
        <w:spacing w:before="56" w:after="113"/>
        <w:ind w:left="360"/>
        <w:rPr>
          <w:sz w:val="20"/>
        </w:rPr>
      </w:pPr>
      <w:r w:rsidRPr="00952C93">
        <w:rPr>
          <w:sz w:val="20"/>
        </w:rPr>
        <w:t xml:space="preserve"> </w:t>
      </w:r>
    </w:p>
    <w:p w:rsidR="008361D5" w:rsidRPr="00952C93" w:rsidRDefault="008361D5" w:rsidP="008361D5">
      <w:pPr>
        <w:pStyle w:val="MMTopic1"/>
        <w:rPr>
          <w:lang w:val="en-GB"/>
        </w:rPr>
      </w:pPr>
      <w:bookmarkStart w:id="93" w:name="_Toc420600781"/>
      <w:r w:rsidRPr="00952C93">
        <w:rPr>
          <w:lang w:val="en-GB"/>
        </w:rPr>
        <w:t>Manuals</w:t>
      </w:r>
      <w:bookmarkEnd w:id="93"/>
    </w:p>
    <w:p w:rsidR="008361D5" w:rsidRPr="00952C93" w:rsidRDefault="008361D5" w:rsidP="008361D5">
      <w:pPr>
        <w:spacing w:before="100" w:beforeAutospacing="1" w:after="100" w:afterAutospacing="1"/>
        <w:rPr>
          <w:sz w:val="20"/>
        </w:rPr>
      </w:pPr>
      <w:r w:rsidRPr="00952C93">
        <w:rPr>
          <w:rFonts w:ascii="Times New Roman" w:hAnsi="Times New Roman"/>
          <w:color w:val="000000"/>
        </w:rPr>
        <w:t xml:space="preserve">These documents give a detailed overview of a specific topic. Currently this includes: NAVGUIDE; VTS Manual; and Preservation Manual. </w:t>
      </w:r>
    </w:p>
    <w:p w:rsidR="008361D5" w:rsidRPr="00952C93" w:rsidRDefault="008361D5" w:rsidP="008361D5">
      <w:pPr>
        <w:spacing w:before="56" w:after="113"/>
        <w:rPr>
          <w:sz w:val="20"/>
        </w:rPr>
      </w:pPr>
      <w:r w:rsidRPr="00952C93">
        <w:rPr>
          <w:sz w:val="20"/>
        </w:rPr>
        <w:t xml:space="preserve"> </w:t>
      </w:r>
    </w:p>
    <w:p w:rsidR="008361D5" w:rsidRPr="00952C93" w:rsidRDefault="008361D5" w:rsidP="008361D5">
      <w:pPr>
        <w:pStyle w:val="MMTopic2"/>
        <w:rPr>
          <w:lang w:val="en-GB"/>
        </w:rPr>
      </w:pPr>
      <w:bookmarkStart w:id="94" w:name="_Toc420600782"/>
      <w:r w:rsidRPr="00952C93">
        <w:rPr>
          <w:lang w:val="en-GB"/>
        </w:rPr>
        <w:t>NAVGUIDE</w:t>
      </w:r>
      <w:bookmarkEnd w:id="94"/>
    </w:p>
    <w:p w:rsidR="008361D5" w:rsidRPr="00952C93" w:rsidRDefault="008361D5" w:rsidP="008361D5">
      <w:pPr>
        <w:spacing w:before="100" w:beforeAutospacing="1" w:after="100" w:afterAutospacing="1"/>
        <w:ind w:left="180"/>
        <w:rPr>
          <w:sz w:val="20"/>
        </w:rPr>
      </w:pPr>
      <w:r w:rsidRPr="00952C93">
        <w:rPr>
          <w:rFonts w:ascii="Times New Roman" w:hAnsi="Times New Roman"/>
          <w:color w:val="000000"/>
        </w:rPr>
        <w:t>The NAVGUIDE covers all aspects of Aids to Navigation (AtoN) and is updated every four years at each IALA Conference.</w:t>
      </w:r>
    </w:p>
    <w:p w:rsidR="008361D5" w:rsidRPr="00952C93" w:rsidRDefault="008361D5" w:rsidP="008361D5">
      <w:pPr>
        <w:pStyle w:val="MMTopic2"/>
        <w:rPr>
          <w:lang w:val="en-GB"/>
        </w:rPr>
      </w:pPr>
      <w:bookmarkStart w:id="95" w:name="_Toc420600783"/>
      <w:r w:rsidRPr="00952C93">
        <w:rPr>
          <w:lang w:val="en-GB"/>
        </w:rPr>
        <w:t>VTS Manual</w:t>
      </w:r>
      <w:bookmarkEnd w:id="95"/>
    </w:p>
    <w:p w:rsidR="008361D5" w:rsidRPr="00952C93" w:rsidRDefault="008361D5" w:rsidP="008361D5">
      <w:pPr>
        <w:spacing w:before="100" w:beforeAutospacing="1" w:after="100" w:afterAutospacing="1"/>
        <w:ind w:left="180"/>
        <w:rPr>
          <w:sz w:val="20"/>
        </w:rPr>
      </w:pPr>
      <w:r w:rsidRPr="00952C93">
        <w:rPr>
          <w:rFonts w:ascii="Times New Roman" w:hAnsi="Times New Roman"/>
          <w:color w:val="000000"/>
        </w:rPr>
        <w:t>The VTS Manual covers all aspects of Vessel Traffic Services and is updated every four years at each Symposium.</w:t>
      </w:r>
    </w:p>
    <w:p w:rsidR="008361D5" w:rsidRPr="00952C93" w:rsidRDefault="008361D5" w:rsidP="008361D5">
      <w:pPr>
        <w:pStyle w:val="MMTopic2"/>
        <w:rPr>
          <w:lang w:val="en-GB"/>
        </w:rPr>
      </w:pPr>
      <w:bookmarkStart w:id="96" w:name="_Toc420600784"/>
      <w:r w:rsidRPr="00952C93">
        <w:rPr>
          <w:lang w:val="en-GB"/>
        </w:rPr>
        <w:t>Preservation Manual</w:t>
      </w:r>
      <w:bookmarkEnd w:id="96"/>
    </w:p>
    <w:p w:rsidR="008361D5" w:rsidRPr="00952C93" w:rsidRDefault="008361D5" w:rsidP="008361D5">
      <w:pPr>
        <w:pStyle w:val="MMTopic1"/>
        <w:rPr>
          <w:lang w:val="en-GB"/>
        </w:rPr>
      </w:pPr>
      <w:bookmarkStart w:id="97" w:name="_Toc420600785"/>
      <w:r w:rsidRPr="00952C93">
        <w:rPr>
          <w:lang w:val="en-GB"/>
        </w:rPr>
        <w:t>Other Publications</w:t>
      </w:r>
      <w:bookmarkEnd w:id="97"/>
    </w:p>
    <w:p w:rsidR="008361D5" w:rsidRPr="00952C93" w:rsidRDefault="008361D5" w:rsidP="008361D5">
      <w:pPr>
        <w:spacing w:before="100" w:beforeAutospacing="1" w:after="100" w:afterAutospacing="1"/>
        <w:rPr>
          <w:sz w:val="20"/>
        </w:rPr>
      </w:pPr>
      <w:r w:rsidRPr="00952C93">
        <w:rPr>
          <w:rFonts w:ascii="Times New Roman" w:hAnsi="Times New Roman"/>
          <w:color w:val="000000"/>
        </w:rPr>
        <w:t xml:space="preserve">From time to time, IALA produces documents that do not fall into the categories of Standard, Recommendation, Guideline or Manual. These documents are published as Other Documents and include the IALA Maritime Radio Communications Plan, the IALA World Wide </w:t>
      </w:r>
      <w:proofErr w:type="spellStart"/>
      <w:r w:rsidRPr="00952C93">
        <w:rPr>
          <w:rFonts w:ascii="Times New Roman" w:hAnsi="Times New Roman"/>
          <w:color w:val="000000"/>
        </w:rPr>
        <w:t>Radionavigation</w:t>
      </w:r>
      <w:proofErr w:type="spellEnd"/>
      <w:r w:rsidRPr="00952C93">
        <w:rPr>
          <w:rFonts w:ascii="Times New Roman" w:hAnsi="Times New Roman"/>
          <w:color w:val="000000"/>
        </w:rPr>
        <w:t xml:space="preserve"> Plan and a brochure on VTS operator fatigue.</w:t>
      </w:r>
    </w:p>
    <w:p w:rsidR="008361D5" w:rsidRPr="00952C93" w:rsidRDefault="008361D5" w:rsidP="008361D5">
      <w:pPr>
        <w:spacing w:before="56" w:after="113"/>
        <w:rPr>
          <w:sz w:val="20"/>
        </w:rPr>
      </w:pPr>
      <w:r w:rsidRPr="00952C93">
        <w:rPr>
          <w:sz w:val="20"/>
        </w:rPr>
        <w:t xml:space="preserve"> </w:t>
      </w:r>
    </w:p>
    <w:p w:rsidR="008361D5" w:rsidRPr="00952C93" w:rsidRDefault="008361D5" w:rsidP="008361D5">
      <w:pPr>
        <w:pStyle w:val="MMTopic2"/>
        <w:rPr>
          <w:lang w:val="en-GB"/>
        </w:rPr>
      </w:pPr>
      <w:bookmarkStart w:id="98" w:name="MBS1"/>
      <w:bookmarkStart w:id="99" w:name="_Toc420600786"/>
      <w:r w:rsidRPr="00952C93">
        <w:rPr>
          <w:lang w:val="en-GB"/>
        </w:rPr>
        <w:t>MBS</w:t>
      </w:r>
      <w:bookmarkEnd w:id="98"/>
      <w:bookmarkEnd w:id="99"/>
    </w:p>
    <w:p w:rsidR="008361D5" w:rsidRPr="00952C93" w:rsidRDefault="008361D5" w:rsidP="008361D5">
      <w:pPr>
        <w:pStyle w:val="MMRelationship"/>
        <w:ind w:left="180"/>
        <w:rPr>
          <w:lang w:val="en-GB"/>
        </w:rPr>
      </w:pPr>
      <w:r w:rsidRPr="00952C93">
        <w:rPr>
          <w:lang w:val="en-GB"/>
        </w:rPr>
        <w:t xml:space="preserve">See also: </w:t>
      </w:r>
      <w:hyperlink w:anchor="MBS" w:history="1">
        <w:r w:rsidRPr="00952C93">
          <w:rPr>
            <w:rStyle w:val="Hyperlink"/>
            <w:lang w:val="en-GB"/>
          </w:rPr>
          <w:t>MBS</w:t>
        </w:r>
      </w:hyperlink>
    </w:p>
    <w:p w:rsidR="008361D5" w:rsidRPr="00952C93" w:rsidRDefault="008361D5" w:rsidP="008361D5">
      <w:pPr>
        <w:pStyle w:val="MMTopic2"/>
        <w:rPr>
          <w:lang w:val="en-GB"/>
        </w:rPr>
      </w:pPr>
      <w:bookmarkStart w:id="100" w:name="_Toc420600787"/>
      <w:r w:rsidRPr="00952C93">
        <w:rPr>
          <w:lang w:val="en-GB"/>
        </w:rPr>
        <w:t>Maritime Radio Communications Plan</w:t>
      </w:r>
      <w:bookmarkEnd w:id="100"/>
    </w:p>
    <w:p w:rsidR="008361D5" w:rsidRPr="00952C93" w:rsidRDefault="008361D5" w:rsidP="008361D5">
      <w:pPr>
        <w:pStyle w:val="MMTopic2"/>
        <w:rPr>
          <w:lang w:val="en-GB"/>
        </w:rPr>
      </w:pPr>
      <w:bookmarkStart w:id="101" w:name="_Toc420600788"/>
      <w:r w:rsidRPr="00952C93">
        <w:rPr>
          <w:lang w:val="en-GB"/>
        </w:rPr>
        <w:t>IALA WWRNP</w:t>
      </w:r>
      <w:bookmarkEnd w:id="101"/>
    </w:p>
    <w:p w:rsidR="008361D5" w:rsidRPr="00952C93" w:rsidRDefault="008361D5" w:rsidP="008361D5">
      <w:pPr>
        <w:pStyle w:val="MMTopic2"/>
        <w:rPr>
          <w:lang w:val="en-GB"/>
        </w:rPr>
      </w:pPr>
      <w:bookmarkStart w:id="102" w:name="_Toc420600789"/>
      <w:r w:rsidRPr="00952C93">
        <w:rPr>
          <w:lang w:val="en-GB"/>
        </w:rPr>
        <w:t>Brochure - Fatigue Awareness and Human Reliability VTS</w:t>
      </w:r>
      <w:bookmarkEnd w:id="102"/>
    </w:p>
    <w:p w:rsidR="008361D5" w:rsidRPr="00952C93" w:rsidRDefault="008361D5" w:rsidP="008361D5">
      <w:pPr>
        <w:pStyle w:val="MMTopic2"/>
        <w:rPr>
          <w:lang w:val="en-GB"/>
        </w:rPr>
      </w:pPr>
      <w:bookmarkStart w:id="103" w:name="_Toc420600790"/>
      <w:r w:rsidRPr="00952C93">
        <w:rPr>
          <w:lang w:val="en-GB"/>
        </w:rPr>
        <w:t>Brochure - Expectations of a VTS</w:t>
      </w:r>
      <w:bookmarkEnd w:id="103"/>
    </w:p>
    <w:p w:rsidR="008361D5" w:rsidRPr="00952C93" w:rsidRDefault="008361D5" w:rsidP="008361D5">
      <w:pPr>
        <w:pStyle w:val="MMTopic2"/>
        <w:rPr>
          <w:lang w:val="en-GB"/>
        </w:rPr>
      </w:pPr>
      <w:bookmarkStart w:id="104" w:name="_Toc420600791"/>
      <w:r w:rsidRPr="00952C93">
        <w:rPr>
          <w:lang w:val="en-GB"/>
        </w:rPr>
        <w:t>Definitions - Conservation of Historic Lighthouses</w:t>
      </w:r>
      <w:bookmarkEnd w:id="104"/>
    </w:p>
    <w:p w:rsidR="008361D5" w:rsidRPr="00952C93" w:rsidRDefault="008361D5" w:rsidP="008361D5">
      <w:pPr>
        <w:pStyle w:val="MMTopic2"/>
        <w:rPr>
          <w:lang w:val="en-GB"/>
        </w:rPr>
      </w:pPr>
      <w:bookmarkStart w:id="105" w:name="_Toc420600792"/>
      <w:r w:rsidRPr="00952C93">
        <w:rPr>
          <w:lang w:val="en-GB"/>
        </w:rPr>
        <w:t>Best practice - Competent Pilotage Authorities</w:t>
      </w:r>
      <w:bookmarkEnd w:id="105"/>
    </w:p>
    <w:p w:rsidR="008361D5" w:rsidRPr="00952C93" w:rsidRDefault="008361D5" w:rsidP="008361D5"/>
    <w:p w:rsidR="003C05E4" w:rsidRPr="00952C93" w:rsidRDefault="003C05E4">
      <w:pPr>
        <w:rPr>
          <w:rFonts w:asciiTheme="minorHAnsi" w:eastAsiaTheme="minorHAnsi" w:hAnsiTheme="minorHAnsi" w:cstheme="minorBidi"/>
          <w:szCs w:val="22"/>
        </w:rPr>
        <w:sectPr w:rsidR="003C05E4" w:rsidRPr="00952C93" w:rsidSect="00793C9D">
          <w:pgSz w:w="12240" w:h="15840"/>
          <w:pgMar w:top="1134" w:right="1134" w:bottom="1134" w:left="1134" w:header="720" w:footer="720" w:gutter="0"/>
          <w:cols w:space="720"/>
          <w:docGrid w:linePitch="360"/>
        </w:sectPr>
      </w:pPr>
    </w:p>
    <w:p w:rsidR="003C05E4" w:rsidRPr="00952C93" w:rsidRDefault="003C05E4" w:rsidP="003C05E4">
      <w:pPr>
        <w:pStyle w:val="Heading1"/>
        <w:numPr>
          <w:ilvl w:val="0"/>
          <w:numId w:val="0"/>
        </w:numPr>
        <w:rPr>
          <w:lang w:val="en-GB"/>
        </w:rPr>
      </w:pPr>
      <w:r w:rsidRPr="00952C93">
        <w:rPr>
          <w:lang w:val="en-GB"/>
        </w:rPr>
        <w:t>ANNEX D – Potential Revised Definitions</w:t>
      </w:r>
    </w:p>
    <w:p w:rsidR="003C05E4" w:rsidRPr="00952C93" w:rsidRDefault="003C05E4" w:rsidP="003C05E4"/>
    <w:tbl>
      <w:tblPr>
        <w:tblStyle w:val="TableGrid"/>
        <w:tblW w:w="14742" w:type="dxa"/>
        <w:tblInd w:w="-459" w:type="dxa"/>
        <w:tblLook w:val="04A0" w:firstRow="1" w:lastRow="0" w:firstColumn="1" w:lastColumn="0" w:noHBand="0" w:noVBand="1"/>
      </w:tblPr>
      <w:tblGrid>
        <w:gridCol w:w="1701"/>
        <w:gridCol w:w="4111"/>
        <w:gridCol w:w="4820"/>
        <w:gridCol w:w="4110"/>
      </w:tblGrid>
      <w:tr w:rsidR="003C05E4" w:rsidRPr="00952C93" w:rsidTr="003C05E4">
        <w:trPr>
          <w:trHeight w:val="426"/>
        </w:trPr>
        <w:tc>
          <w:tcPr>
            <w:tcW w:w="1701" w:type="dxa"/>
            <w:tcBorders>
              <w:bottom w:val="single" w:sz="4" w:space="0" w:color="auto"/>
            </w:tcBorders>
            <w:vAlign w:val="center"/>
          </w:tcPr>
          <w:p w:rsidR="003C05E4" w:rsidRPr="00952C93" w:rsidRDefault="003C05E4" w:rsidP="003C05E4">
            <w:pPr>
              <w:jc w:val="center"/>
              <w:rPr>
                <w:lang w:val="en-GB"/>
              </w:rPr>
            </w:pPr>
          </w:p>
        </w:tc>
        <w:tc>
          <w:tcPr>
            <w:tcW w:w="4111" w:type="dxa"/>
            <w:tcBorders>
              <w:bottom w:val="single" w:sz="4" w:space="0" w:color="auto"/>
            </w:tcBorders>
            <w:shd w:val="clear" w:color="auto" w:fill="DAEEF3" w:themeFill="accent5" w:themeFillTint="33"/>
            <w:vAlign w:val="center"/>
          </w:tcPr>
          <w:p w:rsidR="003C05E4" w:rsidRPr="00952C93" w:rsidRDefault="003C05E4" w:rsidP="003C05E4">
            <w:pPr>
              <w:jc w:val="center"/>
              <w:rPr>
                <w:b/>
                <w:lang w:val="en-GB"/>
              </w:rPr>
            </w:pPr>
            <w:r w:rsidRPr="00952C93">
              <w:rPr>
                <w:b/>
                <w:lang w:val="en-GB"/>
              </w:rPr>
              <w:t>Standards</w:t>
            </w:r>
          </w:p>
        </w:tc>
        <w:tc>
          <w:tcPr>
            <w:tcW w:w="4820" w:type="dxa"/>
            <w:tcBorders>
              <w:bottom w:val="single" w:sz="4" w:space="0" w:color="auto"/>
            </w:tcBorders>
            <w:shd w:val="clear" w:color="auto" w:fill="DAEEF3" w:themeFill="accent5" w:themeFillTint="33"/>
            <w:vAlign w:val="center"/>
          </w:tcPr>
          <w:p w:rsidR="003C05E4" w:rsidRPr="00952C93" w:rsidRDefault="003C05E4" w:rsidP="003C05E4">
            <w:pPr>
              <w:jc w:val="center"/>
              <w:rPr>
                <w:b/>
                <w:lang w:val="en-GB"/>
              </w:rPr>
            </w:pPr>
            <w:r w:rsidRPr="00952C93">
              <w:rPr>
                <w:b/>
                <w:lang w:val="en-GB"/>
              </w:rPr>
              <w:t>Recommendations</w:t>
            </w:r>
          </w:p>
        </w:tc>
        <w:tc>
          <w:tcPr>
            <w:tcW w:w="4110" w:type="dxa"/>
            <w:tcBorders>
              <w:bottom w:val="single" w:sz="4" w:space="0" w:color="auto"/>
            </w:tcBorders>
            <w:shd w:val="clear" w:color="auto" w:fill="DAEEF3" w:themeFill="accent5" w:themeFillTint="33"/>
            <w:vAlign w:val="center"/>
          </w:tcPr>
          <w:p w:rsidR="003C05E4" w:rsidRPr="00952C93" w:rsidRDefault="003C05E4" w:rsidP="003C05E4">
            <w:pPr>
              <w:jc w:val="center"/>
              <w:rPr>
                <w:b/>
                <w:lang w:val="en-GB"/>
              </w:rPr>
            </w:pPr>
            <w:r w:rsidRPr="00952C93">
              <w:rPr>
                <w:b/>
                <w:lang w:val="en-GB"/>
              </w:rPr>
              <w:t>Guidelines</w:t>
            </w:r>
          </w:p>
        </w:tc>
      </w:tr>
      <w:tr w:rsidR="003C05E4" w:rsidRPr="00952C93" w:rsidTr="003C05E4">
        <w:tc>
          <w:tcPr>
            <w:tcW w:w="1701" w:type="dxa"/>
            <w:tcBorders>
              <w:bottom w:val="single" w:sz="4" w:space="0" w:color="auto"/>
            </w:tcBorders>
            <w:shd w:val="clear" w:color="auto" w:fill="FDE9D9" w:themeFill="accent6" w:themeFillTint="33"/>
            <w:vAlign w:val="center"/>
          </w:tcPr>
          <w:p w:rsidR="003C05E4" w:rsidRPr="00952C93" w:rsidRDefault="003C05E4" w:rsidP="003C05E4">
            <w:pPr>
              <w:jc w:val="center"/>
              <w:rPr>
                <w:lang w:val="en-GB"/>
              </w:rPr>
            </w:pPr>
            <w:r w:rsidRPr="00952C93">
              <w:rPr>
                <w:lang w:val="en-GB"/>
              </w:rPr>
              <w:t>IALA website and NAVGUIDE</w:t>
            </w:r>
          </w:p>
        </w:tc>
        <w:tc>
          <w:tcPr>
            <w:tcW w:w="4111" w:type="dxa"/>
            <w:tcBorders>
              <w:bottom w:val="single" w:sz="4" w:space="0" w:color="auto"/>
            </w:tcBorders>
            <w:shd w:val="clear" w:color="auto" w:fill="FDE9D9" w:themeFill="accent6" w:themeFillTint="33"/>
          </w:tcPr>
          <w:p w:rsidR="003C05E4" w:rsidRPr="00952C93" w:rsidRDefault="003C05E4" w:rsidP="00A72EAE">
            <w:pPr>
              <w:rPr>
                <w:lang w:val="en-GB"/>
              </w:rPr>
            </w:pPr>
            <w:r w:rsidRPr="00952C93">
              <w:rPr>
                <w:lang w:val="en-GB"/>
              </w:rPr>
              <w:t>Not applicable</w:t>
            </w:r>
          </w:p>
        </w:tc>
        <w:tc>
          <w:tcPr>
            <w:tcW w:w="4820" w:type="dxa"/>
            <w:tcBorders>
              <w:bottom w:val="single" w:sz="4" w:space="0" w:color="auto"/>
            </w:tcBorders>
            <w:shd w:val="clear" w:color="auto" w:fill="FDE9D9" w:themeFill="accent6" w:themeFillTint="33"/>
          </w:tcPr>
          <w:p w:rsidR="003C05E4" w:rsidRPr="00952C93" w:rsidRDefault="003C05E4" w:rsidP="00A72EAE">
            <w:pPr>
              <w:rPr>
                <w:lang w:val="en-GB"/>
              </w:rPr>
            </w:pPr>
            <w:r w:rsidRPr="00952C93">
              <w:rPr>
                <w:lang w:val="en-GB"/>
              </w:rPr>
              <w:t>Recommendations provide direction to IALA members on uniform procedures and processes that will facilitate IALA objectives. IALA recommendations contain information on how members should plan, operate and manage Aids to Navigation. Recommendations may reference relevant International Standards and IALA Guidelines.</w:t>
            </w:r>
          </w:p>
        </w:tc>
        <w:tc>
          <w:tcPr>
            <w:tcW w:w="4110" w:type="dxa"/>
            <w:tcBorders>
              <w:bottom w:val="single" w:sz="4" w:space="0" w:color="auto"/>
            </w:tcBorders>
            <w:shd w:val="clear" w:color="auto" w:fill="FDE9D9" w:themeFill="accent6" w:themeFillTint="33"/>
          </w:tcPr>
          <w:p w:rsidR="003C05E4" w:rsidRPr="00952C93" w:rsidRDefault="003C05E4" w:rsidP="00A72EAE">
            <w:pPr>
              <w:rPr>
                <w:lang w:val="en-GB"/>
              </w:rPr>
            </w:pPr>
            <w:r w:rsidRPr="00952C93">
              <w:rPr>
                <w:lang w:val="en-GB"/>
              </w:rPr>
              <w:t>These documents provide detailed, in depth information on an aspect of a specific subject, indicating options, best practices and suggestions for implementation. IALA Guidelines relate to planning, operating and managing aids to navigation.</w:t>
            </w:r>
          </w:p>
        </w:tc>
      </w:tr>
      <w:tr w:rsidR="003C05E4" w:rsidRPr="00952C93" w:rsidTr="003C05E4">
        <w:tc>
          <w:tcPr>
            <w:tcW w:w="1701" w:type="dxa"/>
            <w:tcBorders>
              <w:bottom w:val="single" w:sz="4" w:space="0" w:color="auto"/>
            </w:tcBorders>
            <w:shd w:val="clear" w:color="auto" w:fill="EAF1DD" w:themeFill="accent3" w:themeFillTint="33"/>
            <w:vAlign w:val="center"/>
          </w:tcPr>
          <w:p w:rsidR="003C05E4" w:rsidRPr="00952C93" w:rsidRDefault="003C05E4" w:rsidP="003C05E4">
            <w:pPr>
              <w:jc w:val="center"/>
              <w:rPr>
                <w:lang w:val="en-GB"/>
              </w:rPr>
            </w:pPr>
            <w:r w:rsidRPr="00952C93">
              <w:rPr>
                <w:lang w:val="en-GB"/>
              </w:rPr>
              <w:t>PAP version</w:t>
            </w:r>
          </w:p>
        </w:tc>
        <w:tc>
          <w:tcPr>
            <w:tcW w:w="4111" w:type="dxa"/>
            <w:tcBorders>
              <w:bottom w:val="single" w:sz="4" w:space="0" w:color="auto"/>
            </w:tcBorders>
            <w:shd w:val="clear" w:color="auto" w:fill="EAF1DD" w:themeFill="accent3" w:themeFillTint="33"/>
          </w:tcPr>
          <w:p w:rsidR="003C05E4" w:rsidRPr="00952C93" w:rsidRDefault="003C05E4" w:rsidP="00A72EAE">
            <w:pPr>
              <w:rPr>
                <w:lang w:val="en-GB"/>
              </w:rPr>
            </w:pPr>
            <w:r w:rsidRPr="00952C93">
              <w:rPr>
                <w:lang w:val="en-GB"/>
              </w:rPr>
              <w:t>IALA Standards form a framework, implementation of which by all coastal states will harmonize marine aids to navigation worldwide.  IALA standards cover technology and services and are non-mandatory.</w:t>
            </w:r>
          </w:p>
        </w:tc>
        <w:tc>
          <w:tcPr>
            <w:tcW w:w="4820" w:type="dxa"/>
            <w:tcBorders>
              <w:bottom w:val="single" w:sz="4" w:space="0" w:color="auto"/>
            </w:tcBorders>
            <w:shd w:val="clear" w:color="auto" w:fill="EAF1DD" w:themeFill="accent3" w:themeFillTint="33"/>
          </w:tcPr>
          <w:p w:rsidR="003C05E4" w:rsidRPr="00952C93" w:rsidRDefault="003C05E4" w:rsidP="00A72EAE">
            <w:pPr>
              <w:rPr>
                <w:lang w:val="en-GB"/>
              </w:rPr>
            </w:pPr>
            <w:r w:rsidRPr="00952C93">
              <w:rPr>
                <w:lang w:val="en-GB"/>
              </w:rPr>
              <w:t>IALA Recommendations describe how to plan, design, operate, and manage marine aids to navigation in order to comply with IALA Standards. Each Recommendation is related to an IALA Standard.</w:t>
            </w:r>
          </w:p>
        </w:tc>
        <w:tc>
          <w:tcPr>
            <w:tcW w:w="4110" w:type="dxa"/>
            <w:tcBorders>
              <w:bottom w:val="single" w:sz="4" w:space="0" w:color="auto"/>
            </w:tcBorders>
            <w:shd w:val="clear" w:color="auto" w:fill="EAF1DD" w:themeFill="accent3" w:themeFillTint="33"/>
          </w:tcPr>
          <w:p w:rsidR="003C05E4" w:rsidRPr="00952C93" w:rsidRDefault="003C05E4" w:rsidP="00A72EAE">
            <w:pPr>
              <w:rPr>
                <w:lang w:val="en-GB"/>
              </w:rPr>
            </w:pPr>
            <w:r w:rsidRPr="00952C93">
              <w:rPr>
                <w:lang w:val="en-GB"/>
              </w:rPr>
              <w:t>These documents provide detailed, in depth information on an aspect of a specific subject, indicating options, best practices and suggestions for implementation. IALA Guidelines relate to planning, operating and managing aids to navigation.</w:t>
            </w:r>
          </w:p>
        </w:tc>
      </w:tr>
      <w:tr w:rsidR="003C05E4" w:rsidRPr="00952C93" w:rsidTr="003C05E4">
        <w:tc>
          <w:tcPr>
            <w:tcW w:w="1701" w:type="dxa"/>
            <w:shd w:val="clear" w:color="auto" w:fill="E5DFEC" w:themeFill="accent4" w:themeFillTint="33"/>
            <w:vAlign w:val="center"/>
          </w:tcPr>
          <w:p w:rsidR="003C05E4" w:rsidRPr="00952C93" w:rsidRDefault="003C05E4" w:rsidP="003C05E4">
            <w:pPr>
              <w:jc w:val="center"/>
              <w:rPr>
                <w:lang w:val="en-GB"/>
              </w:rPr>
            </w:pPr>
            <w:r w:rsidRPr="00952C93">
              <w:rPr>
                <w:lang w:val="en-GB"/>
              </w:rPr>
              <w:t>ARM2 proposed version</w:t>
            </w:r>
          </w:p>
        </w:tc>
        <w:tc>
          <w:tcPr>
            <w:tcW w:w="4111" w:type="dxa"/>
            <w:shd w:val="clear" w:color="auto" w:fill="E5DFEC" w:themeFill="accent4" w:themeFillTint="33"/>
          </w:tcPr>
          <w:p w:rsidR="003C05E4" w:rsidRPr="00952C93" w:rsidRDefault="003C05E4" w:rsidP="00A72EAE">
            <w:pPr>
              <w:rPr>
                <w:lang w:val="en-GB"/>
              </w:rPr>
            </w:pPr>
            <w:r w:rsidRPr="00952C93">
              <w:rPr>
                <w:lang w:val="en-GB"/>
              </w:rPr>
              <w:t>IALA Standards form a framework, implementation of which by all coastal states, will harmonise marine aids to navigation worldwide.  IALA Standards cover both technology and service provision.  They are non-mandatory.</w:t>
            </w:r>
          </w:p>
          <w:p w:rsidR="003C05E4" w:rsidRPr="00952C93" w:rsidRDefault="003C05E4" w:rsidP="00A72EAE">
            <w:pPr>
              <w:rPr>
                <w:lang w:val="en-GB"/>
              </w:rPr>
            </w:pPr>
          </w:p>
        </w:tc>
        <w:tc>
          <w:tcPr>
            <w:tcW w:w="4820" w:type="dxa"/>
            <w:shd w:val="clear" w:color="auto" w:fill="E5DFEC" w:themeFill="accent4" w:themeFillTint="33"/>
          </w:tcPr>
          <w:p w:rsidR="003C05E4" w:rsidRPr="00952C93" w:rsidRDefault="003C05E4" w:rsidP="00A72EAE">
            <w:pPr>
              <w:rPr>
                <w:lang w:val="en-GB"/>
              </w:rPr>
            </w:pPr>
            <w:r w:rsidRPr="00952C93">
              <w:rPr>
                <w:lang w:val="en-GB"/>
              </w:rPr>
              <w:t>IALA Recommendations describe what factors and aspects need to be taken into account to plan, design, operate, and manage marine aids to navigation in order to comply with IALA Standards. Each Recommendation is related to an IALA Standard.</w:t>
            </w:r>
          </w:p>
        </w:tc>
        <w:tc>
          <w:tcPr>
            <w:tcW w:w="4110" w:type="dxa"/>
            <w:shd w:val="clear" w:color="auto" w:fill="E5DFEC" w:themeFill="accent4" w:themeFillTint="33"/>
          </w:tcPr>
          <w:p w:rsidR="003C05E4" w:rsidRPr="00952C93" w:rsidRDefault="003C05E4" w:rsidP="00A72EAE">
            <w:pPr>
              <w:rPr>
                <w:lang w:val="en-GB"/>
              </w:rPr>
            </w:pPr>
            <w:r w:rsidRPr="00952C93">
              <w:rPr>
                <w:lang w:val="en-GB"/>
              </w:rPr>
              <w:t>IALA Guidelines provide detailed, in- depth information on an aspect of a specific subject, indicating options, best practices and suggestions for implementation. IALA Guidelines suggest how to plan, operate and manage aids to navigation. Each Guideline is related to an IALA Recommendation.</w:t>
            </w:r>
          </w:p>
        </w:tc>
      </w:tr>
    </w:tbl>
    <w:p w:rsidR="003C05E4" w:rsidRPr="00952C93" w:rsidRDefault="003C05E4" w:rsidP="003C05E4"/>
    <w:p w:rsidR="003C05E4" w:rsidRPr="00952C93" w:rsidRDefault="003C05E4" w:rsidP="003C05E4"/>
    <w:sectPr w:rsidR="003C05E4" w:rsidRPr="00952C93" w:rsidSect="003C05E4">
      <w:pgSz w:w="15840" w:h="12240" w:orient="landscape"/>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EAE" w:rsidRDefault="00A72EAE" w:rsidP="00002906">
      <w:r>
        <w:separator/>
      </w:r>
    </w:p>
  </w:endnote>
  <w:endnote w:type="continuationSeparator" w:id="0">
    <w:p w:rsidR="00A72EAE" w:rsidRDefault="00A72EAE"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EAE" w:rsidRDefault="00A72EAE" w:rsidP="00952C93">
    <w:pPr>
      <w:pStyle w:val="Footer"/>
      <w:jc w:val="center"/>
    </w:pPr>
    <w:r>
      <w:fldChar w:fldCharType="begin"/>
    </w:r>
    <w:r>
      <w:instrText xml:space="preserve"> PAGE   \* MERGEFORMAT </w:instrText>
    </w:r>
    <w:r>
      <w:fldChar w:fldCharType="separate"/>
    </w:r>
    <w:r w:rsidR="00DA1C7C">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EAE" w:rsidRDefault="00A72EAE" w:rsidP="00002906">
      <w:r>
        <w:separator/>
      </w:r>
    </w:p>
  </w:footnote>
  <w:footnote w:type="continuationSeparator" w:id="0">
    <w:p w:rsidR="00A72EAE" w:rsidRDefault="00A72EAE"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DF820B3"/>
    <w:multiLevelType w:val="multilevel"/>
    <w:tmpl w:val="32B46932"/>
    <w:lvl w:ilvl="0">
      <w:start w:val="1"/>
      <w:numFmt w:val="bullet"/>
      <w:lvlText w:val=""/>
      <w:lvlJc w:val="left"/>
      <w:pPr>
        <w:tabs>
          <w:tab w:val="num" w:pos="567"/>
        </w:tabs>
        <w:ind w:left="567" w:hanging="567"/>
      </w:pPr>
      <w:rPr>
        <w:rFonts w:ascii="Symbol" w:hAnsi="Symbol"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0924BDD"/>
    <w:multiLevelType w:val="multilevel"/>
    <w:tmpl w:val="32B46932"/>
    <w:lvl w:ilvl="0">
      <w:start w:val="1"/>
      <w:numFmt w:val="bullet"/>
      <w:lvlText w:val=""/>
      <w:lvlJc w:val="left"/>
      <w:pPr>
        <w:tabs>
          <w:tab w:val="num" w:pos="567"/>
        </w:tabs>
        <w:ind w:left="567" w:hanging="567"/>
      </w:pPr>
      <w:rPr>
        <w:rFonts w:ascii="Symbol" w:hAnsi="Symbol"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7FD5188"/>
    <w:multiLevelType w:val="hybridMultilevel"/>
    <w:tmpl w:val="185AA230"/>
    <w:name w:val="Callout Template2"/>
    <w:lvl w:ilvl="0" w:tplc="255A5390">
      <w:start w:val="1"/>
      <w:numFmt w:val="decimal"/>
      <w:pStyle w:val="MMCallout1"/>
      <w:suff w:val="space"/>
      <w:lvlText w:val="="/>
      <w:lvlJc w:val="left"/>
      <w:pPr>
        <w:ind w:left="200" w:hanging="200"/>
      </w:pPr>
      <w:rPr>
        <w:rFonts w:ascii="Webdings" w:hAnsi="Webdings"/>
        <w:sz w:val="1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D37A23"/>
    <w:multiLevelType w:val="multilevel"/>
    <w:tmpl w:val="77825B14"/>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566D05B"/>
    <w:multiLevelType w:val="multilevel"/>
    <w:tmpl w:val="00000001"/>
    <w:name w:val="HTML-List1"/>
    <w:lvl w:ilvl="0">
      <w:start w:val="1"/>
      <w:numFmt w:val="bullet"/>
      <w:lvlText w:val="·"/>
      <w:lvlJc w:val="left"/>
      <w:rPr>
        <w:rFonts w:ascii="Symbol" w:hAnsi="Symbol" w:cs="Symbol"/>
        <w:color w:val="000000"/>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5566D05D"/>
    <w:multiLevelType w:val="multilevel"/>
    <w:tmpl w:val="00000001"/>
    <w:lvl w:ilvl="0">
      <w:start w:val="1"/>
      <w:numFmt w:val="bullet"/>
      <w:lvlText w:val="·"/>
      <w:lvlJc w:val="left"/>
      <w:rPr>
        <w:rFonts w:ascii="Symbol" w:hAnsi="Symbol" w:cs="Symbol"/>
        <w:color w:val="000000"/>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5566D05E"/>
    <w:multiLevelType w:val="multilevel"/>
    <w:tmpl w:val="00000002"/>
    <w:name w:val="HTML-List2"/>
    <w:lvl w:ilvl="0">
      <w:start w:val="1"/>
      <w:numFmt w:val="bullet"/>
      <w:lvlText w:val="·"/>
      <w:lvlJc w:val="left"/>
      <w:rPr>
        <w:rFonts w:ascii="Symbol" w:hAnsi="Symbol" w:cs="Symbol"/>
        <w:color w:val="000000"/>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9"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5"/>
  </w:num>
  <w:num w:numId="2">
    <w:abstractNumId w:val="20"/>
  </w:num>
  <w:num w:numId="3">
    <w:abstractNumId w:val="15"/>
  </w:num>
  <w:num w:numId="4">
    <w:abstractNumId w:val="15"/>
  </w:num>
  <w:num w:numId="5">
    <w:abstractNumId w:val="7"/>
  </w:num>
  <w:num w:numId="6">
    <w:abstractNumId w:val="16"/>
  </w:num>
  <w:num w:numId="7">
    <w:abstractNumId w:val="9"/>
  </w:num>
  <w:num w:numId="8">
    <w:abstractNumId w:val="0"/>
  </w:num>
  <w:num w:numId="9">
    <w:abstractNumId w:val="6"/>
  </w:num>
  <w:num w:numId="10">
    <w:abstractNumId w:val="17"/>
  </w:num>
  <w:num w:numId="11">
    <w:abstractNumId w:val="2"/>
  </w:num>
  <w:num w:numId="12">
    <w:abstractNumId w:val="2"/>
  </w:num>
  <w:num w:numId="13">
    <w:abstractNumId w:val="2"/>
  </w:num>
  <w:num w:numId="14">
    <w:abstractNumId w:val="2"/>
  </w:num>
  <w:num w:numId="15">
    <w:abstractNumId w:val="2"/>
  </w:num>
  <w:num w:numId="16">
    <w:abstractNumId w:val="8"/>
  </w:num>
  <w:num w:numId="17">
    <w:abstractNumId w:val="19"/>
  </w:num>
  <w:num w:numId="18">
    <w:abstractNumId w:val="4"/>
  </w:num>
  <w:num w:numId="19">
    <w:abstractNumId w:val="18"/>
  </w:num>
  <w:num w:numId="20">
    <w:abstractNumId w:val="11"/>
  </w:num>
  <w:num w:numId="21">
    <w:abstractNumId w:val="8"/>
  </w:num>
  <w:num w:numId="22">
    <w:abstractNumId w:va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
  </w:num>
  <w:num w:numId="26">
    <w:abstractNumId w:val="10"/>
  </w:num>
  <w:num w:numId="27">
    <w:abstractNumId w:val="12"/>
  </w:num>
  <w:num w:numId="28">
    <w:abstractNumId w:val="5"/>
  </w:num>
  <w:num w:numId="29">
    <w:abstractNumId w:val="13"/>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878"/>
    <w:rsid w:val="00002906"/>
    <w:rsid w:val="00031A92"/>
    <w:rsid w:val="000348ED"/>
    <w:rsid w:val="00036801"/>
    <w:rsid w:val="00050DA7"/>
    <w:rsid w:val="000A5A01"/>
    <w:rsid w:val="000D3ABB"/>
    <w:rsid w:val="000D69DA"/>
    <w:rsid w:val="00135447"/>
    <w:rsid w:val="00150828"/>
    <w:rsid w:val="00152273"/>
    <w:rsid w:val="001A5459"/>
    <w:rsid w:val="001A654A"/>
    <w:rsid w:val="001B402C"/>
    <w:rsid w:val="001C74CF"/>
    <w:rsid w:val="001D08E0"/>
    <w:rsid w:val="001D524D"/>
    <w:rsid w:val="001F3E0B"/>
    <w:rsid w:val="0025320C"/>
    <w:rsid w:val="00261178"/>
    <w:rsid w:val="002B1C74"/>
    <w:rsid w:val="002E048A"/>
    <w:rsid w:val="002E6566"/>
    <w:rsid w:val="002F6185"/>
    <w:rsid w:val="003C05E4"/>
    <w:rsid w:val="003D1B92"/>
    <w:rsid w:val="003D55DD"/>
    <w:rsid w:val="003E1831"/>
    <w:rsid w:val="00424954"/>
    <w:rsid w:val="004249A7"/>
    <w:rsid w:val="00430D81"/>
    <w:rsid w:val="004429A2"/>
    <w:rsid w:val="004C1386"/>
    <w:rsid w:val="004C220D"/>
    <w:rsid w:val="004D1D6F"/>
    <w:rsid w:val="00546BE3"/>
    <w:rsid w:val="00573951"/>
    <w:rsid w:val="005D05AC"/>
    <w:rsid w:val="005E4021"/>
    <w:rsid w:val="00630F7F"/>
    <w:rsid w:val="0064435F"/>
    <w:rsid w:val="006D470F"/>
    <w:rsid w:val="00700260"/>
    <w:rsid w:val="00727E88"/>
    <w:rsid w:val="00775878"/>
    <w:rsid w:val="00793C9D"/>
    <w:rsid w:val="00796F11"/>
    <w:rsid w:val="00800362"/>
    <w:rsid w:val="0080092C"/>
    <w:rsid w:val="008361D5"/>
    <w:rsid w:val="008540DE"/>
    <w:rsid w:val="00872453"/>
    <w:rsid w:val="008D7BD0"/>
    <w:rsid w:val="008F13DD"/>
    <w:rsid w:val="008F150F"/>
    <w:rsid w:val="00900766"/>
    <w:rsid w:val="00902AA4"/>
    <w:rsid w:val="00920878"/>
    <w:rsid w:val="00952C93"/>
    <w:rsid w:val="009573B1"/>
    <w:rsid w:val="009601A3"/>
    <w:rsid w:val="009A118A"/>
    <w:rsid w:val="009B0518"/>
    <w:rsid w:val="009B7D88"/>
    <w:rsid w:val="009E5AF6"/>
    <w:rsid w:val="009F2234"/>
    <w:rsid w:val="009F3B6C"/>
    <w:rsid w:val="009F55FD"/>
    <w:rsid w:val="009F5C36"/>
    <w:rsid w:val="00A27F12"/>
    <w:rsid w:val="00A30579"/>
    <w:rsid w:val="00A31D6B"/>
    <w:rsid w:val="00A32C55"/>
    <w:rsid w:val="00A32D6B"/>
    <w:rsid w:val="00A62879"/>
    <w:rsid w:val="00A72EAE"/>
    <w:rsid w:val="00AA76C0"/>
    <w:rsid w:val="00AF6D58"/>
    <w:rsid w:val="00B077EC"/>
    <w:rsid w:val="00B15B24"/>
    <w:rsid w:val="00B428DA"/>
    <w:rsid w:val="00B8247E"/>
    <w:rsid w:val="00BA39C5"/>
    <w:rsid w:val="00BC6BB0"/>
    <w:rsid w:val="00BE56DF"/>
    <w:rsid w:val="00C00094"/>
    <w:rsid w:val="00CA04AF"/>
    <w:rsid w:val="00CC5C63"/>
    <w:rsid w:val="00CD2E18"/>
    <w:rsid w:val="00D23DE6"/>
    <w:rsid w:val="00D66EAF"/>
    <w:rsid w:val="00D80139"/>
    <w:rsid w:val="00D86D2E"/>
    <w:rsid w:val="00DA1C7C"/>
    <w:rsid w:val="00DB7104"/>
    <w:rsid w:val="00DC6F04"/>
    <w:rsid w:val="00DC7CBF"/>
    <w:rsid w:val="00DF6AB2"/>
    <w:rsid w:val="00E76A79"/>
    <w:rsid w:val="00E93C9B"/>
    <w:rsid w:val="00E97D9D"/>
    <w:rsid w:val="00EE3F2F"/>
    <w:rsid w:val="00F73F78"/>
    <w:rsid w:val="00FA31E7"/>
    <w:rsid w:val="00FA5842"/>
    <w:rsid w:val="00FA6769"/>
    <w:rsid w:val="00FD03CA"/>
    <w:rsid w:val="00FD4C8A"/>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5FFC75B-68A6-449F-B7EE-525A5C0C8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9573B1"/>
    <w:pPr>
      <w:ind w:left="720"/>
      <w:contextualSpacing/>
    </w:pPr>
  </w:style>
  <w:style w:type="paragraph" w:customStyle="1" w:styleId="MMTopic1">
    <w:name w:val="MM Topic 1"/>
    <w:basedOn w:val="Heading1"/>
    <w:link w:val="MMTopic1Char"/>
    <w:rsid w:val="004249A7"/>
    <w:pPr>
      <w:keepLines/>
      <w:numPr>
        <w:numId w:val="26"/>
      </w:numPr>
      <w:tabs>
        <w:tab w:val="clear" w:pos="567"/>
      </w:tabs>
      <w:spacing w:before="480" w:after="0" w:line="276" w:lineRule="auto"/>
    </w:pPr>
    <w:rPr>
      <w:rFonts w:asciiTheme="majorHAnsi" w:eastAsiaTheme="majorEastAsia" w:hAnsiTheme="majorHAnsi" w:cstheme="majorBidi"/>
      <w:bCs/>
      <w:color w:val="365F91" w:themeColor="accent1" w:themeShade="BF"/>
      <w:kern w:val="0"/>
      <w:sz w:val="28"/>
      <w:szCs w:val="28"/>
      <w:lang w:val="en-AU" w:eastAsia="en-US"/>
    </w:rPr>
  </w:style>
  <w:style w:type="character" w:customStyle="1" w:styleId="MMTopic1Char">
    <w:name w:val="MM Topic 1 Char"/>
    <w:basedOn w:val="DefaultParagraphFont"/>
    <w:link w:val="MMTopic1"/>
    <w:rsid w:val="004249A7"/>
    <w:rPr>
      <w:rFonts w:asciiTheme="majorHAnsi" w:eastAsiaTheme="majorEastAsia" w:hAnsiTheme="majorHAnsi" w:cstheme="majorBidi"/>
      <w:b/>
      <w:bCs/>
      <w:color w:val="365F91" w:themeColor="accent1" w:themeShade="BF"/>
      <w:sz w:val="28"/>
      <w:szCs w:val="28"/>
      <w:lang w:val="en-AU" w:eastAsia="en-US"/>
    </w:rPr>
  </w:style>
  <w:style w:type="paragraph" w:customStyle="1" w:styleId="MMTopic2">
    <w:name w:val="MM Topic 2"/>
    <w:basedOn w:val="Heading2"/>
    <w:link w:val="MMTopic2Char"/>
    <w:rsid w:val="004249A7"/>
    <w:pPr>
      <w:keepLines/>
      <w:numPr>
        <w:numId w:val="26"/>
      </w:numPr>
      <w:tabs>
        <w:tab w:val="clear" w:pos="851"/>
      </w:tabs>
      <w:spacing w:before="200" w:after="0" w:line="276" w:lineRule="auto"/>
      <w:ind w:left="180"/>
      <w:jc w:val="left"/>
    </w:pPr>
    <w:rPr>
      <w:rFonts w:asciiTheme="majorHAnsi" w:eastAsiaTheme="majorEastAsia" w:hAnsiTheme="majorHAnsi" w:cstheme="majorBidi"/>
      <w:bCs/>
      <w:color w:val="4F81BD" w:themeColor="accent1"/>
      <w:kern w:val="0"/>
      <w:sz w:val="26"/>
      <w:szCs w:val="26"/>
      <w:lang w:val="en-AU" w:eastAsia="en-US"/>
    </w:rPr>
  </w:style>
  <w:style w:type="character" w:customStyle="1" w:styleId="MMTopic2Char">
    <w:name w:val="MM Topic 2 Char"/>
    <w:basedOn w:val="DefaultParagraphFont"/>
    <w:link w:val="MMTopic2"/>
    <w:rsid w:val="004249A7"/>
    <w:rPr>
      <w:rFonts w:asciiTheme="majorHAnsi" w:eastAsiaTheme="majorEastAsia" w:hAnsiTheme="majorHAnsi" w:cstheme="majorBidi"/>
      <w:b/>
      <w:bCs/>
      <w:color w:val="4F81BD" w:themeColor="accent1"/>
      <w:sz w:val="26"/>
      <w:szCs w:val="26"/>
      <w:lang w:val="en-AU" w:eastAsia="en-US"/>
    </w:rPr>
  </w:style>
  <w:style w:type="paragraph" w:customStyle="1" w:styleId="MMTopic3">
    <w:name w:val="MM Topic 3"/>
    <w:basedOn w:val="Heading3"/>
    <w:link w:val="MMTopic3Char"/>
    <w:rsid w:val="004249A7"/>
    <w:pPr>
      <w:keepLines/>
      <w:numPr>
        <w:numId w:val="26"/>
      </w:numPr>
      <w:tabs>
        <w:tab w:val="clear" w:pos="851"/>
      </w:tabs>
      <w:spacing w:before="200" w:after="0" w:line="276" w:lineRule="auto"/>
      <w:ind w:left="360"/>
      <w:jc w:val="left"/>
    </w:pPr>
    <w:rPr>
      <w:rFonts w:asciiTheme="majorHAnsi" w:eastAsiaTheme="majorEastAsia" w:hAnsiTheme="majorHAnsi" w:cstheme="majorBidi"/>
      <w:b/>
      <w:bCs/>
      <w:iCs w:val="0"/>
      <w:color w:val="4F81BD" w:themeColor="accent1"/>
      <w:szCs w:val="22"/>
      <w:lang w:val="en-AU" w:eastAsia="en-US"/>
    </w:rPr>
  </w:style>
  <w:style w:type="character" w:customStyle="1" w:styleId="MMTopic3Char">
    <w:name w:val="MM Topic 3 Char"/>
    <w:basedOn w:val="DefaultParagraphFont"/>
    <w:link w:val="MMTopic3"/>
    <w:rsid w:val="004249A7"/>
    <w:rPr>
      <w:rFonts w:asciiTheme="majorHAnsi" w:eastAsiaTheme="majorEastAsia" w:hAnsiTheme="majorHAnsi" w:cstheme="majorBidi"/>
      <w:b/>
      <w:bCs/>
      <w:color w:val="4F81BD" w:themeColor="accent1"/>
      <w:sz w:val="22"/>
      <w:szCs w:val="22"/>
      <w:lang w:val="en-AU" w:eastAsia="en-US"/>
    </w:rPr>
  </w:style>
  <w:style w:type="paragraph" w:customStyle="1" w:styleId="MMMapGraphic">
    <w:name w:val="MM Map Graphic"/>
    <w:basedOn w:val="Normal"/>
    <w:link w:val="MMMapGraphicChar"/>
    <w:rsid w:val="004249A7"/>
    <w:pPr>
      <w:spacing w:after="200" w:line="276" w:lineRule="auto"/>
    </w:pPr>
    <w:rPr>
      <w:rFonts w:asciiTheme="minorHAnsi" w:eastAsiaTheme="minorHAnsi" w:hAnsiTheme="minorHAnsi" w:cstheme="minorBidi"/>
      <w:szCs w:val="22"/>
      <w:lang w:val="en-AU"/>
    </w:rPr>
  </w:style>
  <w:style w:type="character" w:customStyle="1" w:styleId="MMMapGraphicChar">
    <w:name w:val="MM Map Graphic Char"/>
    <w:basedOn w:val="DefaultParagraphFont"/>
    <w:link w:val="MMMapGraphic"/>
    <w:rsid w:val="004249A7"/>
    <w:rPr>
      <w:rFonts w:asciiTheme="minorHAnsi" w:eastAsiaTheme="minorHAnsi" w:hAnsiTheme="minorHAnsi" w:cstheme="minorBidi"/>
      <w:sz w:val="22"/>
      <w:szCs w:val="22"/>
      <w:lang w:val="en-AU" w:eastAsia="en-US"/>
    </w:rPr>
  </w:style>
  <w:style w:type="paragraph" w:customStyle="1" w:styleId="MMTopic4">
    <w:name w:val="MM Topic 4"/>
    <w:basedOn w:val="Heading4"/>
    <w:link w:val="MMTopic4Char"/>
    <w:rsid w:val="004249A7"/>
    <w:pPr>
      <w:keepLines/>
      <w:widowControl/>
      <w:numPr>
        <w:ilvl w:val="0"/>
        <w:numId w:val="0"/>
      </w:numPr>
      <w:tabs>
        <w:tab w:val="clear" w:pos="1134"/>
      </w:tabs>
      <w:spacing w:before="200" w:after="0" w:line="276" w:lineRule="auto"/>
    </w:pPr>
    <w:rPr>
      <w:rFonts w:asciiTheme="majorHAnsi" w:eastAsiaTheme="majorEastAsia" w:hAnsiTheme="majorHAnsi" w:cstheme="majorBidi"/>
      <w:b/>
      <w:i/>
      <w:iCs/>
      <w:snapToGrid/>
      <w:color w:val="4F81BD" w:themeColor="accent1"/>
      <w:szCs w:val="22"/>
      <w:lang w:val="en-AU" w:eastAsia="en-US"/>
    </w:rPr>
  </w:style>
  <w:style w:type="character" w:customStyle="1" w:styleId="MMTopic4Char">
    <w:name w:val="MM Topic 4 Char"/>
    <w:basedOn w:val="DefaultParagraphFont"/>
    <w:link w:val="MMTopic4"/>
    <w:rsid w:val="004249A7"/>
    <w:rPr>
      <w:rFonts w:asciiTheme="majorHAnsi" w:eastAsiaTheme="majorEastAsia" w:hAnsiTheme="majorHAnsi" w:cstheme="majorBidi"/>
      <w:b/>
      <w:bCs/>
      <w:i/>
      <w:iCs/>
      <w:color w:val="4F81BD" w:themeColor="accent1"/>
      <w:sz w:val="22"/>
      <w:szCs w:val="22"/>
      <w:lang w:val="en-AU" w:eastAsia="en-US"/>
    </w:rPr>
  </w:style>
  <w:style w:type="paragraph" w:customStyle="1" w:styleId="MMRelationship">
    <w:name w:val="MM Relationship"/>
    <w:basedOn w:val="Normal"/>
    <w:link w:val="MMRelationshipChar"/>
    <w:rsid w:val="004249A7"/>
    <w:pPr>
      <w:spacing w:after="200" w:line="276" w:lineRule="auto"/>
    </w:pPr>
    <w:rPr>
      <w:rFonts w:asciiTheme="minorHAnsi" w:eastAsiaTheme="minorHAnsi" w:hAnsiTheme="minorHAnsi" w:cstheme="minorBidi"/>
      <w:szCs w:val="22"/>
      <w:lang w:val="en-AU"/>
    </w:rPr>
  </w:style>
  <w:style w:type="character" w:customStyle="1" w:styleId="MMRelationshipChar">
    <w:name w:val="MM Relationship Char"/>
    <w:basedOn w:val="DefaultParagraphFont"/>
    <w:link w:val="MMRelationship"/>
    <w:rsid w:val="004249A7"/>
    <w:rPr>
      <w:rFonts w:asciiTheme="minorHAnsi" w:eastAsiaTheme="minorHAnsi" w:hAnsiTheme="minorHAnsi" w:cstheme="minorBidi"/>
      <w:sz w:val="22"/>
      <w:szCs w:val="22"/>
      <w:lang w:val="en-AU" w:eastAsia="en-US"/>
    </w:rPr>
  </w:style>
  <w:style w:type="character" w:styleId="Hyperlink">
    <w:name w:val="Hyperlink"/>
    <w:basedOn w:val="DefaultParagraphFont"/>
    <w:uiPriority w:val="99"/>
    <w:unhideWhenUsed/>
    <w:rsid w:val="004249A7"/>
    <w:rPr>
      <w:color w:val="0000FF" w:themeColor="hyperlink"/>
      <w:u w:val="single"/>
    </w:rPr>
  </w:style>
  <w:style w:type="paragraph" w:customStyle="1" w:styleId="MMCallout1">
    <w:name w:val="MM Callout 1"/>
    <w:basedOn w:val="Normal"/>
    <w:link w:val="MMCallout1Char"/>
    <w:rsid w:val="004249A7"/>
    <w:pPr>
      <w:numPr>
        <w:numId w:val="28"/>
      </w:numPr>
      <w:spacing w:after="200" w:line="276" w:lineRule="auto"/>
    </w:pPr>
    <w:rPr>
      <w:rFonts w:asciiTheme="minorHAnsi" w:eastAsiaTheme="minorHAnsi" w:hAnsiTheme="minorHAnsi" w:cstheme="minorBidi"/>
      <w:szCs w:val="22"/>
      <w:lang w:val="en-AU"/>
    </w:rPr>
  </w:style>
  <w:style w:type="character" w:customStyle="1" w:styleId="MMCallout1Char">
    <w:name w:val="MM Callout 1 Char"/>
    <w:basedOn w:val="DefaultParagraphFont"/>
    <w:link w:val="MMCallout1"/>
    <w:rsid w:val="004249A7"/>
    <w:rPr>
      <w:rFonts w:asciiTheme="minorHAnsi" w:eastAsiaTheme="minorHAnsi" w:hAnsiTheme="minorHAnsi" w:cstheme="minorBidi"/>
      <w:sz w:val="22"/>
      <w:szCs w:val="22"/>
      <w:lang w:val="en-AU" w:eastAsia="en-US"/>
    </w:rPr>
  </w:style>
  <w:style w:type="paragraph" w:styleId="TOC1">
    <w:name w:val="toc 1"/>
    <w:basedOn w:val="Normal"/>
    <w:next w:val="Normal"/>
    <w:autoRedefine/>
    <w:uiPriority w:val="39"/>
    <w:unhideWhenUsed/>
    <w:rsid w:val="004249A7"/>
    <w:pPr>
      <w:spacing w:after="100" w:line="276" w:lineRule="auto"/>
    </w:pPr>
    <w:rPr>
      <w:rFonts w:asciiTheme="minorHAnsi" w:eastAsiaTheme="minorHAnsi" w:hAnsiTheme="minorHAnsi" w:cstheme="minorBidi"/>
      <w:szCs w:val="22"/>
      <w:lang w:val="en-AU"/>
    </w:rPr>
  </w:style>
  <w:style w:type="paragraph" w:styleId="TOC2">
    <w:name w:val="toc 2"/>
    <w:basedOn w:val="Normal"/>
    <w:next w:val="Normal"/>
    <w:autoRedefine/>
    <w:uiPriority w:val="39"/>
    <w:unhideWhenUsed/>
    <w:rsid w:val="004249A7"/>
    <w:pPr>
      <w:spacing w:after="100" w:line="276" w:lineRule="auto"/>
      <w:ind w:left="220"/>
    </w:pPr>
    <w:rPr>
      <w:rFonts w:asciiTheme="minorHAnsi" w:eastAsiaTheme="minorHAnsi" w:hAnsiTheme="minorHAnsi" w:cstheme="minorBidi"/>
      <w:szCs w:val="22"/>
      <w:lang w:val="en-AU"/>
    </w:rPr>
  </w:style>
  <w:style w:type="paragraph" w:styleId="TOC3">
    <w:name w:val="toc 3"/>
    <w:basedOn w:val="Normal"/>
    <w:next w:val="Normal"/>
    <w:autoRedefine/>
    <w:uiPriority w:val="39"/>
    <w:unhideWhenUsed/>
    <w:rsid w:val="004249A7"/>
    <w:pPr>
      <w:spacing w:after="100" w:line="276" w:lineRule="auto"/>
      <w:ind w:left="440"/>
    </w:pPr>
    <w:rPr>
      <w:rFonts w:asciiTheme="minorHAnsi" w:eastAsiaTheme="minorHAnsi" w:hAnsiTheme="minorHAnsi" w:cstheme="minorBidi"/>
      <w:szCs w:val="22"/>
      <w:lang w:val="en-AU"/>
    </w:rPr>
  </w:style>
  <w:style w:type="paragraph" w:styleId="TOC4">
    <w:name w:val="toc 4"/>
    <w:basedOn w:val="Normal"/>
    <w:next w:val="Normal"/>
    <w:autoRedefine/>
    <w:uiPriority w:val="39"/>
    <w:unhideWhenUsed/>
    <w:rsid w:val="004249A7"/>
    <w:pPr>
      <w:spacing w:after="100" w:line="276" w:lineRule="auto"/>
      <w:ind w:left="660"/>
    </w:pPr>
    <w:rPr>
      <w:rFonts w:asciiTheme="minorHAnsi" w:eastAsiaTheme="minorHAnsi" w:hAnsiTheme="minorHAnsi" w:cstheme="minorBidi"/>
      <w:szCs w:val="22"/>
      <w:lang w:val="en-AU"/>
    </w:rPr>
  </w:style>
  <w:style w:type="paragraph" w:styleId="BalloonText">
    <w:name w:val="Balloon Text"/>
    <w:basedOn w:val="Normal"/>
    <w:link w:val="BalloonTextChar"/>
    <w:semiHidden/>
    <w:unhideWhenUsed/>
    <w:rsid w:val="008361D5"/>
    <w:rPr>
      <w:rFonts w:ascii="Tahoma" w:hAnsi="Tahoma" w:cs="Tahoma"/>
      <w:sz w:val="16"/>
      <w:szCs w:val="16"/>
    </w:rPr>
  </w:style>
  <w:style w:type="character" w:customStyle="1" w:styleId="BalloonTextChar">
    <w:name w:val="Balloon Text Char"/>
    <w:basedOn w:val="DefaultParagraphFont"/>
    <w:link w:val="BalloonText"/>
    <w:semiHidden/>
    <w:rsid w:val="008361D5"/>
    <w:rPr>
      <w:rFonts w:ascii="Tahoma" w:hAnsi="Tahoma" w:cs="Tahoma"/>
      <w:sz w:val="16"/>
      <w:szCs w:val="16"/>
      <w:lang w:eastAsia="en-US"/>
    </w:rPr>
  </w:style>
  <w:style w:type="table" w:styleId="TableGrid">
    <w:name w:val="Table Grid"/>
    <w:basedOn w:val="TableNormal"/>
    <w:uiPriority w:val="59"/>
    <w:rsid w:val="003C05E4"/>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RM%202\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DB7C4-23E1-42AE-A312-18F01BA91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Internal Committee Liaison Note_Feb13.dot</Template>
  <TotalTime>39</TotalTime>
  <Pages>22</Pages>
  <Words>5375</Words>
  <Characters>30639</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35943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Martin Bransby</dc:creator>
  <cp:lastModifiedBy>Plenary Room</cp:lastModifiedBy>
  <cp:revision>6</cp:revision>
  <cp:lastPrinted>2006-10-19T10:49:00Z</cp:lastPrinted>
  <dcterms:created xsi:type="dcterms:W3CDTF">2015-05-28T13:46:00Z</dcterms:created>
  <dcterms:modified xsi:type="dcterms:W3CDTF">2015-05-29T07:35:00Z</dcterms:modified>
</cp:coreProperties>
</file>