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4BFDA1A"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311DC8">
        <w:rPr>
          <w:rFonts w:ascii="Calibri" w:hAnsi="Calibri"/>
        </w:rPr>
        <w:t>DTEC1</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693A72BC" w:rsidR="0080294B" w:rsidRPr="003E5D07" w:rsidRDefault="00276639" w:rsidP="00037DF4">
      <w:pPr>
        <w:pStyle w:val="BodyText"/>
        <w:tabs>
          <w:tab w:val="left" w:pos="1843"/>
        </w:tabs>
        <w:rPr>
          <w:rFonts w:ascii="Calibri" w:hAnsi="Calibri"/>
        </w:rPr>
      </w:pPr>
      <w:proofErr w:type="gramStart"/>
      <w:r w:rsidRPr="003E5D07">
        <w:rPr>
          <w:rFonts w:ascii="Calibri" w:hAnsi="Calibri" w:cs="Arial"/>
          <w:b/>
          <w:sz w:val="24"/>
          <w:szCs w:val="24"/>
        </w:rPr>
        <w:t>X</w:t>
      </w:r>
      <w:r w:rsidR="0080294B" w:rsidRPr="003E5D07">
        <w:rPr>
          <w:rFonts w:ascii="Calibri" w:hAnsi="Calibri" w:cs="Arial"/>
          <w:sz w:val="24"/>
          <w:szCs w:val="24"/>
        </w:rPr>
        <w:t xml:space="preserve">  </w:t>
      </w:r>
      <w:r w:rsidR="00311DC8" w:rsidRPr="003E5D07">
        <w:rPr>
          <w:rFonts w:ascii="Calibri" w:hAnsi="Calibri" w:cs="Arial"/>
        </w:rPr>
        <w:t>DTEC</w:t>
      </w:r>
      <w:proofErr w:type="gramEnd"/>
      <w:r w:rsidR="0080294B" w:rsidRPr="003E5D07">
        <w:rPr>
          <w:rFonts w:ascii="Calibri" w:hAnsi="Calibri" w:cs="Arial"/>
          <w:b/>
          <w:sz w:val="24"/>
          <w:szCs w:val="24"/>
        </w:rPr>
        <w:tab/>
      </w:r>
      <w:r w:rsidR="004460EA" w:rsidRPr="003E5D07">
        <w:rPr>
          <w:rFonts w:ascii="Calibri" w:hAnsi="Calibri" w:cs="Arial"/>
          <w:b/>
          <w:sz w:val="24"/>
          <w:szCs w:val="24"/>
        </w:rPr>
        <w:t>□</w:t>
      </w:r>
      <w:r w:rsidR="0080294B" w:rsidRPr="003E5D07">
        <w:rPr>
          <w:rFonts w:ascii="Calibri" w:hAnsi="Calibri" w:cs="Arial"/>
          <w:sz w:val="24"/>
          <w:szCs w:val="24"/>
        </w:rPr>
        <w:t xml:space="preserve">  </w:t>
      </w:r>
      <w:r w:rsidR="003D2DC1" w:rsidRPr="003E5D07">
        <w:rPr>
          <w:rFonts w:ascii="Calibri" w:hAnsi="Calibri" w:cs="Arial"/>
        </w:rPr>
        <w:t>VTS</w:t>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037DF4" w:rsidRPr="003E5D07">
        <w:rPr>
          <w:rFonts w:ascii="Calibri" w:hAnsi="Calibri" w:cs="Arial"/>
          <w:sz w:val="24"/>
          <w:szCs w:val="24"/>
        </w:rPr>
        <w:tab/>
      </w:r>
      <w:r w:rsidR="00037DF4" w:rsidRPr="003E5D07">
        <w:rPr>
          <w:rFonts w:ascii="Calibri" w:hAnsi="Calibri" w:cs="Arial"/>
          <w:sz w:val="24"/>
          <w:szCs w:val="24"/>
        </w:rPr>
        <w:tab/>
      </w:r>
      <w:r w:rsidR="0080294B" w:rsidRPr="003E5D07">
        <w:rPr>
          <w:rFonts w:ascii="Calibri" w:hAnsi="Calibri" w:cs="Arial"/>
          <w:b/>
          <w:sz w:val="24"/>
          <w:szCs w:val="24"/>
        </w:rPr>
        <w:t>□</w:t>
      </w:r>
      <w:r w:rsidR="0080294B" w:rsidRPr="003E5D07">
        <w:rPr>
          <w:rFonts w:ascii="Calibri" w:hAnsi="Calibri" w:cs="Arial"/>
          <w:sz w:val="24"/>
          <w:szCs w:val="24"/>
        </w:rPr>
        <w:t xml:space="preserve">  Information</w:t>
      </w:r>
    </w:p>
    <w:p w14:paraId="3E1C02C4" w14:textId="77777777" w:rsidR="0080294B" w:rsidRPr="003E5D07" w:rsidRDefault="0080294B" w:rsidP="00FE5674">
      <w:pPr>
        <w:pStyle w:val="BodyText"/>
        <w:tabs>
          <w:tab w:val="left" w:pos="2835"/>
        </w:tabs>
        <w:rPr>
          <w:rFonts w:ascii="Calibri" w:hAnsi="Calibri"/>
        </w:rPr>
      </w:pPr>
    </w:p>
    <w:p w14:paraId="4DD25FD9" w14:textId="778FF1FB" w:rsidR="00A446C9" w:rsidRPr="003E5D07" w:rsidRDefault="00A446C9" w:rsidP="00FE5674">
      <w:pPr>
        <w:pStyle w:val="BodyText"/>
        <w:tabs>
          <w:tab w:val="left" w:pos="2835"/>
        </w:tabs>
        <w:rPr>
          <w:rFonts w:ascii="Calibri" w:hAnsi="Calibri"/>
          <w:lang w:val="en-US"/>
        </w:rPr>
      </w:pPr>
      <w:r w:rsidRPr="003E5D07">
        <w:rPr>
          <w:rFonts w:ascii="Calibri" w:hAnsi="Calibri"/>
          <w:lang w:val="en-US"/>
        </w:rPr>
        <w:t>Agenda item</w:t>
      </w:r>
      <w:r w:rsidR="00037DF4" w:rsidRPr="003E5D07">
        <w:rPr>
          <w:rFonts w:ascii="Calibri" w:hAnsi="Calibri"/>
          <w:lang w:val="en-US"/>
        </w:rPr>
        <w:t xml:space="preserve"> </w:t>
      </w:r>
      <w:r w:rsidR="00037DF4" w:rsidRPr="00DB347C">
        <w:rPr>
          <w:rStyle w:val="FootnoteReference"/>
          <w:rFonts w:ascii="Calibri" w:hAnsi="Calibri"/>
          <w:sz w:val="22"/>
          <w:vertAlign w:val="superscript"/>
        </w:rPr>
        <w:footnoteReference w:id="2"/>
      </w:r>
      <w:r w:rsidR="001C44A3" w:rsidRPr="003E5D07">
        <w:rPr>
          <w:rFonts w:ascii="Calibri" w:hAnsi="Calibri"/>
          <w:lang w:val="en-US"/>
        </w:rPr>
        <w:tab/>
      </w:r>
      <w:r w:rsidR="0080294B" w:rsidRPr="003E5D07">
        <w:rPr>
          <w:rFonts w:ascii="Calibri" w:hAnsi="Calibri"/>
          <w:lang w:val="en-US"/>
        </w:rPr>
        <w:tab/>
      </w:r>
      <w:r w:rsidR="0080294B" w:rsidRPr="003E5D07">
        <w:rPr>
          <w:rFonts w:ascii="Calibri" w:hAnsi="Calibri"/>
          <w:lang w:val="en-US"/>
        </w:rPr>
        <w:tab/>
      </w:r>
      <w:r w:rsidR="008D49E5" w:rsidRPr="003E5D07">
        <w:rPr>
          <w:rFonts w:ascii="Calibri" w:hAnsi="Calibri"/>
          <w:lang w:val="en-US"/>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7A589D40" w:rsidR="00A446C9" w:rsidRDefault="0004257A" w:rsidP="00A446C9">
      <w:pPr>
        <w:pStyle w:val="Title"/>
        <w:rPr>
          <w:rFonts w:ascii="Calibri" w:hAnsi="Calibri"/>
          <w:color w:val="0070C0"/>
        </w:rPr>
      </w:pPr>
      <w:r>
        <w:rPr>
          <w:rFonts w:ascii="Calibri" w:hAnsi="Calibri"/>
          <w:color w:val="0070C0"/>
        </w:rPr>
        <w:t xml:space="preserve">Action Items from </w:t>
      </w:r>
      <w:r w:rsidR="00493FD8">
        <w:rPr>
          <w:rFonts w:ascii="Calibri" w:hAnsi="Calibri"/>
          <w:color w:val="0070C0"/>
        </w:rPr>
        <w:t>DTEC</w:t>
      </w:r>
      <w:r w:rsidR="00311DC8">
        <w:rPr>
          <w:rFonts w:ascii="Calibri" w:hAnsi="Calibri"/>
          <w:color w:val="0070C0"/>
        </w:rPr>
        <w:t>1</w:t>
      </w:r>
    </w:p>
    <w:p w14:paraId="3374A3AB" w14:textId="5AB26547"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93FD8">
        <w:rPr>
          <w:rFonts w:asciiTheme="minorHAnsi" w:hAnsiTheme="minorHAnsi" w:cstheme="minorHAnsi"/>
        </w:rPr>
        <w:t>DTEC</w:t>
      </w:r>
      <w:r w:rsidR="00311DC8">
        <w:rPr>
          <w:rFonts w:asciiTheme="minorHAnsi" w:hAnsiTheme="minorHAnsi" w:cstheme="minorHAnsi"/>
        </w:rPr>
        <w:t>1</w:t>
      </w:r>
      <w:r w:rsidRPr="00191C7C">
        <w:rPr>
          <w:rFonts w:asciiTheme="minorHAnsi" w:hAnsiTheme="minorHAnsi" w:cstheme="minorHAnsi"/>
        </w:rPr>
        <w:t xml:space="preserve">. </w:t>
      </w:r>
    </w:p>
    <w:p w14:paraId="2EFB37D7" w14:textId="77777777" w:rsidR="00A33D84" w:rsidRPr="001307AF" w:rsidRDefault="00A33D84" w:rsidP="00A33D84">
      <w:pPr>
        <w:pStyle w:val="Annex"/>
        <w:tabs>
          <w:tab w:val="num" w:pos="1701"/>
        </w:tabs>
        <w:ind w:left="1701" w:hanging="1701"/>
      </w:pPr>
      <w:bookmarkStart w:id="0" w:name="_Toc226444176"/>
      <w:bookmarkStart w:id="1" w:name="_Toc323234519"/>
      <w:bookmarkStart w:id="2" w:name="_Toc436507997"/>
      <w:bookmarkStart w:id="3" w:name="_Ref126670562"/>
      <w:bookmarkStart w:id="4" w:name="_Toc148294954"/>
      <w:r w:rsidRPr="001307AF">
        <w:t>Action Items</w:t>
      </w:r>
      <w:bookmarkEnd w:id="0"/>
      <w:bookmarkEnd w:id="1"/>
      <w:bookmarkEnd w:id="2"/>
      <w:bookmarkEnd w:id="3"/>
      <w:bookmarkEnd w:id="4"/>
    </w:p>
    <w:p w14:paraId="7699ECA6" w14:textId="77777777" w:rsidR="00A33D84" w:rsidRPr="001307AF" w:rsidRDefault="00A33D84" w:rsidP="00A33D84">
      <w:pPr>
        <w:pStyle w:val="ActionItem"/>
        <w:rPr>
          <w:lang w:val="en-GB"/>
        </w:rPr>
      </w:pPr>
      <w:r w:rsidRPr="001307AF">
        <w:rPr>
          <w:lang w:val="en-GB"/>
        </w:rPr>
        <w:t>Action Items for the Secretariat</w:t>
      </w:r>
    </w:p>
    <w:p w14:paraId="0A188954"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r w:rsidRPr="00A33D84">
        <w:rPr>
          <w:rFonts w:asciiTheme="minorHAnsi" w:eastAsia="MS Mincho" w:hAnsiTheme="minorHAnsi" w:cstheme="minorHAnsi"/>
          <w:highlight w:val="yellow"/>
          <w:lang w:eastAsia="ja-JP"/>
        </w:rPr>
        <w:fldChar w:fldCharType="begin"/>
      </w:r>
      <w:r w:rsidRPr="00A33D84">
        <w:rPr>
          <w:rFonts w:asciiTheme="minorHAnsi" w:hAnsiTheme="minorHAnsi" w:cstheme="minorHAnsi"/>
          <w:highlight w:val="yellow"/>
        </w:rPr>
        <w:instrText xml:space="preserve"> TOC \h \z \t "Action IALA" \c </w:instrText>
      </w:r>
      <w:r w:rsidRPr="00A33D84">
        <w:rPr>
          <w:rFonts w:asciiTheme="minorHAnsi" w:eastAsia="MS Mincho" w:hAnsiTheme="minorHAnsi" w:cstheme="minorHAnsi"/>
          <w:highlight w:val="yellow"/>
          <w:lang w:eastAsia="ja-JP"/>
        </w:rPr>
        <w:fldChar w:fldCharType="separate"/>
      </w:r>
      <w:hyperlink w:anchor="_Toc149813673" w:history="1">
        <w:r w:rsidRPr="00A33D84">
          <w:rPr>
            <w:rStyle w:val="Hyperlink"/>
            <w:rFonts w:asciiTheme="minorHAnsi" w:hAnsiTheme="minorHAnsi" w:cstheme="minorHAnsi"/>
            <w:noProof/>
          </w:rPr>
          <w:t xml:space="preserve">The </w:t>
        </w:r>
        <w:r w:rsidRPr="00A33D84">
          <w:rPr>
            <w:rStyle w:val="Hyperlink"/>
            <w:rFonts w:asciiTheme="minorHAnsi" w:hAnsiTheme="minorHAnsi" w:cstheme="minorHAnsi"/>
            <w:b/>
            <w:bCs/>
            <w:noProof/>
          </w:rPr>
          <w:t>Secretariat</w:t>
        </w:r>
        <w:r w:rsidRPr="00A33D84">
          <w:rPr>
            <w:rStyle w:val="Hyperlink"/>
            <w:rFonts w:asciiTheme="minorHAnsi" w:hAnsiTheme="minorHAnsi" w:cstheme="minorHAnsi"/>
            <w:noProof/>
          </w:rPr>
          <w:t xml:space="preserve"> is requested to forward the working paper DTEC1- 12.3.1.3 Maritime Connectivity Platform specifications to DTEC2 as an input document.</w:t>
        </w:r>
        <w:r w:rsidRPr="00A33D84">
          <w:rPr>
            <w:rFonts w:asciiTheme="minorHAnsi" w:hAnsiTheme="minorHAnsi" w:cstheme="minorHAnsi"/>
            <w:noProof/>
            <w:webHidden/>
          </w:rPr>
          <w:tab/>
        </w:r>
        <w:r w:rsidRPr="00A33D84">
          <w:rPr>
            <w:rFonts w:asciiTheme="minorHAnsi" w:hAnsiTheme="minorHAnsi" w:cstheme="minorHAnsi"/>
            <w:noProof/>
            <w:webHidden/>
          </w:rPr>
          <w:fldChar w:fldCharType="begin"/>
        </w:r>
        <w:r w:rsidRPr="00A33D84">
          <w:rPr>
            <w:rFonts w:asciiTheme="minorHAnsi" w:hAnsiTheme="minorHAnsi" w:cstheme="minorHAnsi"/>
            <w:noProof/>
            <w:webHidden/>
          </w:rPr>
          <w:instrText xml:space="preserve"> PAGEREF _Toc149813673 \h </w:instrText>
        </w:r>
        <w:r w:rsidRPr="00A33D84">
          <w:rPr>
            <w:rFonts w:asciiTheme="minorHAnsi" w:hAnsiTheme="minorHAnsi" w:cstheme="minorHAnsi"/>
            <w:noProof/>
            <w:webHidden/>
          </w:rPr>
        </w:r>
        <w:r w:rsidRPr="00A33D84">
          <w:rPr>
            <w:rFonts w:asciiTheme="minorHAnsi" w:hAnsiTheme="minorHAnsi" w:cstheme="minorHAnsi"/>
            <w:noProof/>
            <w:webHidden/>
          </w:rPr>
          <w:fldChar w:fldCharType="separate"/>
        </w:r>
        <w:r w:rsidRPr="00A33D84">
          <w:rPr>
            <w:rFonts w:asciiTheme="minorHAnsi" w:hAnsiTheme="minorHAnsi" w:cstheme="minorHAnsi"/>
            <w:noProof/>
            <w:webHidden/>
          </w:rPr>
          <w:t>18</w:t>
        </w:r>
        <w:r w:rsidRPr="00A33D84">
          <w:rPr>
            <w:rFonts w:asciiTheme="minorHAnsi" w:hAnsiTheme="minorHAnsi" w:cstheme="minorHAnsi"/>
            <w:noProof/>
            <w:webHidden/>
          </w:rPr>
          <w:fldChar w:fldCharType="end"/>
        </w:r>
      </w:hyperlink>
    </w:p>
    <w:p w14:paraId="6A591A14"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74"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publish in the IALA website invite for the intersessional meeting on Maritime Connectivity Platform Specifications to be held in November 8</w:t>
        </w:r>
        <w:r w:rsidR="00A33D84" w:rsidRPr="00A33D84">
          <w:rPr>
            <w:rStyle w:val="Hyperlink"/>
            <w:rFonts w:asciiTheme="minorHAnsi" w:hAnsiTheme="minorHAnsi" w:cstheme="minorHAnsi"/>
            <w:noProof/>
            <w:vertAlign w:val="superscript"/>
          </w:rPr>
          <w:t>th</w:t>
        </w:r>
        <w:r w:rsidR="00A33D84" w:rsidRPr="00A33D84">
          <w:rPr>
            <w:rStyle w:val="Hyperlink"/>
            <w:rFonts w:asciiTheme="minorHAnsi" w:hAnsiTheme="minorHAnsi" w:cstheme="minorHAnsi"/>
            <w:noProof/>
          </w:rPr>
          <w:t xml:space="preserve"> and 10</w:t>
        </w:r>
        <w:r w:rsidR="00A33D84" w:rsidRPr="00A33D84">
          <w:rPr>
            <w:rStyle w:val="Hyperlink"/>
            <w:rFonts w:asciiTheme="minorHAnsi" w:hAnsiTheme="minorHAnsi" w:cstheme="minorHAnsi"/>
            <w:noProof/>
            <w:vertAlign w:val="superscript"/>
          </w:rPr>
          <w:t>th</w:t>
        </w:r>
        <w:r w:rsidR="00A33D84" w:rsidRPr="00A33D84">
          <w:rPr>
            <w:rStyle w:val="Hyperlink"/>
            <w:rFonts w:asciiTheme="minorHAnsi" w:hAnsiTheme="minorHAnsi" w:cstheme="minorHAnsi"/>
            <w:noProof/>
          </w:rPr>
          <w:t>, 2023 and Jan 31st, 2024, both 12:00-14:00 UTC.</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_Toc149813674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18</w:t>
        </w:r>
        <w:r w:rsidR="00A33D84" w:rsidRPr="00A33D84">
          <w:rPr>
            <w:rFonts w:asciiTheme="minorHAnsi" w:hAnsiTheme="minorHAnsi" w:cstheme="minorHAnsi"/>
            <w:noProof/>
            <w:webHidden/>
          </w:rPr>
          <w:fldChar w:fldCharType="end"/>
        </w:r>
      </w:hyperlink>
    </w:p>
    <w:p w14:paraId="774A64CD"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75"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forward liaison note (DTEC1-12.3.1.1 ) and the annex (DTEC1-12.3.1.1.1) to ENG and ARM on the draft Cyber Security Guideline.</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_Toc149813675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19</w:t>
        </w:r>
        <w:r w:rsidR="00A33D84" w:rsidRPr="00A33D84">
          <w:rPr>
            <w:rFonts w:asciiTheme="minorHAnsi" w:hAnsiTheme="minorHAnsi" w:cstheme="minorHAnsi"/>
            <w:noProof/>
            <w:webHidden/>
          </w:rPr>
          <w:fldChar w:fldCharType="end"/>
        </w:r>
      </w:hyperlink>
    </w:p>
    <w:p w14:paraId="7C0A101E"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76"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forward the DTEC1-12.3.1.2 liaison note to VTS on Digital Service Architecture.</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_Toc149813676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19</w:t>
        </w:r>
        <w:r w:rsidR="00A33D84" w:rsidRPr="00A33D84">
          <w:rPr>
            <w:rFonts w:asciiTheme="minorHAnsi" w:hAnsiTheme="minorHAnsi" w:cstheme="minorHAnsi"/>
            <w:noProof/>
            <w:webHidden/>
          </w:rPr>
          <w:fldChar w:fldCharType="end"/>
        </w:r>
      </w:hyperlink>
    </w:p>
    <w:p w14:paraId="291954A6"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77"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forward the output documents DTEC1-12.3.1.4 Draft update to G1128 'Specification on e-navigation technical services' AND DTEC1-12.3.1.5 Draft service design template for SECOMto DTEC2 as input documents.</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_Toc149813677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20</w:t>
        </w:r>
        <w:r w:rsidR="00A33D84" w:rsidRPr="00A33D84">
          <w:rPr>
            <w:rFonts w:asciiTheme="minorHAnsi" w:hAnsiTheme="minorHAnsi" w:cstheme="minorHAnsi"/>
            <w:noProof/>
            <w:webHidden/>
          </w:rPr>
          <w:fldChar w:fldCharType="end"/>
        </w:r>
      </w:hyperlink>
    </w:p>
    <w:p w14:paraId="4BD1209F"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78"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Secretariat</w:t>
        </w:r>
        <w:r w:rsidR="00A33D84" w:rsidRPr="00A33D84">
          <w:rPr>
            <w:rStyle w:val="Hyperlink"/>
            <w:rFonts w:asciiTheme="minorHAnsi" w:hAnsiTheme="minorHAnsi" w:cstheme="minorHAnsi"/>
            <w:noProof/>
          </w:rPr>
          <w:t xml:space="preserve"> is to forward the liaison note DTEC1-12.3.2.1 on the New Technology Review – Metal Surface Wave Technology (MS@MS), to the ENG and ARM Committees.</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_Toc149813678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22</w:t>
        </w:r>
        <w:r w:rsidR="00A33D84" w:rsidRPr="00A33D84">
          <w:rPr>
            <w:rFonts w:asciiTheme="minorHAnsi" w:hAnsiTheme="minorHAnsi" w:cstheme="minorHAnsi"/>
            <w:noProof/>
            <w:webHidden/>
          </w:rPr>
          <w:fldChar w:fldCharType="end"/>
        </w:r>
      </w:hyperlink>
    </w:p>
    <w:p w14:paraId="30DD5612" w14:textId="77777777" w:rsidR="00A33D84" w:rsidRPr="00A33D84" w:rsidRDefault="00034C92" w:rsidP="00A33D84">
      <w:pPr>
        <w:pStyle w:val="TableofFigures"/>
        <w:numPr>
          <w:ilvl w:val="0"/>
          <w:numId w:val="17"/>
        </w:numPr>
        <w:tabs>
          <w:tab w:val="clear" w:pos="1418"/>
          <w:tab w:val="left" w:pos="3905"/>
        </w:tabs>
        <w:ind w:right="284"/>
        <w:jc w:val="both"/>
        <w:rPr>
          <w:rFonts w:asciiTheme="minorHAnsi" w:hAnsiTheme="minorHAnsi" w:cstheme="minorHAnsi"/>
          <w:noProof/>
          <w:kern w:val="2"/>
          <w:lang w:val="fr-FR" w:eastAsia="fr-FR"/>
          <w14:ligatures w14:val="standardContextual"/>
        </w:rPr>
      </w:pPr>
      <w:hyperlink w:anchor="_Toc149813679"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Secretariat</w:t>
        </w:r>
        <w:r w:rsidR="00A33D84" w:rsidRPr="00A33D84">
          <w:rPr>
            <w:rStyle w:val="Hyperlink"/>
            <w:rFonts w:asciiTheme="minorHAnsi" w:hAnsiTheme="minorHAnsi" w:cstheme="minorHAnsi"/>
            <w:noProof/>
          </w:rPr>
          <w:t xml:space="preserve"> is to forward the DTEC1-</w:t>
        </w:r>
        <w:r w:rsidR="00A33D84" w:rsidRPr="00A33D84">
          <w:rPr>
            <w:rFonts w:asciiTheme="minorHAnsi" w:hAnsiTheme="minorHAnsi" w:cstheme="minorHAnsi"/>
            <w:noProof/>
            <w:kern w:val="2"/>
            <w:lang w:val="fr-FR" w:eastAsia="fr-FR"/>
            <w14:ligatures w14:val="standardContextual"/>
          </w:rPr>
          <w:tab/>
        </w:r>
        <w:r w:rsidR="00A33D84" w:rsidRPr="00A33D84">
          <w:rPr>
            <w:rStyle w:val="Hyperlink"/>
            <w:rFonts w:asciiTheme="minorHAnsi" w:hAnsiTheme="minorHAnsi" w:cstheme="minorHAnsi"/>
            <w:noProof/>
          </w:rPr>
          <w:t>12.3.2.5 Updated review of Sigfox as a working paper to DTEC2.</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_Toc149813679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22</w:t>
        </w:r>
        <w:r w:rsidR="00A33D84" w:rsidRPr="00A33D84">
          <w:rPr>
            <w:rFonts w:asciiTheme="minorHAnsi" w:hAnsiTheme="minorHAnsi" w:cstheme="minorHAnsi"/>
            <w:noProof/>
            <w:webHidden/>
          </w:rPr>
          <w:fldChar w:fldCharType="end"/>
        </w:r>
      </w:hyperlink>
    </w:p>
    <w:p w14:paraId="363BB001"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0"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Secretariat</w:t>
        </w:r>
        <w:r w:rsidR="00A33D84" w:rsidRPr="00A33D84">
          <w:rPr>
            <w:rStyle w:val="Hyperlink"/>
            <w:rFonts w:asciiTheme="minorHAnsi" w:hAnsiTheme="minorHAnsi" w:cstheme="minorHAnsi"/>
            <w:noProof/>
          </w:rPr>
          <w:t xml:space="preserve"> is requested to forward the liaison note DTEC1-12.3.2.2 on the maritime internet of things to the ENG and ARM Committees.</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_Toc149813680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23</w:t>
        </w:r>
        <w:r w:rsidR="00A33D84" w:rsidRPr="00A33D84">
          <w:rPr>
            <w:rFonts w:asciiTheme="minorHAnsi" w:hAnsiTheme="minorHAnsi" w:cstheme="minorHAnsi"/>
            <w:noProof/>
            <w:webHidden/>
          </w:rPr>
          <w:fldChar w:fldCharType="end"/>
        </w:r>
      </w:hyperlink>
    </w:p>
    <w:p w14:paraId="2ADBEA6F"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1"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review the annexes from the MARCOM manual to be placed in a separate document and promulgated as appropriate.</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_Toc149813681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24</w:t>
        </w:r>
        <w:r w:rsidR="00A33D84" w:rsidRPr="00A33D84">
          <w:rPr>
            <w:rFonts w:asciiTheme="minorHAnsi" w:hAnsiTheme="minorHAnsi" w:cstheme="minorHAnsi"/>
            <w:noProof/>
            <w:webHidden/>
          </w:rPr>
          <w:fldChar w:fldCharType="end"/>
        </w:r>
      </w:hyperlink>
    </w:p>
    <w:p w14:paraId="51BD7685"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2"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update all the committees about the progress of the draft MASS Guideline during the opening plenaries of the committee meetings and send the working paper of the draft MASS Guideline to the committees as an input paper.</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_Toc149813682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26</w:t>
        </w:r>
        <w:r w:rsidR="00A33D84" w:rsidRPr="00A33D84">
          <w:rPr>
            <w:rFonts w:asciiTheme="minorHAnsi" w:hAnsiTheme="minorHAnsi" w:cstheme="minorHAnsi"/>
            <w:noProof/>
            <w:webHidden/>
          </w:rPr>
          <w:fldChar w:fldCharType="end"/>
        </w:r>
      </w:hyperlink>
    </w:p>
    <w:p w14:paraId="6C78B01E" w14:textId="1FFB9501"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3"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amend the the title of the </w:t>
        </w:r>
        <w:r w:rsidR="00A33D84" w:rsidRPr="00A04C26">
          <w:rPr>
            <w:rStyle w:val="Hyperlink"/>
            <w:rFonts w:asciiTheme="minorHAnsi" w:hAnsiTheme="minorHAnsi" w:cstheme="minorHAnsi"/>
            <w:noProof/>
          </w:rPr>
          <w:t>task in th</w:t>
        </w:r>
        <w:r w:rsidR="00A33D84" w:rsidRPr="00A33D84">
          <w:rPr>
            <w:rStyle w:val="Hyperlink"/>
            <w:rFonts w:asciiTheme="minorHAnsi" w:hAnsiTheme="minorHAnsi" w:cstheme="minorHAnsi"/>
            <w:noProof/>
          </w:rPr>
          <w:t>e Work Programme from ‘implementation of a digital fairway’ to ‘Develop guidance for IALA members on the digitalisation of waterways’ for consideration of IALA Council.</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_Toc149813683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26</w:t>
        </w:r>
        <w:r w:rsidR="00A33D84" w:rsidRPr="00A33D84">
          <w:rPr>
            <w:rFonts w:asciiTheme="minorHAnsi" w:hAnsiTheme="minorHAnsi" w:cstheme="minorHAnsi"/>
            <w:noProof/>
            <w:webHidden/>
          </w:rPr>
          <w:fldChar w:fldCharType="end"/>
        </w:r>
      </w:hyperlink>
    </w:p>
    <w:p w14:paraId="6D096D00" w14:textId="60AD0131"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4"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 xml:space="preserve">Secretariat </w:t>
        </w:r>
        <w:r w:rsidR="00A33D84" w:rsidRPr="00A33D84">
          <w:rPr>
            <w:rStyle w:val="Hyperlink"/>
            <w:rFonts w:asciiTheme="minorHAnsi" w:hAnsiTheme="minorHAnsi" w:cstheme="minorHAnsi"/>
            <w:noProof/>
          </w:rPr>
          <w:t>is requested to forward the summary of discussion on the ta</w:t>
        </w:r>
        <w:r w:rsidR="00A33D84" w:rsidRPr="00A04C26">
          <w:rPr>
            <w:rStyle w:val="Hyperlink"/>
            <w:rFonts w:asciiTheme="minorHAnsi" w:hAnsiTheme="minorHAnsi" w:cstheme="minorHAnsi"/>
            <w:noProof/>
          </w:rPr>
          <w:t>sk</w:t>
        </w:r>
        <w:r w:rsidR="00A33D84" w:rsidRPr="00A33D84">
          <w:rPr>
            <w:rStyle w:val="Hyperlink"/>
            <w:rFonts w:asciiTheme="minorHAnsi" w:hAnsiTheme="minorHAnsi" w:cstheme="minorHAnsi"/>
            <w:noProof/>
          </w:rPr>
          <w:t xml:space="preserve"> ‘develop a document on skills related to the digital environment’ to DTEC2.</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_Toc149813684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27</w:t>
        </w:r>
        <w:r w:rsidR="00A33D84" w:rsidRPr="00A33D84">
          <w:rPr>
            <w:rFonts w:asciiTheme="minorHAnsi" w:hAnsiTheme="minorHAnsi" w:cstheme="minorHAnsi"/>
            <w:noProof/>
            <w:webHidden/>
          </w:rPr>
          <w:fldChar w:fldCharType="end"/>
        </w:r>
      </w:hyperlink>
    </w:p>
    <w:p w14:paraId="1DA78DD1" w14:textId="68139B2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5"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bCs/>
            <w:noProof/>
          </w:rPr>
          <w:t>Secretariat</w:t>
        </w:r>
        <w:r w:rsidR="00A33D84" w:rsidRPr="00A33D84">
          <w:rPr>
            <w:rStyle w:val="Hyperlink"/>
            <w:rFonts w:asciiTheme="minorHAnsi" w:hAnsiTheme="minorHAnsi" w:cstheme="minorHAnsi"/>
            <w:noProof/>
          </w:rPr>
          <w:t xml:space="preserve"> is requested to amend the title of the task in the Work Programme from ‘Develop a guideline for migrating current analogue VHF voice communications to digital VHF voice communications’ to ‘Develop a guideline and roadmap for migrating current analogue VHF voice communications to digital maritime voice communications’ for consideration of the Council.</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_Toc149813685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28</w:t>
        </w:r>
        <w:r w:rsidR="00A33D84" w:rsidRPr="00A33D84">
          <w:rPr>
            <w:rFonts w:asciiTheme="minorHAnsi" w:hAnsiTheme="minorHAnsi" w:cstheme="minorHAnsi"/>
            <w:noProof/>
            <w:webHidden/>
          </w:rPr>
          <w:fldChar w:fldCharType="end"/>
        </w:r>
      </w:hyperlink>
    </w:p>
    <w:p w14:paraId="3FF8454C"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6"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Secretariat</w:t>
        </w:r>
        <w:r w:rsidR="00A33D84" w:rsidRPr="00A33D84">
          <w:rPr>
            <w:rStyle w:val="Hyperlink"/>
            <w:rFonts w:asciiTheme="minorHAnsi" w:hAnsiTheme="minorHAnsi" w:cstheme="minorHAnsi"/>
            <w:noProof/>
          </w:rPr>
          <w:t xml:space="preserve"> is requested to submit the draft new guideline DTEC1-12.3.3.1 on VDES VHF Data Link Integrity Monitoring to council for approval.</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_Toc149813686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30</w:t>
        </w:r>
        <w:r w:rsidR="00A33D84" w:rsidRPr="00A33D84">
          <w:rPr>
            <w:rFonts w:asciiTheme="minorHAnsi" w:hAnsiTheme="minorHAnsi" w:cstheme="minorHAnsi"/>
            <w:noProof/>
            <w:webHidden/>
          </w:rPr>
          <w:fldChar w:fldCharType="end"/>
        </w:r>
      </w:hyperlink>
    </w:p>
    <w:p w14:paraId="32873B31"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7"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 xml:space="preserve">Secretariat </w:t>
        </w:r>
        <w:r w:rsidR="00A33D84" w:rsidRPr="00A33D84">
          <w:rPr>
            <w:rStyle w:val="Hyperlink"/>
            <w:rFonts w:asciiTheme="minorHAnsi" w:hAnsiTheme="minorHAnsi" w:cstheme="minorHAnsi"/>
            <w:noProof/>
          </w:rPr>
          <w:t>is requested to send the draft liaison note DTEC1-12.3.3.2 to IMO to council for approval, and send it to IMO after the new Guideline on VDL link monitoring is published.</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_Toc149813687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30</w:t>
        </w:r>
        <w:r w:rsidR="00A33D84" w:rsidRPr="00A33D84">
          <w:rPr>
            <w:rFonts w:asciiTheme="minorHAnsi" w:hAnsiTheme="minorHAnsi" w:cstheme="minorHAnsi"/>
            <w:noProof/>
            <w:webHidden/>
          </w:rPr>
          <w:fldChar w:fldCharType="end"/>
        </w:r>
      </w:hyperlink>
    </w:p>
    <w:p w14:paraId="08F6A4B1" w14:textId="77777777" w:rsidR="00A33D84" w:rsidRPr="00A33D84" w:rsidRDefault="00034C92" w:rsidP="00A33D84">
      <w:pPr>
        <w:pStyle w:val="TableofFigures"/>
        <w:numPr>
          <w:ilvl w:val="0"/>
          <w:numId w:val="17"/>
        </w:numPr>
        <w:tabs>
          <w:tab w:val="clear" w:pos="1418"/>
        </w:tabs>
        <w:ind w:right="284"/>
        <w:jc w:val="both"/>
        <w:rPr>
          <w:rFonts w:asciiTheme="minorHAnsi" w:hAnsiTheme="minorHAnsi" w:cstheme="minorHAnsi"/>
          <w:noProof/>
          <w:kern w:val="2"/>
          <w:lang w:val="fr-FR" w:eastAsia="fr-FR"/>
          <w14:ligatures w14:val="standardContextual"/>
        </w:rPr>
      </w:pPr>
      <w:hyperlink w:anchor="_Toc149813688" w:history="1">
        <w:r w:rsidR="00A33D84" w:rsidRPr="00A33D84">
          <w:rPr>
            <w:rStyle w:val="Hyperlink"/>
            <w:rFonts w:asciiTheme="minorHAnsi" w:hAnsiTheme="minorHAnsi" w:cstheme="minorHAnsi"/>
            <w:noProof/>
          </w:rPr>
          <w:t xml:space="preserve">The </w:t>
        </w:r>
        <w:r w:rsidR="00A33D84" w:rsidRPr="00A33D84">
          <w:rPr>
            <w:rStyle w:val="Hyperlink"/>
            <w:rFonts w:asciiTheme="minorHAnsi" w:hAnsiTheme="minorHAnsi" w:cstheme="minorHAnsi"/>
            <w:b/>
            <w:noProof/>
          </w:rPr>
          <w:t>Secretariat</w:t>
        </w:r>
        <w:r w:rsidR="00A33D84" w:rsidRPr="00A33D84">
          <w:rPr>
            <w:rStyle w:val="Hyperlink"/>
            <w:rFonts w:asciiTheme="minorHAnsi" w:hAnsiTheme="minorHAnsi" w:cstheme="minorHAnsi"/>
            <w:noProof/>
          </w:rPr>
          <w:t xml:space="preserve"> is requested to forward the summary of the DTEC1 Committee report (DTEC1-13.1) to Council to note.</w:t>
        </w:r>
        <w:r w:rsidR="00A33D84" w:rsidRPr="00A33D84">
          <w:rPr>
            <w:rFonts w:asciiTheme="minorHAnsi" w:hAnsiTheme="minorHAnsi" w:cstheme="minorHAnsi"/>
            <w:noProof/>
            <w:webHidden/>
          </w:rPr>
          <w:tab/>
        </w:r>
        <w:r w:rsidR="00A33D84" w:rsidRPr="00A33D84">
          <w:rPr>
            <w:rFonts w:asciiTheme="minorHAnsi" w:hAnsiTheme="minorHAnsi" w:cstheme="minorHAnsi"/>
            <w:noProof/>
            <w:webHidden/>
          </w:rPr>
          <w:fldChar w:fldCharType="begin"/>
        </w:r>
        <w:r w:rsidR="00A33D84" w:rsidRPr="00A33D84">
          <w:rPr>
            <w:rFonts w:asciiTheme="minorHAnsi" w:hAnsiTheme="minorHAnsi" w:cstheme="minorHAnsi"/>
            <w:noProof/>
            <w:webHidden/>
          </w:rPr>
          <w:instrText xml:space="preserve"> PAGEREF _Toc149813688 \h </w:instrText>
        </w:r>
        <w:r w:rsidR="00A33D84" w:rsidRPr="00A33D84">
          <w:rPr>
            <w:rFonts w:asciiTheme="minorHAnsi" w:hAnsiTheme="minorHAnsi" w:cstheme="minorHAnsi"/>
            <w:noProof/>
            <w:webHidden/>
          </w:rPr>
        </w:r>
        <w:r w:rsidR="00A33D84" w:rsidRPr="00A33D84">
          <w:rPr>
            <w:rFonts w:asciiTheme="minorHAnsi" w:hAnsiTheme="minorHAnsi" w:cstheme="minorHAnsi"/>
            <w:noProof/>
            <w:webHidden/>
          </w:rPr>
          <w:fldChar w:fldCharType="separate"/>
        </w:r>
        <w:r w:rsidR="00A33D84" w:rsidRPr="00A33D84">
          <w:rPr>
            <w:rFonts w:asciiTheme="minorHAnsi" w:hAnsiTheme="minorHAnsi" w:cstheme="minorHAnsi"/>
            <w:noProof/>
            <w:webHidden/>
          </w:rPr>
          <w:t>33</w:t>
        </w:r>
        <w:r w:rsidR="00A33D84" w:rsidRPr="00A33D84">
          <w:rPr>
            <w:rFonts w:asciiTheme="minorHAnsi" w:hAnsiTheme="minorHAnsi" w:cstheme="minorHAnsi"/>
            <w:noProof/>
            <w:webHidden/>
          </w:rPr>
          <w:fldChar w:fldCharType="end"/>
        </w:r>
      </w:hyperlink>
    </w:p>
    <w:p w14:paraId="7918BE43" w14:textId="77777777" w:rsidR="00A33D84" w:rsidRPr="00A33D84" w:rsidRDefault="00A33D84" w:rsidP="00A33D84">
      <w:pPr>
        <w:pStyle w:val="ActionItem"/>
        <w:rPr>
          <w:rFonts w:asciiTheme="minorHAnsi" w:hAnsiTheme="minorHAnsi" w:cstheme="minorHAnsi"/>
          <w:sz w:val="28"/>
          <w:highlight w:val="yellow"/>
          <w:lang w:val="en-GB"/>
        </w:rPr>
      </w:pPr>
      <w:r w:rsidRPr="00A33D84">
        <w:rPr>
          <w:rFonts w:asciiTheme="minorHAnsi" w:hAnsiTheme="minorHAnsi" w:cstheme="minorHAnsi"/>
          <w:highlight w:val="yellow"/>
          <w:lang w:val="en-GB"/>
        </w:rPr>
        <w:fldChar w:fldCharType="end"/>
      </w:r>
    </w:p>
    <w:p w14:paraId="454817BC" w14:textId="77777777" w:rsidR="00A33D84" w:rsidRPr="00A33D84" w:rsidRDefault="00A33D84" w:rsidP="00A33D84">
      <w:pPr>
        <w:pStyle w:val="ActionItem"/>
        <w:rPr>
          <w:rFonts w:asciiTheme="minorHAnsi" w:hAnsiTheme="minorHAnsi" w:cstheme="minorHAnsi"/>
          <w:lang w:val="en-GB"/>
        </w:rPr>
      </w:pPr>
      <w:r w:rsidRPr="00A33D84">
        <w:rPr>
          <w:rFonts w:asciiTheme="minorHAnsi" w:hAnsiTheme="minorHAnsi" w:cstheme="minorHAnsi"/>
          <w:lang w:val="en-GB"/>
        </w:rPr>
        <w:t>Action Items for Participants</w:t>
      </w:r>
    </w:p>
    <w:p w14:paraId="79C369D3"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szCs w:val="22"/>
          <w:highlight w:val="yellow"/>
          <w:lang w:eastAsia="en-GB"/>
        </w:rPr>
        <w:fldChar w:fldCharType="begin"/>
      </w:r>
      <w:r w:rsidRPr="00A33D84">
        <w:rPr>
          <w:rFonts w:asciiTheme="minorHAnsi" w:hAnsiTheme="minorHAnsi" w:cstheme="minorHAnsi"/>
          <w:highlight w:val="yellow"/>
          <w:lang w:eastAsia="en-GB"/>
        </w:rPr>
        <w:instrText xml:space="preserve"> TOC \f M \t "Action Member" \c </w:instrText>
      </w:r>
      <w:r w:rsidRPr="00A33D84">
        <w:rPr>
          <w:rFonts w:asciiTheme="minorHAnsi" w:hAnsiTheme="minorHAnsi" w:cstheme="minorHAnsi"/>
          <w:szCs w:val="22"/>
          <w:highlight w:val="yellow"/>
          <w:lang w:eastAsia="en-GB"/>
        </w:rPr>
        <w:fldChar w:fldCharType="separate"/>
      </w:r>
      <w:r w:rsidRPr="00A33D84">
        <w:rPr>
          <w:rFonts w:asciiTheme="minorHAnsi" w:hAnsiTheme="minorHAnsi" w:cstheme="minorHAnsi"/>
          <w:noProof/>
          <w:lang w:eastAsia="en-GB"/>
        </w:rPr>
        <w:t xml:space="preserve">The </w:t>
      </w:r>
      <w:r w:rsidRPr="00A33D84">
        <w:rPr>
          <w:rFonts w:asciiTheme="minorHAnsi" w:hAnsiTheme="minorHAnsi" w:cstheme="minorHAnsi"/>
          <w:b/>
          <w:bCs/>
          <w:noProof/>
          <w:lang w:eastAsia="en-GB"/>
        </w:rPr>
        <w:t>DTEC Chair</w:t>
      </w:r>
      <w:r w:rsidRPr="00A33D84">
        <w:rPr>
          <w:rFonts w:asciiTheme="minorHAnsi" w:hAnsiTheme="minorHAnsi" w:cstheme="minorHAnsi"/>
          <w:noProof/>
          <w:lang w:eastAsia="en-GB"/>
        </w:rPr>
        <w:t xml:space="preserve"> is requested to send a request for a hybrid meeting on </w:t>
      </w:r>
      <w:r w:rsidRPr="00A33D84">
        <w:rPr>
          <w:rFonts w:asciiTheme="minorHAnsi" w:hAnsiTheme="minorHAnsi" w:cstheme="minorHAnsi"/>
          <w:noProof/>
        </w:rPr>
        <w:t>Maritime Connectivity Platform Specifications to Secretary General to be held in Copenhagen back-to-back with Digital@Sea in February 2024.</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_Toc148294970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18</w:t>
      </w:r>
      <w:r w:rsidRPr="00A33D84">
        <w:rPr>
          <w:rFonts w:asciiTheme="minorHAnsi" w:hAnsiTheme="minorHAnsi" w:cstheme="minorHAnsi"/>
          <w:noProof/>
        </w:rPr>
        <w:fldChar w:fldCharType="end"/>
      </w:r>
    </w:p>
    <w:p w14:paraId="58BFBE62"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Japan Coast Guard</w:t>
      </w:r>
      <w:r w:rsidRPr="00A33D84">
        <w:rPr>
          <w:rFonts w:asciiTheme="minorHAnsi" w:hAnsiTheme="minorHAnsi" w:cstheme="minorHAnsi"/>
          <w:noProof/>
        </w:rPr>
        <w:t xml:space="preserve"> is requested to submit a revised proposal on Activity on ASM reflecting opinions collected during the joint meeting between DTEC WG1 and WG3.</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_Toc148294971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19</w:t>
      </w:r>
      <w:r w:rsidRPr="00A33D84">
        <w:rPr>
          <w:rFonts w:asciiTheme="minorHAnsi" w:hAnsiTheme="minorHAnsi" w:cstheme="minorHAnsi"/>
          <w:noProof/>
        </w:rPr>
        <w:fldChar w:fldCharType="end"/>
      </w:r>
    </w:p>
    <w:p w14:paraId="4EF7A3D2"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b/>
          <w:bCs/>
          <w:noProof/>
        </w:rPr>
        <w:t>Ricky Withers</w:t>
      </w:r>
      <w:r w:rsidRPr="00A33D84">
        <w:rPr>
          <w:rFonts w:asciiTheme="minorHAnsi" w:hAnsiTheme="minorHAnsi" w:cstheme="minorHAnsi"/>
          <w:noProof/>
        </w:rPr>
        <w:t xml:space="preserve"> from AMSA is invited to submit an input paper on MRN to DTEC2 and ARM17.</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_Toc148294972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20</w:t>
      </w:r>
      <w:r w:rsidRPr="00A33D84">
        <w:rPr>
          <w:rFonts w:asciiTheme="minorHAnsi" w:hAnsiTheme="minorHAnsi" w:cstheme="minorHAnsi"/>
          <w:noProof/>
        </w:rPr>
        <w:fldChar w:fldCharType="end"/>
      </w:r>
    </w:p>
    <w:p w14:paraId="0D54908D"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with expertise on Ships’ Air Draft Remote Measurement Technology (SADRMT) from China MSA and Shanghai and Maritime University are invited to populate the response section of G1153 (ENAV30-5.1.2.4.1) for review at DTEC2, noting there is broad interest in the Committee to progress the review.</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_Toc148294973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22</w:t>
      </w:r>
      <w:r w:rsidRPr="00A33D84">
        <w:rPr>
          <w:rFonts w:asciiTheme="minorHAnsi" w:hAnsiTheme="minorHAnsi" w:cstheme="minorHAnsi"/>
          <w:noProof/>
        </w:rPr>
        <w:fldChar w:fldCharType="end"/>
      </w:r>
    </w:p>
    <w:p w14:paraId="003A1BDC"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on radar sensor technology to support maritime surveillance, as presented at DTEC1 (P Herselman / Reutech) be invited to complete the IALA G1153 template for the review of technology and provide to IALA for review at DTEC2.</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_Toc148294974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22</w:t>
      </w:r>
      <w:r w:rsidRPr="00A33D84">
        <w:rPr>
          <w:rFonts w:asciiTheme="minorHAnsi" w:hAnsiTheme="minorHAnsi" w:cstheme="minorHAnsi"/>
          <w:noProof/>
        </w:rPr>
        <w:fldChar w:fldCharType="end"/>
      </w:r>
    </w:p>
    <w:p w14:paraId="504B87F5"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provide information on candidate technologies for review using the template provided in IALA Guideline 1153.</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_Toc148294975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23</w:t>
      </w:r>
      <w:r w:rsidRPr="00A33D84">
        <w:rPr>
          <w:rFonts w:asciiTheme="minorHAnsi" w:hAnsiTheme="minorHAnsi" w:cstheme="minorHAnsi"/>
          <w:noProof/>
        </w:rPr>
        <w:fldChar w:fldCharType="end"/>
      </w:r>
    </w:p>
    <w:p w14:paraId="7CABB551"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note the planned review of Guideline G1153 and provide comments to DTEC2 regarding proposed regarding, for example: amendments, clarity of instructions for completing, and possible consolidation of questions.</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_Toc148294976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23</w:t>
      </w:r>
      <w:r w:rsidRPr="00A33D84">
        <w:rPr>
          <w:rFonts w:asciiTheme="minorHAnsi" w:hAnsiTheme="minorHAnsi" w:cstheme="minorHAnsi"/>
          <w:noProof/>
        </w:rPr>
        <w:fldChar w:fldCharType="end"/>
      </w:r>
    </w:p>
    <w:p w14:paraId="6257E18E"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identify photos suitable for inclusion in the IALA MARCOM manual and provide these to IALA via </w:t>
      </w:r>
      <w:r w:rsidRPr="00A33D84">
        <w:rPr>
          <w:rFonts w:asciiTheme="minorHAnsi" w:hAnsiTheme="minorHAnsi" w:cstheme="minorHAnsi"/>
          <w:noProof/>
          <w:color w:val="0000FF"/>
          <w:u w:val="single"/>
        </w:rPr>
        <w:t>contact@iala-aism.org</w:t>
      </w:r>
      <w:r w:rsidRPr="00A33D84">
        <w:rPr>
          <w:rFonts w:asciiTheme="minorHAnsi" w:hAnsiTheme="minorHAnsi" w:cstheme="minorHAnsi"/>
          <w:noProof/>
        </w:rPr>
        <w:t xml:space="preserve"> prior to DTEC02.</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_Toc148294977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24</w:t>
      </w:r>
      <w:r w:rsidRPr="00A33D84">
        <w:rPr>
          <w:rFonts w:asciiTheme="minorHAnsi" w:hAnsiTheme="minorHAnsi" w:cstheme="minorHAnsi"/>
          <w:noProof/>
        </w:rPr>
        <w:fldChar w:fldCharType="end"/>
      </w:r>
    </w:p>
    <w:p w14:paraId="6074EB9C"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join the intersessional task group on the MARCOM manual and indicate their interest to E Batty (</w:t>
      </w:r>
      <w:r w:rsidRPr="00A33D84">
        <w:rPr>
          <w:rFonts w:asciiTheme="minorHAnsi" w:hAnsiTheme="minorHAnsi" w:cstheme="minorHAnsi"/>
          <w:noProof/>
          <w:color w:val="0000FF"/>
          <w:u w:val="single"/>
        </w:rPr>
        <w:t>ernie.b@imisglobal.com</w:t>
      </w:r>
      <w:r w:rsidRPr="00A33D84">
        <w:rPr>
          <w:rFonts w:asciiTheme="minorHAnsi" w:hAnsiTheme="minorHAnsi" w:cstheme="minorHAnsi"/>
          <w:noProof/>
        </w:rPr>
        <w:t xml:space="preserve"> )  by 9 October 2023, noting the dates and times of the intersessional meetings will be published on the IALA DTEC Committee Dashboard.</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_Toc148294978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24</w:t>
      </w:r>
      <w:r w:rsidRPr="00A33D84">
        <w:rPr>
          <w:rFonts w:asciiTheme="minorHAnsi" w:hAnsiTheme="minorHAnsi" w:cstheme="minorHAnsi"/>
          <w:noProof/>
        </w:rPr>
        <w:fldChar w:fldCharType="end"/>
      </w:r>
    </w:p>
    <w:p w14:paraId="007FB683"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The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join the intersessional task group working on developing use cases for maritime in IMT-2030 and to express their interest to Hyounhee Koo (</w:t>
      </w:r>
      <w:r w:rsidRPr="00A33D84">
        <w:rPr>
          <w:rFonts w:asciiTheme="minorHAnsi" w:hAnsiTheme="minorHAnsi" w:cstheme="minorHAnsi"/>
          <w:noProof/>
          <w:color w:val="0000FF"/>
          <w:u w:val="single"/>
        </w:rPr>
        <w:t>koo@synctechno.com</w:t>
      </w:r>
      <w:r w:rsidRPr="00A33D84">
        <w:rPr>
          <w:rFonts w:asciiTheme="minorHAnsi" w:hAnsiTheme="minorHAnsi" w:cstheme="minorHAnsi"/>
          <w:noProof/>
        </w:rPr>
        <w:t>)  by 22 October 2023, noting the dates and times of the intersessional meetings will be published on the IALA DTEC Committee Dashboard.</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_Toc148294979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25</w:t>
      </w:r>
      <w:r w:rsidRPr="00A33D84">
        <w:rPr>
          <w:rFonts w:asciiTheme="minorHAnsi" w:hAnsiTheme="minorHAnsi" w:cstheme="minorHAnsi"/>
          <w:noProof/>
        </w:rPr>
        <w:fldChar w:fldCharType="end"/>
      </w:r>
    </w:p>
    <w:p w14:paraId="3E897637" w14:textId="77777777" w:rsidR="00A33D84" w:rsidRPr="00A33D84" w:rsidRDefault="00A33D84" w:rsidP="00A33D84">
      <w:pPr>
        <w:pStyle w:val="TableofFigures"/>
        <w:numPr>
          <w:ilvl w:val="0"/>
          <w:numId w:val="17"/>
        </w:numPr>
        <w:tabs>
          <w:tab w:val="clear" w:pos="1418"/>
        </w:tabs>
        <w:ind w:right="284"/>
        <w:jc w:val="both"/>
        <w:rPr>
          <w:rFonts w:asciiTheme="minorHAnsi" w:hAnsiTheme="minorHAnsi" w:cstheme="minorHAnsi"/>
          <w:noProof/>
          <w:kern w:val="2"/>
          <w:lang w:val="en-US" w:eastAsia="fr-FR"/>
          <w14:ligatures w14:val="standardContextual"/>
        </w:rPr>
      </w:pPr>
      <w:r w:rsidRPr="00A33D84">
        <w:rPr>
          <w:rFonts w:asciiTheme="minorHAnsi" w:hAnsiTheme="minorHAnsi" w:cstheme="minorHAnsi"/>
          <w:noProof/>
        </w:rPr>
        <w:t xml:space="preserve">That </w:t>
      </w:r>
      <w:r w:rsidRPr="00A33D84">
        <w:rPr>
          <w:rFonts w:asciiTheme="minorHAnsi" w:hAnsiTheme="minorHAnsi" w:cstheme="minorHAnsi"/>
          <w:b/>
          <w:bCs/>
          <w:noProof/>
        </w:rPr>
        <w:t>Committee participants</w:t>
      </w:r>
      <w:r w:rsidRPr="00A33D84">
        <w:rPr>
          <w:rFonts w:asciiTheme="minorHAnsi" w:hAnsiTheme="minorHAnsi" w:cstheme="minorHAnsi"/>
          <w:noProof/>
        </w:rPr>
        <w:t xml:space="preserve"> are invited to check the proposal DTEC1-5.1.3.3 MSA-3 and provide feedback at DTEC-2 for final decision.</w:t>
      </w:r>
      <w:r w:rsidRPr="00A33D84">
        <w:rPr>
          <w:rFonts w:asciiTheme="minorHAnsi" w:hAnsiTheme="minorHAnsi" w:cstheme="minorHAnsi"/>
          <w:noProof/>
        </w:rPr>
        <w:tab/>
      </w:r>
      <w:r w:rsidRPr="00A33D84">
        <w:rPr>
          <w:rFonts w:asciiTheme="minorHAnsi" w:hAnsiTheme="minorHAnsi" w:cstheme="minorHAnsi"/>
          <w:noProof/>
        </w:rPr>
        <w:fldChar w:fldCharType="begin"/>
      </w:r>
      <w:r w:rsidRPr="00A33D84">
        <w:rPr>
          <w:rFonts w:asciiTheme="minorHAnsi" w:hAnsiTheme="minorHAnsi" w:cstheme="minorHAnsi"/>
          <w:noProof/>
        </w:rPr>
        <w:instrText xml:space="preserve"> PAGEREF _Toc148294980 \h </w:instrText>
      </w:r>
      <w:r w:rsidRPr="00A33D84">
        <w:rPr>
          <w:rFonts w:asciiTheme="minorHAnsi" w:hAnsiTheme="minorHAnsi" w:cstheme="minorHAnsi"/>
          <w:noProof/>
        </w:rPr>
      </w:r>
      <w:r w:rsidRPr="00A33D84">
        <w:rPr>
          <w:rFonts w:asciiTheme="minorHAnsi" w:hAnsiTheme="minorHAnsi" w:cstheme="minorHAnsi"/>
          <w:noProof/>
        </w:rPr>
        <w:fldChar w:fldCharType="separate"/>
      </w:r>
      <w:r w:rsidRPr="00A33D84">
        <w:rPr>
          <w:rFonts w:asciiTheme="minorHAnsi" w:hAnsiTheme="minorHAnsi" w:cstheme="minorHAnsi"/>
          <w:noProof/>
        </w:rPr>
        <w:t>32</w:t>
      </w:r>
      <w:r w:rsidRPr="00A33D84">
        <w:rPr>
          <w:rFonts w:asciiTheme="minorHAnsi" w:hAnsiTheme="minorHAnsi" w:cstheme="minorHAnsi"/>
          <w:noProof/>
        </w:rPr>
        <w:fldChar w:fldCharType="end"/>
      </w:r>
    </w:p>
    <w:p w14:paraId="3A88DF6B" w14:textId="77777777" w:rsidR="00A33D84" w:rsidRPr="001307AF" w:rsidRDefault="00A33D84" w:rsidP="00A33D84">
      <w:pPr>
        <w:rPr>
          <w:highlight w:val="yellow"/>
        </w:rPr>
      </w:pPr>
      <w:r w:rsidRPr="00A33D84">
        <w:rPr>
          <w:rFonts w:asciiTheme="minorHAnsi" w:hAnsiTheme="minorHAnsi" w:cstheme="minorHAnsi"/>
          <w:highlight w:val="yellow"/>
        </w:rPr>
        <w:fldChar w:fldCharType="end"/>
      </w:r>
    </w:p>
    <w:p w14:paraId="2F230803" w14:textId="69BB14EA" w:rsidR="00CF3ADF" w:rsidRDefault="00CF3ADF" w:rsidP="00A33D84">
      <w:pPr>
        <w:rPr>
          <w:rFonts w:asciiTheme="minorHAnsi" w:hAnsiTheme="minorHAnsi" w:cstheme="minorHAnsi"/>
        </w:rPr>
      </w:pPr>
    </w:p>
    <w:sectPr w:rsidR="00CF3ADF"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45E3" w14:textId="77777777" w:rsidR="00AB265A" w:rsidRDefault="00AB265A" w:rsidP="00362CD9">
      <w:r>
        <w:separator/>
      </w:r>
    </w:p>
  </w:endnote>
  <w:endnote w:type="continuationSeparator" w:id="0">
    <w:p w14:paraId="064A3905" w14:textId="77777777" w:rsidR="00AB265A" w:rsidRDefault="00AB265A" w:rsidP="00362CD9">
      <w:r>
        <w:continuationSeparator/>
      </w:r>
    </w:p>
  </w:endnote>
  <w:endnote w:type="continuationNotice" w:id="1">
    <w:p w14:paraId="333D21D7" w14:textId="77777777" w:rsidR="00AB265A" w:rsidRDefault="00AB2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16A38" w14:textId="77777777" w:rsidR="00AB265A" w:rsidRDefault="00AB265A" w:rsidP="00362CD9">
      <w:r>
        <w:separator/>
      </w:r>
    </w:p>
  </w:footnote>
  <w:footnote w:type="continuationSeparator" w:id="0">
    <w:p w14:paraId="38CF7F9C" w14:textId="77777777" w:rsidR="00AB265A" w:rsidRDefault="00AB265A" w:rsidP="00362CD9">
      <w:r>
        <w:continuationSeparator/>
      </w:r>
    </w:p>
  </w:footnote>
  <w:footnote w:type="continuationNotice" w:id="1">
    <w:p w14:paraId="61D8BBB0" w14:textId="77777777" w:rsidR="00AB265A" w:rsidRDefault="00AB265A"/>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5"/>
  </w:num>
  <w:num w:numId="2" w16cid:durableId="703559451">
    <w:abstractNumId w:val="10"/>
  </w:num>
  <w:num w:numId="3" w16cid:durableId="935090553">
    <w:abstractNumId w:val="1"/>
  </w:num>
  <w:num w:numId="4" w16cid:durableId="1009677244">
    <w:abstractNumId w:val="17"/>
  </w:num>
  <w:num w:numId="5" w16cid:durableId="712122005">
    <w:abstractNumId w:val="6"/>
  </w:num>
  <w:num w:numId="6" w16cid:durableId="497885727">
    <w:abstractNumId w:val="5"/>
  </w:num>
  <w:num w:numId="7" w16cid:durableId="1609851098">
    <w:abstractNumId w:val="13"/>
  </w:num>
  <w:num w:numId="8" w16cid:durableId="2110007291">
    <w:abstractNumId w:val="12"/>
  </w:num>
  <w:num w:numId="9" w16cid:durableId="1824736167">
    <w:abstractNumId w:val="16"/>
  </w:num>
  <w:num w:numId="10" w16cid:durableId="1826359487">
    <w:abstractNumId w:val="4"/>
  </w:num>
  <w:num w:numId="11" w16cid:durableId="94328465">
    <w:abstractNumId w:val="14"/>
  </w:num>
  <w:num w:numId="12" w16cid:durableId="1729524867">
    <w:abstractNumId w:val="8"/>
  </w:num>
  <w:num w:numId="13" w16cid:durableId="1511485317">
    <w:abstractNumId w:val="7"/>
  </w:num>
  <w:num w:numId="14" w16cid:durableId="1351908608">
    <w:abstractNumId w:val="3"/>
  </w:num>
  <w:num w:numId="15" w16cid:durableId="1676498608">
    <w:abstractNumId w:val="9"/>
  </w:num>
  <w:num w:numId="16" w16cid:durableId="1240211966">
    <w:abstractNumId w:val="0"/>
  </w:num>
  <w:num w:numId="17" w16cid:durableId="787360935">
    <w:abstractNumId w:val="18"/>
  </w:num>
  <w:num w:numId="18" w16cid:durableId="1949506880">
    <w:abstractNumId w:val="2"/>
  </w:num>
  <w:num w:numId="19" w16cid:durableId="12871280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4C92"/>
    <w:rsid w:val="00037DF4"/>
    <w:rsid w:val="0004257A"/>
    <w:rsid w:val="0004700E"/>
    <w:rsid w:val="00070C13"/>
    <w:rsid w:val="00084F33"/>
    <w:rsid w:val="00093F7B"/>
    <w:rsid w:val="000A77A7"/>
    <w:rsid w:val="000B1707"/>
    <w:rsid w:val="000B6ECB"/>
    <w:rsid w:val="000C1B3E"/>
    <w:rsid w:val="000D63B5"/>
    <w:rsid w:val="00110AE7"/>
    <w:rsid w:val="00122939"/>
    <w:rsid w:val="001230A0"/>
    <w:rsid w:val="00164225"/>
    <w:rsid w:val="0016782E"/>
    <w:rsid w:val="00177F4D"/>
    <w:rsid w:val="00180DDA"/>
    <w:rsid w:val="00191C7C"/>
    <w:rsid w:val="001A19EB"/>
    <w:rsid w:val="001B2A2D"/>
    <w:rsid w:val="001B737D"/>
    <w:rsid w:val="001B7EDE"/>
    <w:rsid w:val="001C44A3"/>
    <w:rsid w:val="001D4B1F"/>
    <w:rsid w:val="001E0E15"/>
    <w:rsid w:val="001F528A"/>
    <w:rsid w:val="001F62E6"/>
    <w:rsid w:val="001F704E"/>
    <w:rsid w:val="00207A8C"/>
    <w:rsid w:val="002125B0"/>
    <w:rsid w:val="00226760"/>
    <w:rsid w:val="002320F3"/>
    <w:rsid w:val="00232749"/>
    <w:rsid w:val="002349FC"/>
    <w:rsid w:val="00235168"/>
    <w:rsid w:val="00243228"/>
    <w:rsid w:val="00246CA2"/>
    <w:rsid w:val="00251483"/>
    <w:rsid w:val="00255CAA"/>
    <w:rsid w:val="00257562"/>
    <w:rsid w:val="00263E12"/>
    <w:rsid w:val="00264305"/>
    <w:rsid w:val="00276639"/>
    <w:rsid w:val="002803D9"/>
    <w:rsid w:val="00282868"/>
    <w:rsid w:val="002A0346"/>
    <w:rsid w:val="002A4487"/>
    <w:rsid w:val="002B49E9"/>
    <w:rsid w:val="002C632E"/>
    <w:rsid w:val="002D3E8B"/>
    <w:rsid w:val="002D4575"/>
    <w:rsid w:val="002D5C0C"/>
    <w:rsid w:val="002E03D1"/>
    <w:rsid w:val="002E6B74"/>
    <w:rsid w:val="002E6FCA"/>
    <w:rsid w:val="00311DC8"/>
    <w:rsid w:val="0032531A"/>
    <w:rsid w:val="00346EE8"/>
    <w:rsid w:val="00352145"/>
    <w:rsid w:val="00356CD0"/>
    <w:rsid w:val="00362CD9"/>
    <w:rsid w:val="003761CA"/>
    <w:rsid w:val="00380DAF"/>
    <w:rsid w:val="003A28B0"/>
    <w:rsid w:val="003B28F5"/>
    <w:rsid w:val="003B53F1"/>
    <w:rsid w:val="003B7B7D"/>
    <w:rsid w:val="003C54CB"/>
    <w:rsid w:val="003C750F"/>
    <w:rsid w:val="003C7A2A"/>
    <w:rsid w:val="003D2DC1"/>
    <w:rsid w:val="003D69D0"/>
    <w:rsid w:val="003E5D07"/>
    <w:rsid w:val="003F2918"/>
    <w:rsid w:val="003F430E"/>
    <w:rsid w:val="00402074"/>
    <w:rsid w:val="0040742B"/>
    <w:rsid w:val="0041088C"/>
    <w:rsid w:val="00410D51"/>
    <w:rsid w:val="00420A38"/>
    <w:rsid w:val="00431B19"/>
    <w:rsid w:val="004460EA"/>
    <w:rsid w:val="004661AD"/>
    <w:rsid w:val="004732CE"/>
    <w:rsid w:val="0049057C"/>
    <w:rsid w:val="00493FD8"/>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E5A6B"/>
    <w:rsid w:val="005F182F"/>
    <w:rsid w:val="005F23D3"/>
    <w:rsid w:val="005F7E20"/>
    <w:rsid w:val="006153BB"/>
    <w:rsid w:val="00634C53"/>
    <w:rsid w:val="0064104F"/>
    <w:rsid w:val="006633C3"/>
    <w:rsid w:val="00663ECD"/>
    <w:rsid w:val="006652C3"/>
    <w:rsid w:val="00676572"/>
    <w:rsid w:val="00691FD0"/>
    <w:rsid w:val="00692148"/>
    <w:rsid w:val="006B1F7B"/>
    <w:rsid w:val="006C5948"/>
    <w:rsid w:val="006F2A74"/>
    <w:rsid w:val="006F2DB2"/>
    <w:rsid w:val="007118F5"/>
    <w:rsid w:val="00712AA4"/>
    <w:rsid w:val="007146C4"/>
    <w:rsid w:val="00721AA1"/>
    <w:rsid w:val="00723294"/>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26E84"/>
    <w:rsid w:val="00943E9C"/>
    <w:rsid w:val="00953F4D"/>
    <w:rsid w:val="00960A29"/>
    <w:rsid w:val="00960BB8"/>
    <w:rsid w:val="00964F5C"/>
    <w:rsid w:val="00971A61"/>
    <w:rsid w:val="009831C0"/>
    <w:rsid w:val="0099161D"/>
    <w:rsid w:val="00992DC9"/>
    <w:rsid w:val="009E4F27"/>
    <w:rsid w:val="00A0389B"/>
    <w:rsid w:val="00A04C26"/>
    <w:rsid w:val="00A33D84"/>
    <w:rsid w:val="00A446C9"/>
    <w:rsid w:val="00A635D6"/>
    <w:rsid w:val="00A71BF7"/>
    <w:rsid w:val="00A8553A"/>
    <w:rsid w:val="00A92B44"/>
    <w:rsid w:val="00A93AED"/>
    <w:rsid w:val="00AB265A"/>
    <w:rsid w:val="00AD0D4C"/>
    <w:rsid w:val="00AE1319"/>
    <w:rsid w:val="00AE34BB"/>
    <w:rsid w:val="00B02A96"/>
    <w:rsid w:val="00B226F2"/>
    <w:rsid w:val="00B274DF"/>
    <w:rsid w:val="00B56BDF"/>
    <w:rsid w:val="00B65812"/>
    <w:rsid w:val="00B85CD6"/>
    <w:rsid w:val="00B87192"/>
    <w:rsid w:val="00B90A27"/>
    <w:rsid w:val="00B9554D"/>
    <w:rsid w:val="00BB2B9F"/>
    <w:rsid w:val="00BB6FDF"/>
    <w:rsid w:val="00BB7D9E"/>
    <w:rsid w:val="00BC76F3"/>
    <w:rsid w:val="00BD3CB8"/>
    <w:rsid w:val="00BD4E6F"/>
    <w:rsid w:val="00BE119B"/>
    <w:rsid w:val="00BF32F0"/>
    <w:rsid w:val="00BF4DCE"/>
    <w:rsid w:val="00C05CE5"/>
    <w:rsid w:val="00C15429"/>
    <w:rsid w:val="00C162EB"/>
    <w:rsid w:val="00C272A6"/>
    <w:rsid w:val="00C4074B"/>
    <w:rsid w:val="00C43AFE"/>
    <w:rsid w:val="00C6171E"/>
    <w:rsid w:val="00C74610"/>
    <w:rsid w:val="00C823FC"/>
    <w:rsid w:val="00CA51C6"/>
    <w:rsid w:val="00CA6F2C"/>
    <w:rsid w:val="00CC651F"/>
    <w:rsid w:val="00CF1871"/>
    <w:rsid w:val="00CF31FA"/>
    <w:rsid w:val="00CF3ADF"/>
    <w:rsid w:val="00CF762A"/>
    <w:rsid w:val="00D04D59"/>
    <w:rsid w:val="00D1133E"/>
    <w:rsid w:val="00D17A34"/>
    <w:rsid w:val="00D26628"/>
    <w:rsid w:val="00D332B3"/>
    <w:rsid w:val="00D55207"/>
    <w:rsid w:val="00D7723C"/>
    <w:rsid w:val="00D92B45"/>
    <w:rsid w:val="00D95962"/>
    <w:rsid w:val="00DA2199"/>
    <w:rsid w:val="00DB347C"/>
    <w:rsid w:val="00DC389B"/>
    <w:rsid w:val="00DC4B70"/>
    <w:rsid w:val="00DE046D"/>
    <w:rsid w:val="00DE2FEE"/>
    <w:rsid w:val="00E00607"/>
    <w:rsid w:val="00E00BE9"/>
    <w:rsid w:val="00E22A11"/>
    <w:rsid w:val="00E31E5C"/>
    <w:rsid w:val="00E450FE"/>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uiPriority w:val="99"/>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4.xml><?xml version="1.0" encoding="utf-8"?>
<ds:datastoreItem xmlns:ds="http://schemas.openxmlformats.org/officeDocument/2006/customXml" ds:itemID="{05D19A82-8DCD-46A2-ADAF-2B6D4335F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1077</Words>
  <Characters>6141</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15</cp:revision>
  <cp:lastPrinted>2022-02-09T15:52:00Z</cp:lastPrinted>
  <dcterms:created xsi:type="dcterms:W3CDTF">2022-09-02T10:09:00Z</dcterms:created>
  <dcterms:modified xsi:type="dcterms:W3CDTF">2024-02-21T17:47:00Z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