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737E" w14:paraId="35C44C97" w14:textId="77777777" w:rsidTr="007F2EF7">
        <w:trPr>
          <w:trHeight w:val="3119"/>
        </w:trPr>
        <w:tc>
          <w:tcPr>
            <w:tcW w:w="9212" w:type="dxa"/>
          </w:tcPr>
          <w:p w14:paraId="7281981C" w14:textId="3BD122F6" w:rsidR="00FB1028" w:rsidRPr="0064737E" w:rsidRDefault="00BB76FE" w:rsidP="00737690">
            <w:pPr>
              <w:pStyle w:val="Documentname"/>
              <w:jc w:val="center"/>
            </w:pPr>
            <w:r w:rsidRPr="0064737E">
              <w:t xml:space="preserve">IALA </w:t>
            </w:r>
            <w:r w:rsidR="00737690">
              <w:t>Constitution</w:t>
            </w:r>
          </w:p>
          <w:p w14:paraId="769A066A" w14:textId="77777777" w:rsidR="005E79D6" w:rsidRPr="0064737E" w:rsidRDefault="005E79D6" w:rsidP="00481072">
            <w:pPr>
              <w:pStyle w:val="Corpsdetexte"/>
            </w:pPr>
          </w:p>
          <w:p w14:paraId="0DF5106A" w14:textId="1805249B" w:rsidR="005E79D6" w:rsidRPr="00737690" w:rsidRDefault="00737690" w:rsidP="00737690">
            <w:pPr>
              <w:pStyle w:val="Corpsdetexte"/>
              <w:jc w:val="center"/>
              <w:rPr>
                <w:color w:val="FFFFFF" w:themeColor="background1"/>
              </w:rPr>
            </w:pPr>
            <w:r>
              <w:rPr>
                <w:color w:val="FFFFFF" w:themeColor="background1"/>
              </w:rPr>
              <w:t>As approved by the 13</w:t>
            </w:r>
            <w:r w:rsidRPr="00737690">
              <w:rPr>
                <w:color w:val="FFFFFF" w:themeColor="background1"/>
                <w:vertAlign w:val="superscript"/>
              </w:rPr>
              <w:t>th</w:t>
            </w:r>
            <w:r>
              <w:rPr>
                <w:color w:val="FFFFFF" w:themeColor="background1"/>
              </w:rPr>
              <w:t xml:space="preserve"> General Assembly on 29 May 2018</w:t>
            </w:r>
          </w:p>
          <w:p w14:paraId="09B835C6" w14:textId="77777777" w:rsidR="00481072" w:rsidRPr="0064737E" w:rsidRDefault="00481072" w:rsidP="00481072">
            <w:pPr>
              <w:pStyle w:val="Corpsdetexte"/>
            </w:pPr>
          </w:p>
          <w:p w14:paraId="7AF39337" w14:textId="77777777" w:rsidR="00481072" w:rsidRPr="0064737E" w:rsidRDefault="00481072" w:rsidP="00481072">
            <w:pPr>
              <w:pStyle w:val="Corpsdetexte"/>
            </w:pPr>
          </w:p>
          <w:p w14:paraId="6D639E36" w14:textId="77777777" w:rsidR="00481072" w:rsidRPr="0064737E" w:rsidRDefault="00481072" w:rsidP="00481072">
            <w:pPr>
              <w:pStyle w:val="Corpsdetexte"/>
            </w:pPr>
          </w:p>
          <w:p w14:paraId="21B979ED" w14:textId="77777777" w:rsidR="00481072" w:rsidRPr="0064737E" w:rsidRDefault="00481072" w:rsidP="00481072">
            <w:pPr>
              <w:pStyle w:val="Corpsdetexte"/>
            </w:pPr>
          </w:p>
          <w:p w14:paraId="638739C2" w14:textId="77777777" w:rsidR="00481072" w:rsidRPr="0064737E" w:rsidRDefault="00481072" w:rsidP="00481072">
            <w:pPr>
              <w:pStyle w:val="Corpsdetexte"/>
            </w:pPr>
          </w:p>
          <w:p w14:paraId="55BFBE50" w14:textId="77777777" w:rsidR="00481072" w:rsidRPr="0064737E" w:rsidRDefault="00481072" w:rsidP="00481072">
            <w:pPr>
              <w:pStyle w:val="Corpsdetexte"/>
            </w:pPr>
          </w:p>
          <w:p w14:paraId="6DC5B909" w14:textId="77777777" w:rsidR="007F2EF7" w:rsidRPr="0064737E" w:rsidRDefault="007F2EF7" w:rsidP="00481072">
            <w:pPr>
              <w:pStyle w:val="Corpsdetexte"/>
            </w:pPr>
          </w:p>
          <w:p w14:paraId="55588268" w14:textId="77777777" w:rsidR="007F2EF7" w:rsidRPr="0064737E" w:rsidRDefault="007F2EF7" w:rsidP="00481072">
            <w:pPr>
              <w:pStyle w:val="Corpsdetexte"/>
            </w:pPr>
          </w:p>
          <w:p w14:paraId="3F8FBE9A" w14:textId="77777777" w:rsidR="007F2EF7" w:rsidRPr="0064737E" w:rsidRDefault="007F2EF7" w:rsidP="00481072">
            <w:pPr>
              <w:pStyle w:val="Corpsdetexte"/>
            </w:pPr>
          </w:p>
          <w:p w14:paraId="37F4E00D" w14:textId="77777777" w:rsidR="00481072" w:rsidRPr="0064737E" w:rsidRDefault="00481072" w:rsidP="00481072">
            <w:pPr>
              <w:pStyle w:val="Corpsdetexte"/>
            </w:pPr>
          </w:p>
          <w:p w14:paraId="48441628" w14:textId="77777777" w:rsidR="00481072" w:rsidRPr="0064737E" w:rsidRDefault="00481072" w:rsidP="00481072">
            <w:pPr>
              <w:pStyle w:val="Corpsdetexte"/>
            </w:pPr>
          </w:p>
          <w:p w14:paraId="2B742CA1" w14:textId="77777777" w:rsidR="00481072" w:rsidRPr="0064737E" w:rsidRDefault="00481072" w:rsidP="00481072">
            <w:pPr>
              <w:pStyle w:val="Corpsdetexte"/>
            </w:pPr>
          </w:p>
          <w:p w14:paraId="5A778208" w14:textId="2FE8B5EE" w:rsidR="005E79D6" w:rsidRPr="0064737E" w:rsidRDefault="005E79D6" w:rsidP="00AD32AE">
            <w:pPr>
              <w:pStyle w:val="Editionnumber"/>
              <w:framePr w:wrap="around"/>
            </w:pPr>
          </w:p>
        </w:tc>
      </w:tr>
      <w:tr w:rsidR="0060783F" w:rsidRPr="0064737E" w14:paraId="226A886A" w14:textId="77777777" w:rsidTr="007F2EF7">
        <w:trPr>
          <w:trHeight w:val="360"/>
        </w:trPr>
        <w:tc>
          <w:tcPr>
            <w:tcW w:w="9212" w:type="dxa"/>
          </w:tcPr>
          <w:p w14:paraId="7EF54525" w14:textId="0D982E60" w:rsidR="00EC43B8" w:rsidRPr="0064737E" w:rsidRDefault="00EC43B8" w:rsidP="00481072">
            <w:pPr>
              <w:pStyle w:val="Documentdate"/>
            </w:pPr>
          </w:p>
        </w:tc>
      </w:tr>
    </w:tbl>
    <w:p w14:paraId="5B098CD1" w14:textId="7D8D1B63" w:rsidR="00EB6F3C" w:rsidRPr="0064737E" w:rsidRDefault="00693220" w:rsidP="005E79D6">
      <w:pPr>
        <w:pStyle w:val="Textedesaisie"/>
        <w:sectPr w:rsidR="00EB6F3C" w:rsidRPr="0064737E" w:rsidSect="00693220">
          <w:headerReference w:type="default" r:id="rId8"/>
          <w:type w:val="continuous"/>
          <w:pgSz w:w="11906" w:h="16838" w:code="9"/>
          <w:pgMar w:top="7428" w:right="1418" w:bottom="567" w:left="1418" w:header="567" w:footer="567" w:gutter="0"/>
          <w:cols w:space="708"/>
          <w:docGrid w:linePitch="360"/>
        </w:sectPr>
      </w:pPr>
      <w:r w:rsidRPr="0064737E">
        <w:rPr>
          <w:noProof/>
          <w:lang w:val="fr-FR" w:eastAsia="fr-FR"/>
        </w:rPr>
        <mc:AlternateContent>
          <mc:Choice Requires="wps">
            <w:drawing>
              <wp:anchor distT="0" distB="0" distL="114300" distR="114300" simplePos="0" relativeHeight="251659264"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CF4CD3" w14:paraId="5F272302" w14:textId="77777777" w:rsidTr="00693220">
                              <w:trPr>
                                <w:trHeight w:hRule="exact" w:val="8760"/>
                              </w:trPr>
                              <w:tc>
                                <w:tcPr>
                                  <w:tcW w:w="11230" w:type="dxa"/>
                                  <w:tcBorders>
                                    <w:top w:val="nil"/>
                                    <w:left w:val="nil"/>
                                    <w:bottom w:val="nil"/>
                                    <w:right w:val="nil"/>
                                  </w:tcBorders>
                                </w:tcPr>
                                <w:p w14:paraId="0CD8404B" w14:textId="77777777" w:rsidR="00CF4CD3" w:rsidRPr="00EC43B8" w:rsidRDefault="00CF4CD3"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CF4CD3" w:rsidRDefault="00CF4CD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CF4CD3" w14:paraId="5F272302" w14:textId="77777777" w:rsidTr="00693220">
                        <w:trPr>
                          <w:trHeight w:hRule="exact" w:val="8760"/>
                        </w:trPr>
                        <w:tc>
                          <w:tcPr>
                            <w:tcW w:w="11230" w:type="dxa"/>
                            <w:tcBorders>
                              <w:top w:val="nil"/>
                              <w:left w:val="nil"/>
                              <w:bottom w:val="nil"/>
                              <w:right w:val="nil"/>
                            </w:tcBorders>
                          </w:tcPr>
                          <w:p w14:paraId="0CD8404B" w14:textId="77777777" w:rsidR="00CF4CD3" w:rsidRPr="00EC43B8" w:rsidRDefault="00CF4CD3" w:rsidP="00EC43B8">
                            <w:pPr>
                              <w:pStyle w:val="Visuel"/>
                            </w:pPr>
                            <w:r w:rsidRPr="00EC43B8">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CF4CD3" w:rsidRDefault="00CF4CD3"/>
                  </w:txbxContent>
                </v:textbox>
                <w10:wrap anchorx="page" anchory="page"/>
                <w10:anchorlock/>
              </v:shape>
            </w:pict>
          </mc:Fallback>
        </mc:AlternateContent>
      </w:r>
    </w:p>
    <w:p w14:paraId="617649CA" w14:textId="77777777" w:rsidR="004B1B25" w:rsidRDefault="004B1B25">
      <w:pPr>
        <w:spacing w:after="200" w:line="276" w:lineRule="auto"/>
        <w:rPr>
          <w:rFonts w:ascii="AvenirNext LT Pro Regular" w:hAnsi="AvenirNext LT Pro Regular"/>
          <w:color w:val="00558C"/>
          <w:sz w:val="28"/>
          <w:szCs w:val="28"/>
          <w:lang w:val="en-GB"/>
        </w:rPr>
      </w:pPr>
      <w:bookmarkStart w:id="0" w:name="_Toc440293457"/>
      <w:r>
        <w:rPr>
          <w:rFonts w:ascii="AvenirNext LT Pro Regular" w:hAnsi="AvenirNext LT Pro Regular"/>
          <w:color w:val="00558C"/>
          <w:sz w:val="28"/>
          <w:szCs w:val="28"/>
          <w:lang w:val="en-GB"/>
        </w:rPr>
        <w:lastRenderedPageBreak/>
        <w:br w:type="page"/>
      </w:r>
    </w:p>
    <w:p w14:paraId="091EAED0" w14:textId="6E58D87E" w:rsidR="009362AF" w:rsidRDefault="00737690" w:rsidP="009362AF">
      <w:pPr>
        <w:rPr>
          <w:rFonts w:ascii="AvenirNext LT Pro Regular" w:hAnsi="AvenirNext LT Pro Regular"/>
          <w:color w:val="00558C"/>
          <w:sz w:val="28"/>
          <w:szCs w:val="28"/>
          <w:lang w:val="en-GB"/>
        </w:rPr>
      </w:pPr>
      <w:r>
        <w:rPr>
          <w:rFonts w:ascii="AvenirNext LT Pro Regular" w:hAnsi="AvenirNext LT Pro Regular"/>
          <w:color w:val="00558C"/>
          <w:sz w:val="28"/>
          <w:szCs w:val="28"/>
          <w:lang w:val="en-GB"/>
        </w:rPr>
        <w:lastRenderedPageBreak/>
        <w:t>IALA CONSTITUTION AS APPROVED BY THE 13</w:t>
      </w:r>
      <w:r w:rsidRPr="00737690">
        <w:rPr>
          <w:rFonts w:ascii="AvenirNext LT Pro Regular" w:hAnsi="AvenirNext LT Pro Regular"/>
          <w:color w:val="00558C"/>
          <w:sz w:val="28"/>
          <w:szCs w:val="28"/>
          <w:vertAlign w:val="superscript"/>
          <w:lang w:val="en-GB"/>
        </w:rPr>
        <w:t>th</w:t>
      </w:r>
      <w:r>
        <w:rPr>
          <w:rFonts w:ascii="AvenirNext LT Pro Regular" w:hAnsi="AvenirNext LT Pro Regular"/>
          <w:color w:val="00558C"/>
          <w:sz w:val="28"/>
          <w:szCs w:val="28"/>
          <w:lang w:val="en-GB"/>
        </w:rPr>
        <w:t xml:space="preserve"> GENERAL ASSEMBLY</w:t>
      </w:r>
    </w:p>
    <w:p w14:paraId="1F88ED9B" w14:textId="1C972072" w:rsidR="00737690" w:rsidRDefault="00737690" w:rsidP="009362AF">
      <w:pPr>
        <w:rPr>
          <w:rFonts w:ascii="AvenirNext LT Pro Regular" w:hAnsi="AvenirNext LT Pro Regular"/>
          <w:color w:val="00558C"/>
          <w:sz w:val="28"/>
          <w:szCs w:val="28"/>
          <w:lang w:val="en-GB"/>
        </w:rPr>
      </w:pPr>
      <w:r>
        <w:rPr>
          <w:rFonts w:ascii="AvenirNext LT Pro Regular" w:hAnsi="AvenirNext LT Pro Regular"/>
          <w:color w:val="00558C"/>
          <w:sz w:val="28"/>
          <w:szCs w:val="28"/>
          <w:lang w:val="en-GB"/>
        </w:rPr>
        <w:t>29 MAY 2018</w:t>
      </w:r>
    </w:p>
    <w:p w14:paraId="796B187B" w14:textId="40940C4B" w:rsidR="00737690" w:rsidRDefault="00737690" w:rsidP="009362AF">
      <w:pPr>
        <w:rPr>
          <w:rFonts w:ascii="AvenirNext LT Pro Regular" w:hAnsi="AvenirNext LT Pro Regular"/>
          <w:color w:val="00558C"/>
          <w:sz w:val="28"/>
          <w:szCs w:val="28"/>
          <w:lang w:val="en-GB"/>
        </w:rPr>
      </w:pPr>
      <w:r>
        <w:rPr>
          <w:rFonts w:ascii="AvenirNext LT Pro Regular" w:hAnsi="AvenirNext LT Pro Regular"/>
          <w:color w:val="00558C"/>
          <w:sz w:val="28"/>
          <w:szCs w:val="28"/>
          <w:lang w:val="en-GB"/>
        </w:rPr>
        <w:t>__________________________________________________________________</w:t>
      </w:r>
    </w:p>
    <w:p w14:paraId="747F478A"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1" w:name="_Toc458937188"/>
      <w:r w:rsidRPr="00737690">
        <w:rPr>
          <w:rFonts w:ascii="AvenirNext LT Pro Regular" w:hAnsi="AvenirNext LT Pro Regular"/>
          <w:b w:val="0"/>
        </w:rPr>
        <w:t>- Name</w:t>
      </w:r>
      <w:bookmarkEnd w:id="1"/>
    </w:p>
    <w:p w14:paraId="51E86268" w14:textId="77777777" w:rsidR="00737690" w:rsidRPr="0064737E" w:rsidRDefault="00737690" w:rsidP="00737690">
      <w:pPr>
        <w:pStyle w:val="Corpsdetexte"/>
      </w:pPr>
      <w:r w:rsidRPr="0064737E">
        <w:t xml:space="preserve">The International Association of Marine Aids to Navigation and Lighthouse Authorities, hereinafter referred to as </w:t>
      </w:r>
      <w:r>
        <w:t>‘</w:t>
      </w:r>
      <w:r w:rsidRPr="0064737E">
        <w:t>IALA</w:t>
      </w:r>
      <w:r>
        <w:t>’</w:t>
      </w:r>
      <w:r w:rsidRPr="0064737E">
        <w:t>, formerly called the International Association of Lighthouse Authorities</w:t>
      </w:r>
      <w:r>
        <w:t xml:space="preserve"> </w:t>
      </w:r>
      <w:r w:rsidRPr="0064737E">
        <w:t>/ Association Internationale de Signalisation Maritime, is an international association established and governed by the French law of 1st July 1901 and the decree of 16th August 1901.</w:t>
      </w:r>
    </w:p>
    <w:p w14:paraId="5B141190" w14:textId="77777777" w:rsidR="00737690" w:rsidRPr="0064737E" w:rsidRDefault="00737690" w:rsidP="00737690">
      <w:pPr>
        <w:pStyle w:val="Corpsdetexte"/>
      </w:pPr>
      <w:r w:rsidRPr="0064737E">
        <w:t xml:space="preserve">The term </w:t>
      </w:r>
      <w:r>
        <w:t>‘Marine Aid</w:t>
      </w:r>
      <w:r w:rsidRPr="0064737E">
        <w:t xml:space="preserve"> to Navigation</w:t>
      </w:r>
      <w:r>
        <w:t>’</w:t>
      </w:r>
      <w:r w:rsidRPr="0064737E">
        <w:t xml:space="preserve"> referred to in the present Constitu</w:t>
      </w:r>
      <w:bookmarkStart w:id="2" w:name="_GoBack"/>
      <w:bookmarkEnd w:id="2"/>
      <w:r w:rsidRPr="0064737E">
        <w:t>tion should be understood to be a device, system or service, external to</w:t>
      </w:r>
      <w:r>
        <w:t xml:space="preserve"> a vessel</w:t>
      </w:r>
      <w:r w:rsidRPr="0064737E">
        <w:t>, designed and operated to enhance safe and efficient navigat</w:t>
      </w:r>
      <w:r>
        <w:t>ion of individual vessels and</w:t>
      </w:r>
      <w:r w:rsidRPr="0064737E">
        <w:t xml:space="preserve"> vessel traffic.</w:t>
      </w:r>
    </w:p>
    <w:p w14:paraId="2BF29CBA"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 w:name="_Toc458937189"/>
      <w:r w:rsidRPr="00737690">
        <w:rPr>
          <w:rFonts w:ascii="AvenirNext LT Pro Regular" w:hAnsi="AvenirNext LT Pro Regular"/>
          <w:b w:val="0"/>
        </w:rPr>
        <w:t>- Aim</w:t>
      </w:r>
      <w:bookmarkEnd w:id="3"/>
    </w:p>
    <w:p w14:paraId="15735620" w14:textId="77777777" w:rsidR="00737690" w:rsidRPr="0064737E" w:rsidRDefault="00737690" w:rsidP="00737690">
      <w:pPr>
        <w:pStyle w:val="Corpsdetexte"/>
      </w:pPr>
      <w:r w:rsidRPr="0064737E">
        <w:t xml:space="preserve">The aim of IALA is to foster the safe, economic and efficient movement of vessels, through improvement and harmonisation of </w:t>
      </w:r>
      <w:r>
        <w:t>Marine Aids to N</w:t>
      </w:r>
      <w:r w:rsidRPr="0064737E">
        <w:t>avigation worldwide and other appropriate means, for the benefit of the maritime community and the protection of the environment.</w:t>
      </w:r>
    </w:p>
    <w:p w14:paraId="04BBD934" w14:textId="77777777" w:rsidR="00737690" w:rsidRPr="0064737E" w:rsidRDefault="00737690" w:rsidP="00737690">
      <w:pPr>
        <w:pStyle w:val="Corpsdetexte"/>
      </w:pPr>
      <w:r w:rsidRPr="0064737E">
        <w:t>IALA is secular and non-political.</w:t>
      </w:r>
    </w:p>
    <w:p w14:paraId="35884F9F" w14:textId="77777777" w:rsidR="00737690" w:rsidRPr="0064737E" w:rsidRDefault="00737690" w:rsidP="00737690">
      <w:pPr>
        <w:pStyle w:val="Corpsdetexte"/>
      </w:pPr>
      <w:r w:rsidRPr="0064737E">
        <w:t xml:space="preserve">IALA brings together services and organisations concerned with the provision or maintenance of </w:t>
      </w:r>
      <w:r>
        <w:t>Marine Aids to N</w:t>
      </w:r>
      <w:r w:rsidRPr="0064737E">
        <w:t>avigation and allied activities, at sea and on inland waterways.</w:t>
      </w:r>
    </w:p>
    <w:p w14:paraId="49635549"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4" w:name="_Toc458937190"/>
      <w:r w:rsidRPr="00737690">
        <w:rPr>
          <w:rFonts w:ascii="AvenirNext LT Pro Regular" w:hAnsi="AvenirNext LT Pro Regular"/>
          <w:b w:val="0"/>
        </w:rPr>
        <w:t>- Functions</w:t>
      </w:r>
      <w:bookmarkEnd w:id="4"/>
    </w:p>
    <w:p w14:paraId="02CBB926" w14:textId="77777777" w:rsidR="00737690" w:rsidRPr="0064737E" w:rsidRDefault="00737690" w:rsidP="00737690">
      <w:pPr>
        <w:pStyle w:val="Corpsdetexte"/>
      </w:pPr>
      <w:r w:rsidRPr="0064737E">
        <w:t>The aim of IALA is achieved by, among other things:</w:t>
      </w:r>
    </w:p>
    <w:p w14:paraId="5C8AA24C" w14:textId="77777777" w:rsidR="00737690" w:rsidRPr="0064737E" w:rsidRDefault="00737690" w:rsidP="00737690">
      <w:pPr>
        <w:pStyle w:val="Bullet1"/>
        <w:rPr>
          <w:lang w:val="en-GB"/>
        </w:rPr>
      </w:pPr>
      <w:r w:rsidRPr="0064737E">
        <w:rPr>
          <w:lang w:val="en-GB"/>
        </w:rPr>
        <w:t>developing international co-operation by promoting close working relationships and assistance between members;</w:t>
      </w:r>
    </w:p>
    <w:p w14:paraId="4D811FFE" w14:textId="77777777" w:rsidR="00737690" w:rsidRPr="0064737E" w:rsidRDefault="00737690" w:rsidP="00737690">
      <w:pPr>
        <w:pStyle w:val="Bullet1"/>
        <w:rPr>
          <w:lang w:val="en-GB"/>
        </w:rPr>
      </w:pPr>
      <w:r w:rsidRPr="0064737E">
        <w:rPr>
          <w:lang w:val="en-GB"/>
        </w:rPr>
        <w:t>collecting and circulating information about the activities of its members as well as encouraging, supporting and communicating recent developments;</w:t>
      </w:r>
    </w:p>
    <w:p w14:paraId="6DB530B5" w14:textId="77777777" w:rsidR="00737690" w:rsidRPr="0064737E" w:rsidRDefault="00737690" w:rsidP="00737690">
      <w:pPr>
        <w:pStyle w:val="Bullet1"/>
        <w:rPr>
          <w:lang w:val="en-GB"/>
        </w:rPr>
      </w:pPr>
      <w:r w:rsidRPr="0064737E">
        <w:rPr>
          <w:lang w:val="en-GB"/>
        </w:rPr>
        <w:t xml:space="preserve">facilitating mutual exchange of information with organisations representing the users of </w:t>
      </w:r>
      <w:r>
        <w:rPr>
          <w:lang w:val="en-GB"/>
        </w:rPr>
        <w:t>Marine Aids to N</w:t>
      </w:r>
      <w:r w:rsidRPr="0064737E">
        <w:rPr>
          <w:lang w:val="en-GB"/>
        </w:rPr>
        <w:t>avigation;</w:t>
      </w:r>
    </w:p>
    <w:p w14:paraId="5B1A7CFF" w14:textId="77777777" w:rsidR="00737690" w:rsidRPr="0064737E" w:rsidRDefault="00737690" w:rsidP="00737690">
      <w:pPr>
        <w:pStyle w:val="Bullet1"/>
        <w:rPr>
          <w:lang w:val="en-GB"/>
        </w:rPr>
      </w:pPr>
      <w:r w:rsidRPr="0064737E">
        <w:rPr>
          <w:lang w:val="en-GB"/>
        </w:rPr>
        <w:t xml:space="preserve">formulating and publishing appropriate </w:t>
      </w:r>
      <w:r>
        <w:rPr>
          <w:lang w:val="en-GB"/>
        </w:rPr>
        <w:t xml:space="preserve">standards, </w:t>
      </w:r>
      <w:r w:rsidRPr="0064737E">
        <w:rPr>
          <w:lang w:val="en-GB"/>
        </w:rPr>
        <w:t>recommendations, standards and guidelines, manuals and other appropriate papers;</w:t>
      </w:r>
    </w:p>
    <w:p w14:paraId="223A3C8C" w14:textId="77777777" w:rsidR="00737690" w:rsidRPr="0064737E" w:rsidRDefault="00737690" w:rsidP="00737690">
      <w:pPr>
        <w:pStyle w:val="Bullet1"/>
        <w:rPr>
          <w:lang w:val="en-GB"/>
        </w:rPr>
      </w:pPr>
      <w:r w:rsidRPr="0064737E">
        <w:rPr>
          <w:lang w:val="en-GB"/>
        </w:rPr>
        <w:t>encouraging members to take into account the development of multi-purpose systems which may also be used, for instance, to monitor the marine environment;</w:t>
      </w:r>
    </w:p>
    <w:p w14:paraId="2F318EA4" w14:textId="77777777" w:rsidR="00737690" w:rsidRPr="0064737E" w:rsidRDefault="00737690" w:rsidP="00737690">
      <w:pPr>
        <w:pStyle w:val="Bullet1"/>
        <w:rPr>
          <w:lang w:val="en-GB"/>
        </w:rPr>
      </w:pPr>
      <w:r w:rsidRPr="0064737E">
        <w:rPr>
          <w:lang w:val="en-GB"/>
        </w:rPr>
        <w:t>establishing committees, working groups or other such bodies as may be appropriate to study special issues;</w:t>
      </w:r>
    </w:p>
    <w:p w14:paraId="1B3A03DF" w14:textId="77777777" w:rsidR="00737690" w:rsidRPr="0064737E" w:rsidRDefault="00737690" w:rsidP="00737690">
      <w:pPr>
        <w:pStyle w:val="Bullet1"/>
        <w:rPr>
          <w:lang w:val="en-GB"/>
        </w:rPr>
      </w:pPr>
      <w:r w:rsidRPr="0064737E">
        <w:rPr>
          <w:lang w:val="en-GB"/>
        </w:rPr>
        <w:t>facilitating a</w:t>
      </w:r>
      <w:r>
        <w:rPr>
          <w:lang w:val="en-GB"/>
        </w:rPr>
        <w:t>ssistance to services or organiz</w:t>
      </w:r>
      <w:r w:rsidRPr="0064737E">
        <w:rPr>
          <w:lang w:val="en-GB"/>
        </w:rPr>
        <w:t xml:space="preserve">ations requesting help within the </w:t>
      </w:r>
      <w:r>
        <w:rPr>
          <w:lang w:val="en-GB"/>
        </w:rPr>
        <w:t>Marine Aids to N</w:t>
      </w:r>
      <w:r w:rsidRPr="0064737E">
        <w:rPr>
          <w:lang w:val="en-GB"/>
        </w:rPr>
        <w:t>avigation and allied fields, whether technical, organisational or training;</w:t>
      </w:r>
    </w:p>
    <w:p w14:paraId="1BB330C5" w14:textId="77777777" w:rsidR="00737690" w:rsidRPr="0064737E" w:rsidRDefault="00737690" w:rsidP="00737690">
      <w:pPr>
        <w:pStyle w:val="Bullet1"/>
        <w:rPr>
          <w:lang w:val="en-GB"/>
        </w:rPr>
      </w:pPr>
      <w:r>
        <w:rPr>
          <w:lang w:val="en-GB"/>
        </w:rPr>
        <w:t>organising Conferences, S</w:t>
      </w:r>
      <w:r w:rsidRPr="0064737E">
        <w:rPr>
          <w:lang w:val="en-GB"/>
        </w:rPr>
        <w:t>ymposia, seminars, workshops and other events relevant to its work.</w:t>
      </w:r>
    </w:p>
    <w:p w14:paraId="4462B63B"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5" w:name="_Toc458937191"/>
      <w:r w:rsidRPr="00737690">
        <w:rPr>
          <w:rFonts w:ascii="AvenirNext LT Pro Regular" w:hAnsi="AvenirNext LT Pro Regular"/>
          <w:b w:val="0"/>
        </w:rPr>
        <w:t>- Relationship with other organizations</w:t>
      </w:r>
      <w:bookmarkEnd w:id="5"/>
    </w:p>
    <w:p w14:paraId="19F5C5E9" w14:textId="77777777" w:rsidR="00737690" w:rsidRPr="0064737E" w:rsidRDefault="00737690" w:rsidP="00737690">
      <w:pPr>
        <w:pStyle w:val="Corpsdetexte"/>
      </w:pPr>
      <w:r w:rsidRPr="0064737E">
        <w:t>IALA will maintain liaison and co</w:t>
      </w:r>
      <w:r>
        <w:t>-</w:t>
      </w:r>
      <w:r w:rsidRPr="0064737E">
        <w:t>operate with relevant intergovernmental,</w:t>
      </w:r>
      <w:r>
        <w:t xml:space="preserve"> international and other organiz</w:t>
      </w:r>
      <w:r w:rsidRPr="0064737E">
        <w:t>ations, offering speciali</w:t>
      </w:r>
      <w:r>
        <w:t>z</w:t>
      </w:r>
      <w:r w:rsidRPr="0064737E">
        <w:t>ed advice where appropriate.</w:t>
      </w:r>
    </w:p>
    <w:p w14:paraId="5CB34480"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lastRenderedPageBreak/>
        <w:t xml:space="preserve"> </w:t>
      </w:r>
      <w:bookmarkStart w:id="6" w:name="_Ref457821209"/>
      <w:bookmarkStart w:id="7" w:name="_Toc458937192"/>
      <w:r w:rsidRPr="00737690">
        <w:rPr>
          <w:rFonts w:ascii="AvenirNext LT Pro Regular" w:hAnsi="AvenirNext LT Pro Regular"/>
          <w:b w:val="0"/>
        </w:rPr>
        <w:t>- Membership</w:t>
      </w:r>
      <w:bookmarkEnd w:id="6"/>
      <w:bookmarkEnd w:id="7"/>
    </w:p>
    <w:p w14:paraId="6457CE9F" w14:textId="77777777" w:rsidR="00737690" w:rsidRPr="0064737E" w:rsidRDefault="00737690" w:rsidP="00737690">
      <w:pPr>
        <w:pStyle w:val="ArticleHeading2"/>
      </w:pPr>
      <w:bookmarkStart w:id="8" w:name="_Toc458937193"/>
      <w:r w:rsidRPr="0064737E">
        <w:t>Member Groups</w:t>
      </w:r>
      <w:bookmarkEnd w:id="8"/>
    </w:p>
    <w:p w14:paraId="179E87B9" w14:textId="77777777" w:rsidR="00737690" w:rsidRPr="0064737E" w:rsidRDefault="00737690" w:rsidP="00737690">
      <w:pPr>
        <w:pStyle w:val="Heading2separationline"/>
      </w:pPr>
    </w:p>
    <w:p w14:paraId="37C99581" w14:textId="77777777" w:rsidR="00737690" w:rsidRPr="0064737E" w:rsidRDefault="00737690" w:rsidP="00737690">
      <w:pPr>
        <w:pStyle w:val="Corpsdetexte"/>
      </w:pPr>
      <w:r w:rsidRPr="0064737E">
        <w:t>IALA comprises National members, Associate members, Industrial members and Honorary members.</w:t>
      </w:r>
    </w:p>
    <w:p w14:paraId="4B7952C6" w14:textId="77777777" w:rsidR="00737690" w:rsidRPr="0064737E" w:rsidRDefault="00737690" w:rsidP="00737690">
      <w:pPr>
        <w:pStyle w:val="Bullet1"/>
        <w:rPr>
          <w:lang w:val="en-GB"/>
        </w:rPr>
      </w:pPr>
      <w:r w:rsidRPr="0064737E">
        <w:rPr>
          <w:lang w:val="en-GB"/>
        </w:rPr>
        <w:t xml:space="preserve">National membership may be applied for by a National Authority of any country, or any part of that country, legally responsible for the provision, maintenance or operation of </w:t>
      </w:r>
      <w:r>
        <w:rPr>
          <w:lang w:val="en-GB"/>
        </w:rPr>
        <w:t>M</w:t>
      </w:r>
      <w:r w:rsidRPr="0064737E">
        <w:rPr>
          <w:lang w:val="en-GB"/>
        </w:rPr>
        <w:t xml:space="preserve">arine </w:t>
      </w:r>
      <w:r>
        <w:rPr>
          <w:lang w:val="en-GB"/>
        </w:rPr>
        <w:t>A</w:t>
      </w:r>
      <w:r w:rsidRPr="0064737E">
        <w:rPr>
          <w:lang w:val="en-GB"/>
        </w:rPr>
        <w:t xml:space="preserve">ids to </w:t>
      </w:r>
      <w:r>
        <w:rPr>
          <w:lang w:val="en-GB"/>
        </w:rPr>
        <w:t>N</w:t>
      </w:r>
      <w:r w:rsidRPr="0064737E">
        <w:rPr>
          <w:lang w:val="en-GB"/>
        </w:rPr>
        <w:t>avigation within that country, or any part of that country (hereinafter referred to as National Authority);</w:t>
      </w:r>
    </w:p>
    <w:p w14:paraId="086958C4" w14:textId="77777777" w:rsidR="00737690" w:rsidRPr="0064737E" w:rsidRDefault="00737690" w:rsidP="00737690">
      <w:pPr>
        <w:pStyle w:val="Bullet1"/>
        <w:rPr>
          <w:lang w:val="en-GB"/>
        </w:rPr>
      </w:pPr>
      <w:r w:rsidRPr="0064737E">
        <w:rPr>
          <w:lang w:val="en-GB"/>
        </w:rPr>
        <w:t xml:space="preserve">Associate membership may be applied for by any other service, organisation or scientific agency that is concerned with </w:t>
      </w:r>
      <w:r>
        <w:rPr>
          <w:lang w:val="en-GB"/>
        </w:rPr>
        <w:t>Marine A</w:t>
      </w:r>
      <w:r w:rsidRPr="0064737E">
        <w:rPr>
          <w:lang w:val="en-GB"/>
        </w:rPr>
        <w:t xml:space="preserve">ids to </w:t>
      </w:r>
      <w:r>
        <w:rPr>
          <w:lang w:val="en-GB"/>
        </w:rPr>
        <w:t>N</w:t>
      </w:r>
      <w:r w:rsidRPr="0064737E">
        <w:rPr>
          <w:lang w:val="en-GB"/>
        </w:rPr>
        <w:t>avigation or related matters;</w:t>
      </w:r>
    </w:p>
    <w:p w14:paraId="4C7EFAB8" w14:textId="77777777" w:rsidR="00737690" w:rsidRPr="0064737E" w:rsidRDefault="00737690" w:rsidP="00737690">
      <w:pPr>
        <w:pStyle w:val="Bullet1"/>
        <w:rPr>
          <w:lang w:val="en-GB"/>
        </w:rPr>
      </w:pPr>
      <w:r w:rsidRPr="0064737E">
        <w:rPr>
          <w:lang w:val="en-GB"/>
        </w:rPr>
        <w:t xml:space="preserve">Industrial membership may be applied for by manufacturers and distributors of </w:t>
      </w:r>
      <w:r>
        <w:rPr>
          <w:lang w:val="en-GB"/>
        </w:rPr>
        <w:t>M</w:t>
      </w:r>
      <w:r w:rsidRPr="0064737E">
        <w:rPr>
          <w:lang w:val="en-GB"/>
        </w:rPr>
        <w:t xml:space="preserve">arine </w:t>
      </w:r>
      <w:r>
        <w:rPr>
          <w:lang w:val="en-GB"/>
        </w:rPr>
        <w:t>Aids to N</w:t>
      </w:r>
      <w:r w:rsidRPr="0064737E">
        <w:rPr>
          <w:lang w:val="en-GB"/>
        </w:rPr>
        <w:t>avigation equipment for sa</w:t>
      </w:r>
      <w:r>
        <w:rPr>
          <w:lang w:val="en-GB"/>
        </w:rPr>
        <w:t>le, or organisations providing M</w:t>
      </w:r>
      <w:r w:rsidRPr="0064737E">
        <w:rPr>
          <w:lang w:val="en-GB"/>
        </w:rPr>
        <w:t xml:space="preserve">arine </w:t>
      </w:r>
      <w:r>
        <w:rPr>
          <w:lang w:val="en-GB"/>
        </w:rPr>
        <w:t>A</w:t>
      </w:r>
      <w:r w:rsidRPr="0064737E">
        <w:rPr>
          <w:lang w:val="en-GB"/>
        </w:rPr>
        <w:t xml:space="preserve">ids to </w:t>
      </w:r>
      <w:r>
        <w:rPr>
          <w:lang w:val="en-GB"/>
        </w:rPr>
        <w:t>N</w:t>
      </w:r>
      <w:r w:rsidRPr="0064737E">
        <w:rPr>
          <w:lang w:val="en-GB"/>
        </w:rPr>
        <w:t>avigation services or technical advice under contract;</w:t>
      </w:r>
    </w:p>
    <w:p w14:paraId="3E65426E" w14:textId="77777777" w:rsidR="00737690" w:rsidRPr="0064737E" w:rsidRDefault="00737690" w:rsidP="00737690">
      <w:pPr>
        <w:pStyle w:val="Bullet1"/>
        <w:rPr>
          <w:lang w:val="en-GB"/>
        </w:rPr>
      </w:pPr>
      <w:r w:rsidRPr="0064737E">
        <w:rPr>
          <w:lang w:val="en-GB"/>
        </w:rPr>
        <w:t>Honorary membership may be conferred for life upon any individual who is considered by the Council to have made an important contribution to the work of IALA.</w:t>
      </w:r>
    </w:p>
    <w:p w14:paraId="4DB24AC7" w14:textId="77777777" w:rsidR="00737690" w:rsidRPr="0064737E" w:rsidRDefault="00737690" w:rsidP="00737690">
      <w:pPr>
        <w:pStyle w:val="ArticleHeading2"/>
      </w:pPr>
      <w:bookmarkStart w:id="9" w:name="_Toc458937194"/>
      <w:r w:rsidRPr="0064737E">
        <w:t>Applications for membership</w:t>
      </w:r>
      <w:bookmarkEnd w:id="9"/>
    </w:p>
    <w:p w14:paraId="4BEBA5CF" w14:textId="77777777" w:rsidR="00737690" w:rsidRPr="0064737E" w:rsidRDefault="00737690" w:rsidP="00737690">
      <w:pPr>
        <w:pStyle w:val="Heading2separationline"/>
      </w:pPr>
    </w:p>
    <w:p w14:paraId="2A44D728" w14:textId="77777777" w:rsidR="00737690" w:rsidRPr="0064737E" w:rsidRDefault="00737690" w:rsidP="00737690">
      <w:pPr>
        <w:pStyle w:val="Corpsdetexte"/>
      </w:pPr>
      <w:r w:rsidRPr="0064737E">
        <w:t xml:space="preserve">All applications for membership and changes in the type of membership are subject to acceptance by the Council. </w:t>
      </w:r>
      <w:r>
        <w:t xml:space="preserve"> </w:t>
      </w:r>
      <w:r w:rsidRPr="0064737E">
        <w:t>The Council may require an application for Industrial or Associate membership to be reviewed by a National Authority of the area where the applicant carries out his activities or has his principal place of business.</w:t>
      </w:r>
    </w:p>
    <w:p w14:paraId="2DFEF505" w14:textId="77777777" w:rsidR="00737690" w:rsidRPr="0064737E" w:rsidRDefault="00737690" w:rsidP="00737690">
      <w:pPr>
        <w:pStyle w:val="Corpsdetexte"/>
      </w:pPr>
      <w:r w:rsidRPr="0064737E">
        <w:t xml:space="preserve">Application for membership constitutes an agreement to pay the appropriate annual </w:t>
      </w:r>
      <w:r>
        <w:t>contribution</w:t>
      </w:r>
      <w:r w:rsidRPr="0064737E">
        <w:t xml:space="preserve"> as laid down from time to time.</w:t>
      </w:r>
    </w:p>
    <w:p w14:paraId="290A9257" w14:textId="77777777" w:rsidR="00737690" w:rsidRPr="0064737E" w:rsidRDefault="00737690" w:rsidP="00737690">
      <w:pPr>
        <w:pStyle w:val="ArticleHeading2"/>
      </w:pPr>
      <w:bookmarkStart w:id="10" w:name="_Toc458937195"/>
      <w:r w:rsidRPr="0064737E">
        <w:t>Suspension or termination of membership</w:t>
      </w:r>
      <w:bookmarkEnd w:id="10"/>
    </w:p>
    <w:p w14:paraId="159CDF10" w14:textId="77777777" w:rsidR="00737690" w:rsidRPr="0064737E" w:rsidRDefault="00737690" w:rsidP="00737690">
      <w:pPr>
        <w:pStyle w:val="Heading2separationline"/>
      </w:pPr>
    </w:p>
    <w:p w14:paraId="3E2618EB" w14:textId="77777777" w:rsidR="00737690" w:rsidRPr="0064737E" w:rsidRDefault="00737690" w:rsidP="00737690">
      <w:pPr>
        <w:pStyle w:val="ArticleHeading3"/>
      </w:pPr>
      <w:bookmarkStart w:id="11" w:name="_Toc458937196"/>
      <w:r w:rsidRPr="0064737E">
        <w:t>Some or all membership rights may be suspended</w:t>
      </w:r>
      <w:bookmarkEnd w:id="11"/>
    </w:p>
    <w:p w14:paraId="5696BA60" w14:textId="77777777" w:rsidR="00737690" w:rsidRPr="0064737E" w:rsidRDefault="00737690" w:rsidP="00737690">
      <w:pPr>
        <w:pStyle w:val="Bullet1"/>
        <w:rPr>
          <w:lang w:val="en-GB"/>
        </w:rPr>
      </w:pPr>
      <w:r w:rsidRPr="0064737E">
        <w:rPr>
          <w:lang w:val="en-GB"/>
        </w:rPr>
        <w:t xml:space="preserve">by decision of the Council for non-payment of </w:t>
      </w:r>
      <w:r>
        <w:rPr>
          <w:lang w:val="en-GB"/>
        </w:rPr>
        <w:t>contribution; or</w:t>
      </w:r>
    </w:p>
    <w:p w14:paraId="6F78C7E5" w14:textId="77777777" w:rsidR="00737690" w:rsidRPr="0064737E" w:rsidRDefault="00737690" w:rsidP="00737690">
      <w:pPr>
        <w:pStyle w:val="Bullet1"/>
        <w:rPr>
          <w:lang w:val="en-GB"/>
        </w:rPr>
      </w:pPr>
      <w:r w:rsidRPr="0064737E">
        <w:rPr>
          <w:lang w:val="en-GB"/>
        </w:rPr>
        <w:t>by decision of the Council for any justifiable cause in the best interest of IALA</w:t>
      </w:r>
    </w:p>
    <w:p w14:paraId="07997FED" w14:textId="77777777" w:rsidR="00737690" w:rsidRPr="0064737E" w:rsidRDefault="00737690" w:rsidP="00737690">
      <w:pPr>
        <w:pStyle w:val="Corpsdetexte"/>
      </w:pPr>
      <w:r w:rsidRPr="0064737E">
        <w:t>until the member has met such financial or other obligations.</w:t>
      </w:r>
    </w:p>
    <w:p w14:paraId="26CD5195" w14:textId="77777777" w:rsidR="00737690" w:rsidRPr="0064737E" w:rsidRDefault="00737690" w:rsidP="00737690">
      <w:pPr>
        <w:pStyle w:val="ArticleHeading3"/>
      </w:pPr>
      <w:bookmarkStart w:id="12" w:name="_Toc458937197"/>
      <w:r w:rsidRPr="0064737E">
        <w:t>Membership may be terminated:</w:t>
      </w:r>
      <w:bookmarkEnd w:id="12"/>
    </w:p>
    <w:p w14:paraId="2DBF9A98" w14:textId="77777777" w:rsidR="00737690" w:rsidRPr="0064737E" w:rsidRDefault="00737690" w:rsidP="00737690">
      <w:pPr>
        <w:pStyle w:val="Bullet1"/>
        <w:rPr>
          <w:lang w:val="en-GB"/>
        </w:rPr>
      </w:pPr>
      <w:r w:rsidRPr="0064737E">
        <w:rPr>
          <w:lang w:val="en-GB"/>
        </w:rPr>
        <w:t>by resignation of the member;</w:t>
      </w:r>
    </w:p>
    <w:p w14:paraId="2A9A8E6A" w14:textId="77777777" w:rsidR="00737690" w:rsidRPr="0064737E" w:rsidRDefault="00737690" w:rsidP="00737690">
      <w:pPr>
        <w:pStyle w:val="Bullet1"/>
        <w:rPr>
          <w:lang w:val="en-GB"/>
        </w:rPr>
      </w:pPr>
      <w:r w:rsidRPr="0064737E">
        <w:rPr>
          <w:lang w:val="en-GB"/>
        </w:rPr>
        <w:t>by decision of the Council for non-payment of subscription; or</w:t>
      </w:r>
    </w:p>
    <w:p w14:paraId="06564025" w14:textId="77777777" w:rsidR="00737690" w:rsidRPr="0064737E" w:rsidRDefault="00737690" w:rsidP="00737690">
      <w:pPr>
        <w:pStyle w:val="Bullet1"/>
        <w:rPr>
          <w:lang w:val="en-GB"/>
        </w:rPr>
      </w:pPr>
      <w:r w:rsidRPr="0064737E">
        <w:rPr>
          <w:lang w:val="en-GB"/>
        </w:rPr>
        <w:t>by decision of the Council for any justifiable cause in the best interest of IALA.</w:t>
      </w:r>
    </w:p>
    <w:p w14:paraId="35E7716E"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13" w:name="_Toc458937198"/>
      <w:r w:rsidRPr="00737690">
        <w:rPr>
          <w:rFonts w:ascii="AvenirNext LT Pro Regular" w:hAnsi="AvenirNext LT Pro Regular"/>
          <w:b w:val="0"/>
        </w:rPr>
        <w:t>- Seat</w:t>
      </w:r>
      <w:bookmarkEnd w:id="13"/>
    </w:p>
    <w:p w14:paraId="0AF76653" w14:textId="77777777" w:rsidR="00737690" w:rsidRPr="0064737E" w:rsidRDefault="00737690" w:rsidP="00737690">
      <w:pPr>
        <w:pStyle w:val="Corpsdetexte"/>
      </w:pPr>
      <w:r w:rsidRPr="0064737E">
        <w:t xml:space="preserve">The Headquarters and registered office of IALA is in the vicinity of Paris in Saint Germain en Laye, France.  The location of the Headquarters may be changed by decision of the IALA Council, which will be </w:t>
      </w:r>
      <w:r>
        <w:t>ratified</w:t>
      </w:r>
      <w:r w:rsidRPr="0064737E">
        <w:t xml:space="preserve"> by the General Assembly.</w:t>
      </w:r>
    </w:p>
    <w:p w14:paraId="0CE2E9B2"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14" w:name="_Toc458937199"/>
      <w:r w:rsidRPr="00737690">
        <w:rPr>
          <w:rFonts w:ascii="AvenirNext LT Pro Regular" w:hAnsi="AvenirNext LT Pro Regular"/>
          <w:b w:val="0"/>
        </w:rPr>
        <w:t>- General Assembly</w:t>
      </w:r>
      <w:bookmarkEnd w:id="14"/>
    </w:p>
    <w:p w14:paraId="782C0B22" w14:textId="77777777" w:rsidR="00737690" w:rsidRDefault="00737690" w:rsidP="00737690">
      <w:pPr>
        <w:pStyle w:val="Corpsdetexte"/>
      </w:pPr>
      <w:r w:rsidRPr="0064737E">
        <w:t xml:space="preserve">General Assemblies of members are held at intervals not exceeding five years and, normally, concurrently with IALA Conferences. A General Assembly will be convened by order of the Council (see </w:t>
      </w:r>
      <w:r w:rsidRPr="0064737E">
        <w:fldChar w:fldCharType="begin"/>
      </w:r>
      <w:r w:rsidRPr="0064737E">
        <w:instrText xml:space="preserve"> REF _Ref457738121 \w \h </w:instrText>
      </w:r>
      <w:r w:rsidRPr="0064737E">
        <w:fldChar w:fldCharType="separate"/>
      </w:r>
      <w:r>
        <w:t>Article 8</w:t>
      </w:r>
      <w:r w:rsidRPr="0064737E">
        <w:fldChar w:fldCharType="end"/>
      </w:r>
      <w:r w:rsidRPr="0064737E">
        <w:t>).</w:t>
      </w:r>
    </w:p>
    <w:p w14:paraId="4CB3FD67" w14:textId="77777777" w:rsidR="00737690" w:rsidRDefault="00737690" w:rsidP="00737690">
      <w:pPr>
        <w:pStyle w:val="Corpsdetexte"/>
      </w:pPr>
      <w:r>
        <w:lastRenderedPageBreak/>
        <w:t>In case of urgency, other than a change of the constitution (as set out in Article 12), the Council may decide to determine a matter requiring the approval of the General Assembly by a postal or electronic vote. The rules on voting shall be set out in Article 7.3</w:t>
      </w:r>
    </w:p>
    <w:p w14:paraId="300D418B" w14:textId="77777777" w:rsidR="00737690" w:rsidRPr="0064737E" w:rsidRDefault="00737690" w:rsidP="00737690">
      <w:pPr>
        <w:pStyle w:val="Corpsdetexte"/>
      </w:pPr>
      <w:r>
        <w:t>The quorum for a meeting of the General Assembly or a postal or electronic vote is one third of all National members, one of whom must be the President or Vice President.</w:t>
      </w:r>
    </w:p>
    <w:p w14:paraId="07984545" w14:textId="77777777" w:rsidR="00737690" w:rsidRPr="0064737E" w:rsidRDefault="00737690" w:rsidP="00737690">
      <w:pPr>
        <w:pStyle w:val="ArticleHeading2"/>
      </w:pPr>
      <w:bookmarkStart w:id="15" w:name="_Toc458937200"/>
      <w:r w:rsidRPr="0064737E">
        <w:t>Functions of the General Assembly</w:t>
      </w:r>
      <w:bookmarkEnd w:id="15"/>
    </w:p>
    <w:p w14:paraId="77A61E63" w14:textId="77777777" w:rsidR="00737690" w:rsidRPr="0064737E" w:rsidRDefault="00737690" w:rsidP="00737690">
      <w:pPr>
        <w:pStyle w:val="Heading2separationline"/>
      </w:pPr>
    </w:p>
    <w:p w14:paraId="3AE8B041" w14:textId="77777777" w:rsidR="00737690" w:rsidRPr="0064737E" w:rsidRDefault="00737690" w:rsidP="00737690">
      <w:pPr>
        <w:pStyle w:val="Corpsdetexte"/>
      </w:pPr>
      <w:r w:rsidRPr="0064737E">
        <w:t>The General Assembly, among other things:</w:t>
      </w:r>
    </w:p>
    <w:p w14:paraId="0BBE83DC" w14:textId="77777777" w:rsidR="00737690" w:rsidRPr="0064737E" w:rsidRDefault="00737690" w:rsidP="00737690">
      <w:pPr>
        <w:pStyle w:val="Bullet1"/>
        <w:rPr>
          <w:lang w:val="en-GB"/>
        </w:rPr>
      </w:pPr>
      <w:r>
        <w:rPr>
          <w:lang w:val="en-GB"/>
        </w:rPr>
        <w:t>D</w:t>
      </w:r>
      <w:r w:rsidRPr="0064737E">
        <w:rPr>
          <w:lang w:val="en-GB"/>
        </w:rPr>
        <w:t>ecides the overall policy of IALA</w:t>
      </w:r>
      <w:r>
        <w:rPr>
          <w:lang w:val="en-GB"/>
        </w:rPr>
        <w:t>.</w:t>
      </w:r>
    </w:p>
    <w:p w14:paraId="26D54506" w14:textId="77777777" w:rsidR="00737690" w:rsidRPr="0064737E" w:rsidRDefault="00737690" w:rsidP="00737690">
      <w:pPr>
        <w:pStyle w:val="Bullet1"/>
        <w:rPr>
          <w:lang w:val="en-GB"/>
        </w:rPr>
      </w:pPr>
      <w:r>
        <w:rPr>
          <w:lang w:val="en-GB"/>
        </w:rPr>
        <w:t>E</w:t>
      </w:r>
      <w:r w:rsidRPr="0064737E">
        <w:rPr>
          <w:lang w:val="en-GB"/>
        </w:rPr>
        <w:t>lects the membe</w:t>
      </w:r>
      <w:r>
        <w:rPr>
          <w:lang w:val="en-GB"/>
        </w:rPr>
        <w:t xml:space="preserve">rs of the Council (see </w:t>
      </w:r>
      <w:r>
        <w:rPr>
          <w:lang w:val="en-GB"/>
        </w:rPr>
        <w:fldChar w:fldCharType="begin"/>
      </w:r>
      <w:r>
        <w:rPr>
          <w:lang w:val="en-GB"/>
        </w:rPr>
        <w:instrText xml:space="preserve"> REF _Ref457738121 \w \h </w:instrText>
      </w:r>
      <w:r>
        <w:rPr>
          <w:lang w:val="en-GB"/>
        </w:rPr>
      </w:r>
      <w:r>
        <w:rPr>
          <w:lang w:val="en-GB"/>
        </w:rPr>
        <w:fldChar w:fldCharType="separate"/>
      </w:r>
      <w:r>
        <w:rPr>
          <w:lang w:val="en-GB"/>
        </w:rPr>
        <w:t>Article 8</w:t>
      </w:r>
      <w:r>
        <w:rPr>
          <w:lang w:val="en-GB"/>
        </w:rPr>
        <w:fldChar w:fldCharType="end"/>
      </w:r>
      <w:r w:rsidRPr="0064737E">
        <w:rPr>
          <w:lang w:val="en-GB"/>
        </w:rPr>
        <w:t xml:space="preserve">). </w:t>
      </w:r>
      <w:r>
        <w:rPr>
          <w:lang w:val="en-GB"/>
        </w:rPr>
        <w:t xml:space="preserve"> </w:t>
      </w:r>
      <w:r w:rsidRPr="0064737E">
        <w:rPr>
          <w:lang w:val="en-GB"/>
        </w:rPr>
        <w:t>Councillors are elected for the period between two General Assemblies. Councillors may be re-elected</w:t>
      </w:r>
      <w:r>
        <w:rPr>
          <w:lang w:val="en-GB"/>
        </w:rPr>
        <w:t>.</w:t>
      </w:r>
    </w:p>
    <w:p w14:paraId="5EC5B033" w14:textId="77777777" w:rsidR="00737690" w:rsidRDefault="00737690" w:rsidP="00737690">
      <w:pPr>
        <w:pStyle w:val="Bullet1"/>
        <w:rPr>
          <w:lang w:val="en-GB"/>
        </w:rPr>
      </w:pPr>
      <w:r>
        <w:rPr>
          <w:lang w:val="en-GB"/>
        </w:rPr>
        <w:t>D</w:t>
      </w:r>
      <w:r w:rsidRPr="0064737E">
        <w:rPr>
          <w:lang w:val="en-GB"/>
        </w:rPr>
        <w:t>ecides upon changes to the Constitution.</w:t>
      </w:r>
    </w:p>
    <w:p w14:paraId="61057722" w14:textId="77777777" w:rsidR="00737690" w:rsidRPr="0064737E" w:rsidRDefault="00737690" w:rsidP="00737690">
      <w:pPr>
        <w:pStyle w:val="Bullet1"/>
        <w:rPr>
          <w:lang w:val="en-GB"/>
        </w:rPr>
      </w:pPr>
      <w:r>
        <w:rPr>
          <w:lang w:val="en-GB"/>
        </w:rPr>
        <w:t>Approves IALA standards.</w:t>
      </w:r>
    </w:p>
    <w:p w14:paraId="29B82EB1" w14:textId="77777777" w:rsidR="00737690" w:rsidRPr="0064737E" w:rsidRDefault="00737690" w:rsidP="00737690">
      <w:pPr>
        <w:pStyle w:val="ArticleHeading2"/>
      </w:pPr>
      <w:bookmarkStart w:id="16" w:name="_Toc458937201"/>
      <w:r w:rsidRPr="0064737E">
        <w:t>Rules on participation</w:t>
      </w:r>
      <w:bookmarkEnd w:id="16"/>
    </w:p>
    <w:p w14:paraId="19E3FFE4" w14:textId="77777777" w:rsidR="00737690" w:rsidRPr="0064737E" w:rsidRDefault="00737690" w:rsidP="00737690">
      <w:pPr>
        <w:pStyle w:val="Heading2separationline"/>
      </w:pPr>
    </w:p>
    <w:p w14:paraId="5ADC7B29" w14:textId="77777777" w:rsidR="00737690" w:rsidRPr="0064737E" w:rsidRDefault="00737690" w:rsidP="00737690">
      <w:pPr>
        <w:pStyle w:val="Corpsdetexte"/>
      </w:pPr>
      <w:r w:rsidRPr="0064737E">
        <w:t>Members of all categories may attend General Assemblies.</w:t>
      </w:r>
    </w:p>
    <w:p w14:paraId="576DA99D" w14:textId="77777777" w:rsidR="00737690" w:rsidRPr="0064737E" w:rsidRDefault="00737690" w:rsidP="00737690">
      <w:pPr>
        <w:pStyle w:val="ArticleHeading2"/>
      </w:pPr>
      <w:bookmarkStart w:id="17" w:name="_Toc458937202"/>
      <w:r w:rsidRPr="0064737E">
        <w:t>Rules on voting</w:t>
      </w:r>
      <w:bookmarkEnd w:id="17"/>
    </w:p>
    <w:p w14:paraId="2510BE15" w14:textId="77777777" w:rsidR="00737690" w:rsidRPr="0064737E" w:rsidRDefault="00737690" w:rsidP="00737690">
      <w:pPr>
        <w:pStyle w:val="Heading2separationline"/>
      </w:pPr>
    </w:p>
    <w:p w14:paraId="0E590180" w14:textId="77777777" w:rsidR="00737690" w:rsidRPr="0064737E" w:rsidRDefault="00737690" w:rsidP="00737690">
      <w:pPr>
        <w:pStyle w:val="Bullet1"/>
        <w:rPr>
          <w:lang w:val="en-GB"/>
        </w:rPr>
      </w:pPr>
      <w:r>
        <w:rPr>
          <w:lang w:val="en-GB"/>
        </w:rPr>
        <w:t>O</w:t>
      </w:r>
      <w:r w:rsidRPr="0064737E">
        <w:rPr>
          <w:lang w:val="en-GB"/>
        </w:rPr>
        <w:t>nly National members have voting rights at a General Assembly.</w:t>
      </w:r>
    </w:p>
    <w:p w14:paraId="079B4520" w14:textId="77777777" w:rsidR="00737690" w:rsidRPr="0064737E" w:rsidRDefault="00737690" w:rsidP="00737690">
      <w:pPr>
        <w:pStyle w:val="Bullet1"/>
        <w:rPr>
          <w:lang w:val="en-GB"/>
        </w:rPr>
      </w:pPr>
      <w:r>
        <w:rPr>
          <w:lang w:val="en-GB"/>
        </w:rPr>
        <w:t>E</w:t>
      </w:r>
      <w:r w:rsidRPr="0064737E">
        <w:rPr>
          <w:lang w:val="en-GB"/>
        </w:rPr>
        <w:t>ach National member has one vote.</w:t>
      </w:r>
    </w:p>
    <w:p w14:paraId="6AB783E3" w14:textId="77777777" w:rsidR="00737690" w:rsidRPr="0064737E" w:rsidRDefault="00737690" w:rsidP="00737690">
      <w:pPr>
        <w:pStyle w:val="Bullet1"/>
        <w:rPr>
          <w:lang w:val="en-GB"/>
        </w:rPr>
      </w:pPr>
      <w:r>
        <w:rPr>
          <w:lang w:val="en-GB"/>
        </w:rPr>
        <w:t>D</w:t>
      </w:r>
      <w:r w:rsidRPr="0064737E">
        <w:rPr>
          <w:lang w:val="en-GB"/>
        </w:rPr>
        <w:t xml:space="preserve">ecisions of the General Assembly, other than those relating to the Constitution (see </w:t>
      </w:r>
      <w:r w:rsidRPr="0064737E">
        <w:rPr>
          <w:highlight w:val="yellow"/>
          <w:lang w:val="en-GB"/>
        </w:rPr>
        <w:fldChar w:fldCharType="begin"/>
      </w:r>
      <w:r w:rsidRPr="0064737E">
        <w:rPr>
          <w:lang w:val="en-GB"/>
        </w:rPr>
        <w:instrText xml:space="preserve"> REF _Ref457739606 \w \h </w:instrText>
      </w:r>
      <w:r w:rsidRPr="0064737E">
        <w:rPr>
          <w:highlight w:val="yellow"/>
          <w:lang w:val="en-GB"/>
        </w:rPr>
      </w:r>
      <w:r w:rsidRPr="0064737E">
        <w:rPr>
          <w:highlight w:val="yellow"/>
          <w:lang w:val="en-GB"/>
        </w:rPr>
        <w:fldChar w:fldCharType="separate"/>
      </w:r>
      <w:r>
        <w:rPr>
          <w:lang w:val="en-GB"/>
        </w:rPr>
        <w:t>Article 12</w:t>
      </w:r>
      <w:r w:rsidRPr="0064737E">
        <w:rPr>
          <w:highlight w:val="yellow"/>
          <w:lang w:val="en-GB"/>
        </w:rPr>
        <w:fldChar w:fldCharType="end"/>
      </w:r>
      <w:r w:rsidRPr="0064737E">
        <w:rPr>
          <w:lang w:val="en-GB"/>
        </w:rPr>
        <w:t>) are taken on a simple majority of the votes cast. In the event of a tie vote, the President shall have a second, and deciding, vote.</w:t>
      </w:r>
    </w:p>
    <w:p w14:paraId="1D4B7C33"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18" w:name="_Ref457738121"/>
      <w:bookmarkStart w:id="19" w:name="_Toc458937203"/>
      <w:r w:rsidRPr="00737690">
        <w:rPr>
          <w:rFonts w:ascii="AvenirNext LT Pro Regular" w:hAnsi="AvenirNext LT Pro Regular"/>
          <w:b w:val="0"/>
        </w:rPr>
        <w:t>- Council</w:t>
      </w:r>
      <w:bookmarkEnd w:id="18"/>
      <w:bookmarkEnd w:id="19"/>
    </w:p>
    <w:p w14:paraId="73E8771B" w14:textId="77777777" w:rsidR="00737690" w:rsidRDefault="00737690" w:rsidP="00737690">
      <w:pPr>
        <w:pStyle w:val="ArticleHeading2"/>
      </w:pPr>
      <w:bookmarkStart w:id="20" w:name="_Toc458937204"/>
      <w:r w:rsidRPr="0064737E">
        <w:t>Election of the Council:</w:t>
      </w:r>
      <w:bookmarkEnd w:id="20"/>
    </w:p>
    <w:p w14:paraId="382E4B0F" w14:textId="77777777" w:rsidR="00737690" w:rsidRPr="00AD32AE" w:rsidRDefault="00737690" w:rsidP="00737690">
      <w:pPr>
        <w:pStyle w:val="Heading2separationline"/>
      </w:pPr>
    </w:p>
    <w:p w14:paraId="630248DA" w14:textId="77777777" w:rsidR="00737690" w:rsidRPr="0064737E" w:rsidRDefault="00737690" w:rsidP="00737690">
      <w:pPr>
        <w:pStyle w:val="Corpsdetexte"/>
      </w:pPr>
      <w:r w:rsidRPr="0064737E">
        <w:t>IALA is administered by a Council comprising up to twenty-one elected Councillors and three non-elected Councillors as follows:</w:t>
      </w:r>
    </w:p>
    <w:p w14:paraId="69B1BB32" w14:textId="77777777" w:rsidR="00737690" w:rsidRPr="0064737E" w:rsidRDefault="00737690" w:rsidP="00737690">
      <w:pPr>
        <w:pStyle w:val="Corpsdetexte"/>
        <w:outlineLvl w:val="0"/>
        <w:rPr>
          <w:b/>
        </w:rPr>
      </w:pPr>
      <w:r w:rsidRPr="0064737E">
        <w:rPr>
          <w:b/>
        </w:rPr>
        <w:t>Elected Councillors:</w:t>
      </w:r>
    </w:p>
    <w:p w14:paraId="62674B7F" w14:textId="77777777" w:rsidR="00737690" w:rsidRPr="0064737E" w:rsidRDefault="00737690" w:rsidP="00737690">
      <w:pPr>
        <w:pStyle w:val="Bullet1"/>
        <w:rPr>
          <w:lang w:val="en-GB"/>
        </w:rPr>
      </w:pPr>
      <w:r w:rsidRPr="0064737E">
        <w:rPr>
          <w:lang w:val="en-GB"/>
        </w:rPr>
        <w:t>the Heads of National member authorities or their representatives elected by ballot of all National members attending a General Assembly; only one National member from any country may be elected to the Council;</w:t>
      </w:r>
    </w:p>
    <w:p w14:paraId="2FC83B47" w14:textId="77777777" w:rsidR="00737690" w:rsidRPr="0064737E" w:rsidRDefault="00737690" w:rsidP="00737690">
      <w:pPr>
        <w:pStyle w:val="Bullet1"/>
        <w:rPr>
          <w:lang w:val="en-GB"/>
        </w:rPr>
      </w:pPr>
      <w:r w:rsidRPr="0064737E">
        <w:rPr>
          <w:lang w:val="en-GB"/>
        </w:rPr>
        <w:t>elected Councillors shall, as far as possible, be drawn from different parts of the world with a view to achieving as widespread a representation as possible;</w:t>
      </w:r>
    </w:p>
    <w:p w14:paraId="2F96DB1A" w14:textId="77777777" w:rsidR="00737690" w:rsidRPr="0064737E" w:rsidRDefault="00737690" w:rsidP="00737690">
      <w:pPr>
        <w:pStyle w:val="Corpsdetexte"/>
        <w:outlineLvl w:val="0"/>
        <w:rPr>
          <w:b/>
        </w:rPr>
      </w:pPr>
      <w:r w:rsidRPr="0064737E">
        <w:rPr>
          <w:b/>
        </w:rPr>
        <w:t>Non-elected Councillors:</w:t>
      </w:r>
    </w:p>
    <w:p w14:paraId="496032C9" w14:textId="77777777" w:rsidR="00737690" w:rsidRPr="0064737E" w:rsidRDefault="00737690" w:rsidP="00737690">
      <w:pPr>
        <w:pStyle w:val="Bullet1"/>
        <w:rPr>
          <w:lang w:val="en-GB"/>
        </w:rPr>
      </w:pPr>
      <w:r w:rsidRPr="0064737E">
        <w:rPr>
          <w:lang w:val="en-GB"/>
        </w:rPr>
        <w:t>the Head, from time to time, of the National Authority of the IALA Host nation or his/her representative;</w:t>
      </w:r>
    </w:p>
    <w:p w14:paraId="0A8927A8" w14:textId="77777777" w:rsidR="00737690" w:rsidRPr="0064737E" w:rsidRDefault="00737690" w:rsidP="00737690">
      <w:pPr>
        <w:pStyle w:val="Bullet1"/>
        <w:rPr>
          <w:lang w:val="en-GB"/>
        </w:rPr>
      </w:pPr>
      <w:r w:rsidRPr="0064737E">
        <w:rPr>
          <w:lang w:val="en-GB"/>
        </w:rPr>
        <w:t>the Head, from time to time, of the National Authority of the country wherein the next IALA Conference will be held or his/her representative;</w:t>
      </w:r>
    </w:p>
    <w:p w14:paraId="4AC31B51" w14:textId="77777777" w:rsidR="00737690" w:rsidRPr="0064737E" w:rsidRDefault="00737690" w:rsidP="00737690">
      <w:pPr>
        <w:pStyle w:val="Bullet1"/>
        <w:rPr>
          <w:lang w:val="en-GB"/>
        </w:rPr>
      </w:pPr>
      <w:r w:rsidRPr="0064737E">
        <w:rPr>
          <w:lang w:val="en-GB"/>
        </w:rPr>
        <w:t>the Head, from time to time, of the National Authority of the country wherein the last Conference was held or his/her representative.</w:t>
      </w:r>
    </w:p>
    <w:p w14:paraId="39FBD09D" w14:textId="77777777" w:rsidR="00737690" w:rsidRPr="0064737E" w:rsidRDefault="00737690" w:rsidP="00737690">
      <w:pPr>
        <w:pStyle w:val="Corpsdetexte"/>
      </w:pPr>
      <w:r w:rsidRPr="0064737E">
        <w:t>The post of Councillor is honorary.</w:t>
      </w:r>
    </w:p>
    <w:p w14:paraId="0C7ED6E1" w14:textId="77777777" w:rsidR="00737690" w:rsidRPr="0064737E" w:rsidRDefault="00737690" w:rsidP="00737690">
      <w:pPr>
        <w:pStyle w:val="ArticleHeading2"/>
      </w:pPr>
      <w:bookmarkStart w:id="21" w:name="_Toc458937205"/>
      <w:r w:rsidRPr="0064737E">
        <w:lastRenderedPageBreak/>
        <w:t>Duties of the Council:</w:t>
      </w:r>
      <w:bookmarkEnd w:id="21"/>
    </w:p>
    <w:p w14:paraId="79061FEB" w14:textId="77777777" w:rsidR="00737690" w:rsidRPr="0064737E" w:rsidRDefault="00737690" w:rsidP="00737690">
      <w:pPr>
        <w:pStyle w:val="Heading2separationline"/>
      </w:pPr>
    </w:p>
    <w:p w14:paraId="7B0384AF" w14:textId="77777777" w:rsidR="00737690" w:rsidRPr="0064737E" w:rsidRDefault="00737690" w:rsidP="00737690">
      <w:pPr>
        <w:pStyle w:val="Corpsdetexte"/>
      </w:pPr>
      <w:r w:rsidRPr="0064737E">
        <w:t xml:space="preserve">The Council will meet regularly and at least once a year. </w:t>
      </w:r>
      <w:r>
        <w:t xml:space="preserve"> </w:t>
      </w:r>
      <w:r w:rsidRPr="0064737E">
        <w:t>Such meetings will be convened by the President or the Vice President, or the Secretary-General, or at the request of two Councillors.</w:t>
      </w:r>
    </w:p>
    <w:p w14:paraId="510639C4" w14:textId="77777777" w:rsidR="00737690" w:rsidRPr="0064737E" w:rsidRDefault="00737690" w:rsidP="00737690">
      <w:pPr>
        <w:pStyle w:val="ArticleHeading3"/>
      </w:pPr>
      <w:bookmarkStart w:id="22" w:name="_Toc458937206"/>
      <w:r w:rsidRPr="0064737E">
        <w:t>The Council upon election or, when necessary, will:</w:t>
      </w:r>
      <w:bookmarkEnd w:id="22"/>
    </w:p>
    <w:p w14:paraId="76E2E858" w14:textId="77777777" w:rsidR="00737690" w:rsidRPr="0064737E" w:rsidRDefault="00737690" w:rsidP="00737690">
      <w:pPr>
        <w:pStyle w:val="Bullet1"/>
        <w:rPr>
          <w:lang w:val="en-GB"/>
        </w:rPr>
      </w:pPr>
      <w:r w:rsidRPr="0064737E">
        <w:rPr>
          <w:lang w:val="en-GB"/>
        </w:rPr>
        <w:t xml:space="preserve">from among its members elect a President and a Vice President on a personal basis. </w:t>
      </w:r>
      <w:r>
        <w:rPr>
          <w:lang w:val="en-GB"/>
        </w:rPr>
        <w:t xml:space="preserve"> </w:t>
      </w:r>
      <w:r w:rsidRPr="0064737E">
        <w:rPr>
          <w:lang w:val="en-GB"/>
        </w:rPr>
        <w:t>The President and the Vice President shall not hold their office for longer than the term between Conferences;</w:t>
      </w:r>
    </w:p>
    <w:p w14:paraId="79F8777E" w14:textId="77777777" w:rsidR="00737690" w:rsidRPr="0064737E" w:rsidRDefault="00737690" w:rsidP="00737690">
      <w:pPr>
        <w:pStyle w:val="Bullet1"/>
        <w:rPr>
          <w:lang w:val="en-GB"/>
        </w:rPr>
      </w:pPr>
      <w:r w:rsidRPr="0064737E">
        <w:rPr>
          <w:lang w:val="en-GB"/>
        </w:rPr>
        <w:t>from among its members elect a Finance and Audit Committee, comprising at least three persons, to assist the Council as necessary and elect a Committee member</w:t>
      </w:r>
      <w:r>
        <w:rPr>
          <w:lang w:val="en-GB"/>
        </w:rPr>
        <w:t xml:space="preserve"> as Treasurer and Chairman;</w:t>
      </w:r>
    </w:p>
    <w:p w14:paraId="4C0D22F8" w14:textId="77777777" w:rsidR="00737690" w:rsidRPr="0064737E" w:rsidRDefault="00737690" w:rsidP="00737690">
      <w:pPr>
        <w:pStyle w:val="Bullet1"/>
        <w:rPr>
          <w:lang w:val="en-GB"/>
        </w:rPr>
      </w:pPr>
      <w:r w:rsidRPr="0064737E">
        <w:rPr>
          <w:lang w:val="en-GB"/>
        </w:rPr>
        <w:t xml:space="preserve">appoint Chairman and Vice-Chairman of each Committee for the term between </w:t>
      </w:r>
      <w:r>
        <w:rPr>
          <w:lang w:val="en-GB"/>
        </w:rPr>
        <w:t>regular General Assemblies.</w:t>
      </w:r>
    </w:p>
    <w:p w14:paraId="2F036A39" w14:textId="77777777" w:rsidR="00737690" w:rsidRPr="0064737E" w:rsidRDefault="00737690" w:rsidP="00737690">
      <w:pPr>
        <w:pStyle w:val="ArticleHeading3"/>
      </w:pPr>
      <w:bookmarkStart w:id="23" w:name="_Ref457819410"/>
      <w:bookmarkStart w:id="24" w:name="_Toc458937207"/>
      <w:r w:rsidRPr="0064737E">
        <w:t>Appointment of the Secretary-General</w:t>
      </w:r>
      <w:bookmarkEnd w:id="23"/>
      <w:bookmarkEnd w:id="24"/>
    </w:p>
    <w:p w14:paraId="310ED64A" w14:textId="77777777" w:rsidR="00737690" w:rsidRPr="0064737E" w:rsidRDefault="00737690" w:rsidP="00737690">
      <w:pPr>
        <w:pStyle w:val="Corpsdetexte"/>
      </w:pPr>
      <w:r w:rsidRPr="0064737E">
        <w:t xml:space="preserve">The Council </w:t>
      </w:r>
      <w:r>
        <w:t>shall</w:t>
      </w:r>
      <w:r w:rsidRPr="0064737E">
        <w:t xml:space="preserve"> appoint a Secretary-General to act as legal representative and Chief Executive of IALA.  The Secretary-General’s powers and responsibilities and his terms and conditions of employment will be decided by the Council.  The Secretary-General will be assisted in his tasks by a Permanent Secretariat.</w:t>
      </w:r>
    </w:p>
    <w:p w14:paraId="213F9699" w14:textId="77777777" w:rsidR="00737690" w:rsidRPr="0064737E" w:rsidRDefault="00737690" w:rsidP="00737690">
      <w:pPr>
        <w:pStyle w:val="ArticleHeading3"/>
      </w:pPr>
      <w:bookmarkStart w:id="25" w:name="_Ref457818933"/>
      <w:bookmarkStart w:id="26" w:name="_Toc458937208"/>
      <w:r w:rsidRPr="0064737E">
        <w:t>Functions of the Council:</w:t>
      </w:r>
      <w:bookmarkEnd w:id="25"/>
      <w:bookmarkEnd w:id="26"/>
    </w:p>
    <w:p w14:paraId="1F812A86" w14:textId="77777777" w:rsidR="00737690" w:rsidRPr="0064737E" w:rsidRDefault="00737690" w:rsidP="00737690">
      <w:pPr>
        <w:pStyle w:val="Corpsdetexte"/>
      </w:pPr>
      <w:r w:rsidRPr="0064737E">
        <w:t>The Council, among other things:</w:t>
      </w:r>
    </w:p>
    <w:p w14:paraId="39492056" w14:textId="77777777" w:rsidR="00737690" w:rsidRPr="0064737E" w:rsidRDefault="00737690" w:rsidP="00737690">
      <w:pPr>
        <w:pStyle w:val="Bullet1"/>
        <w:rPr>
          <w:lang w:val="en-GB"/>
        </w:rPr>
      </w:pPr>
      <w:r w:rsidRPr="0064737E">
        <w:rPr>
          <w:lang w:val="en-GB"/>
        </w:rPr>
        <w:t>implements the overall policy of IALA as defined by its aims or by the General Assembly;</w:t>
      </w:r>
    </w:p>
    <w:p w14:paraId="456A4BEC" w14:textId="77777777" w:rsidR="00737690" w:rsidRPr="0064737E" w:rsidRDefault="00737690" w:rsidP="00737690">
      <w:pPr>
        <w:pStyle w:val="Bullet1"/>
        <w:rPr>
          <w:lang w:val="en-GB"/>
        </w:rPr>
      </w:pPr>
      <w:r w:rsidRPr="0064737E">
        <w:rPr>
          <w:lang w:val="en-GB"/>
        </w:rPr>
        <w:t>decides membership matters;</w:t>
      </w:r>
    </w:p>
    <w:p w14:paraId="19EF7DEB" w14:textId="77777777" w:rsidR="00737690" w:rsidRPr="0064737E" w:rsidRDefault="00737690" w:rsidP="00737690">
      <w:pPr>
        <w:pStyle w:val="Bullet1"/>
        <w:rPr>
          <w:lang w:val="en-GB"/>
        </w:rPr>
      </w:pPr>
      <w:r w:rsidRPr="0064737E">
        <w:rPr>
          <w:lang w:val="en-GB"/>
        </w:rPr>
        <w:t>establishes committees relevant and/or facilitates other such bodies as may be appropri</w:t>
      </w:r>
      <w:r>
        <w:rPr>
          <w:lang w:val="en-GB"/>
        </w:rPr>
        <w:t>ate and their term of reference;</w:t>
      </w:r>
    </w:p>
    <w:p w14:paraId="13BE6A67" w14:textId="77777777" w:rsidR="00737690" w:rsidRPr="0064737E" w:rsidRDefault="00737690" w:rsidP="00737690">
      <w:pPr>
        <w:pStyle w:val="Bullet1"/>
        <w:rPr>
          <w:lang w:val="en-GB"/>
        </w:rPr>
      </w:pPr>
      <w:r w:rsidRPr="0064737E">
        <w:rPr>
          <w:lang w:val="en-GB"/>
        </w:rPr>
        <w:t xml:space="preserve">determines </w:t>
      </w:r>
      <w:r>
        <w:rPr>
          <w:lang w:val="en-GB"/>
        </w:rPr>
        <w:t>General Regulations and Financial Regulations</w:t>
      </w:r>
      <w:r w:rsidRPr="0064737E">
        <w:rPr>
          <w:lang w:val="en-GB"/>
        </w:rPr>
        <w:t>;</w:t>
      </w:r>
    </w:p>
    <w:p w14:paraId="0B04B695" w14:textId="77777777" w:rsidR="00737690" w:rsidRPr="0064737E" w:rsidRDefault="00737690" w:rsidP="00737690">
      <w:pPr>
        <w:pStyle w:val="Bullet1"/>
        <w:rPr>
          <w:lang w:val="en-GB"/>
        </w:rPr>
      </w:pPr>
      <w:r w:rsidRPr="0064737E">
        <w:rPr>
          <w:lang w:val="en-GB"/>
        </w:rPr>
        <w:t>approves recommendations, guidelines, manuals and other appropriate papers;</w:t>
      </w:r>
    </w:p>
    <w:p w14:paraId="4EDD1857" w14:textId="77777777" w:rsidR="00737690" w:rsidRPr="0064737E" w:rsidRDefault="00737690" w:rsidP="00737690">
      <w:pPr>
        <w:pStyle w:val="Bullet1"/>
        <w:rPr>
          <w:lang w:val="en-GB"/>
        </w:rPr>
      </w:pPr>
      <w:r w:rsidRPr="0064737E">
        <w:rPr>
          <w:lang w:val="en-GB"/>
        </w:rPr>
        <w:t>approves submissions to other organisations;</w:t>
      </w:r>
    </w:p>
    <w:p w14:paraId="12FBB3E0" w14:textId="77777777" w:rsidR="00737690" w:rsidRPr="0064737E" w:rsidRDefault="00737690" w:rsidP="00737690">
      <w:pPr>
        <w:pStyle w:val="Bullet1"/>
        <w:rPr>
          <w:lang w:val="en-GB"/>
        </w:rPr>
      </w:pPr>
      <w:r w:rsidRPr="0064737E">
        <w:rPr>
          <w:lang w:val="en-GB"/>
        </w:rPr>
        <w:t>decides the venue and the year of</w:t>
      </w:r>
      <w:r>
        <w:rPr>
          <w:lang w:val="en-GB"/>
        </w:rPr>
        <w:t xml:space="preserve"> the next IALA Conferences and S</w:t>
      </w:r>
      <w:r w:rsidRPr="0064737E">
        <w:rPr>
          <w:lang w:val="en-GB"/>
        </w:rPr>
        <w:t>ymposia;</w:t>
      </w:r>
    </w:p>
    <w:p w14:paraId="5D304BED" w14:textId="77777777" w:rsidR="00737690" w:rsidRPr="0064737E" w:rsidRDefault="00737690" w:rsidP="00737690">
      <w:pPr>
        <w:pStyle w:val="Bullet1"/>
        <w:rPr>
          <w:lang w:val="en-GB"/>
        </w:rPr>
      </w:pPr>
      <w:r w:rsidRPr="0064737E">
        <w:rPr>
          <w:lang w:val="en-GB"/>
        </w:rPr>
        <w:t>establishes rules for participation in IALA Conferences and Symposia;</w:t>
      </w:r>
    </w:p>
    <w:p w14:paraId="20DD9BBD" w14:textId="77777777" w:rsidR="00737690" w:rsidRPr="0064737E" w:rsidRDefault="00737690" w:rsidP="00737690">
      <w:pPr>
        <w:pStyle w:val="Bullet1"/>
        <w:rPr>
          <w:lang w:val="en-GB"/>
        </w:rPr>
      </w:pPr>
      <w:r w:rsidRPr="0064737E">
        <w:rPr>
          <w:lang w:val="en-GB"/>
        </w:rPr>
        <w:t>convenes General Assemblies;</w:t>
      </w:r>
    </w:p>
    <w:p w14:paraId="70AC76ED" w14:textId="77777777" w:rsidR="00737690" w:rsidRPr="0064737E" w:rsidRDefault="00737690" w:rsidP="00737690">
      <w:pPr>
        <w:pStyle w:val="Bullet1"/>
        <w:rPr>
          <w:lang w:val="en-GB"/>
        </w:rPr>
      </w:pPr>
      <w:r w:rsidRPr="0064737E">
        <w:rPr>
          <w:lang w:val="en-GB"/>
        </w:rPr>
        <w:t>approves the annual budget and accounts;</w:t>
      </w:r>
    </w:p>
    <w:p w14:paraId="235B5710" w14:textId="77777777" w:rsidR="00737690" w:rsidRPr="0064737E" w:rsidRDefault="00737690" w:rsidP="00737690">
      <w:pPr>
        <w:pStyle w:val="Bullet1"/>
        <w:rPr>
          <w:lang w:val="en-GB"/>
        </w:rPr>
      </w:pPr>
      <w:r w:rsidRPr="0064737E">
        <w:rPr>
          <w:lang w:val="en-GB"/>
        </w:rPr>
        <w:t>determines the rate of contributions;</w:t>
      </w:r>
    </w:p>
    <w:p w14:paraId="0227C91F" w14:textId="77777777" w:rsidR="00737690" w:rsidRPr="0064737E" w:rsidRDefault="00737690" w:rsidP="00737690">
      <w:pPr>
        <w:pStyle w:val="Bullet1"/>
        <w:rPr>
          <w:lang w:val="en-GB"/>
        </w:rPr>
      </w:pPr>
      <w:r w:rsidRPr="0064737E">
        <w:rPr>
          <w:lang w:val="en-GB"/>
        </w:rPr>
        <w:t>decides upon the location of the Headquarters and registered office of IALA;</w:t>
      </w:r>
    </w:p>
    <w:p w14:paraId="4B5B689A" w14:textId="77777777" w:rsidR="00737690" w:rsidRPr="0064737E" w:rsidRDefault="00737690" w:rsidP="00737690">
      <w:pPr>
        <w:pStyle w:val="Bullet1"/>
        <w:rPr>
          <w:lang w:val="en-GB"/>
        </w:rPr>
      </w:pPr>
      <w:r w:rsidRPr="0064737E">
        <w:rPr>
          <w:lang w:val="en-GB"/>
        </w:rPr>
        <w:t>may authorise the purchase, sale, renting or letting of property and the granting and obtaining of loans whether or not secured by mortgage, required for the running of the association;</w:t>
      </w:r>
    </w:p>
    <w:p w14:paraId="0CC8BA96" w14:textId="77777777" w:rsidR="00737690" w:rsidRPr="0064737E" w:rsidRDefault="00737690" w:rsidP="00737690">
      <w:pPr>
        <w:pStyle w:val="Bullet1"/>
        <w:rPr>
          <w:lang w:val="en-GB"/>
        </w:rPr>
      </w:pPr>
      <w:r w:rsidRPr="0064737E">
        <w:rPr>
          <w:lang w:val="en-GB"/>
        </w:rPr>
        <w:t>may grant any power of attorney as required.</w:t>
      </w:r>
    </w:p>
    <w:p w14:paraId="0BAAC06C" w14:textId="77777777" w:rsidR="00737690" w:rsidRPr="0064737E" w:rsidRDefault="00737690" w:rsidP="00737690">
      <w:pPr>
        <w:pStyle w:val="ArticleHeading2"/>
      </w:pPr>
      <w:bookmarkStart w:id="27" w:name="_Toc458937209"/>
      <w:r w:rsidRPr="0064737E">
        <w:t>Council meetings</w:t>
      </w:r>
      <w:bookmarkEnd w:id="27"/>
    </w:p>
    <w:p w14:paraId="30A49DFE" w14:textId="77777777" w:rsidR="00737690" w:rsidRPr="0064737E" w:rsidRDefault="00737690" w:rsidP="00737690">
      <w:pPr>
        <w:pStyle w:val="Heading2separationline"/>
      </w:pPr>
    </w:p>
    <w:p w14:paraId="364DD9F0" w14:textId="77777777" w:rsidR="00737690" w:rsidRPr="0064737E" w:rsidRDefault="00737690" w:rsidP="00737690">
      <w:pPr>
        <w:pStyle w:val="Corpsdetexte"/>
      </w:pPr>
      <w:r w:rsidRPr="0064737E">
        <w:t xml:space="preserve">A Council meeting </w:t>
      </w:r>
      <w:r>
        <w:t>shall ordinarily</w:t>
      </w:r>
      <w:r w:rsidRPr="0064737E">
        <w:t xml:space="preserve"> only be held when at least the President or the Vice President and one member of the Finance and Audit Committee are present.</w:t>
      </w:r>
    </w:p>
    <w:p w14:paraId="43B5199E" w14:textId="77777777" w:rsidR="00737690" w:rsidRDefault="00737690">
      <w:pPr>
        <w:spacing w:after="200" w:line="276" w:lineRule="auto"/>
        <w:rPr>
          <w:rFonts w:asciiTheme="majorHAnsi" w:eastAsiaTheme="majorEastAsia" w:hAnsiTheme="majorHAnsi" w:cstheme="majorBidi"/>
          <w:b/>
          <w:bCs/>
          <w:caps/>
          <w:color w:val="407EC9"/>
          <w:sz w:val="24"/>
          <w:szCs w:val="24"/>
          <w:lang w:val="en-GB"/>
        </w:rPr>
      </w:pPr>
      <w:bookmarkStart w:id="28" w:name="_Ref457819160"/>
      <w:bookmarkStart w:id="29" w:name="_Toc458937210"/>
      <w:r>
        <w:br w:type="page"/>
      </w:r>
    </w:p>
    <w:p w14:paraId="63AE9CA9" w14:textId="1C27F37F" w:rsidR="00737690" w:rsidRPr="0064737E" w:rsidRDefault="00737690" w:rsidP="00737690">
      <w:pPr>
        <w:pStyle w:val="ArticleHeading2"/>
      </w:pPr>
      <w:r w:rsidRPr="0064737E">
        <w:lastRenderedPageBreak/>
        <w:t>Voting procedures</w:t>
      </w:r>
      <w:bookmarkEnd w:id="28"/>
      <w:bookmarkEnd w:id="29"/>
    </w:p>
    <w:p w14:paraId="3CBCDC62" w14:textId="77777777" w:rsidR="00737690" w:rsidRPr="0064737E" w:rsidRDefault="00737690" w:rsidP="00737690">
      <w:pPr>
        <w:pStyle w:val="Heading2separationline"/>
      </w:pPr>
    </w:p>
    <w:p w14:paraId="345F5F0A" w14:textId="77777777" w:rsidR="00737690" w:rsidRPr="0064737E" w:rsidRDefault="00737690" w:rsidP="00737690">
      <w:pPr>
        <w:pStyle w:val="Corpsdetexte"/>
      </w:pPr>
      <w:r w:rsidRPr="0064737E">
        <w:t>A Council decision can be made by a simple majority of those present at the meeting, subject to a minimum of seven votes being recorded in its favour.  No Councillor may have more than one vote.  In case of a tie vote, the President will have a second, and deciding, vote.</w:t>
      </w:r>
    </w:p>
    <w:p w14:paraId="49CDC864" w14:textId="77777777" w:rsidR="00737690" w:rsidRPr="0064737E" w:rsidRDefault="00737690" w:rsidP="00737690">
      <w:pPr>
        <w:pStyle w:val="Corpsdetexte"/>
      </w:pPr>
      <w:r w:rsidRPr="0064737E">
        <w:t>The President or the Vice President may decide to carry out a postal or electronic vote among the Councillors.</w:t>
      </w:r>
    </w:p>
    <w:p w14:paraId="768D8249"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0" w:name="_Toc458937211"/>
      <w:r w:rsidRPr="00737690">
        <w:rPr>
          <w:rFonts w:ascii="AvenirNext LT Pro Regular" w:hAnsi="AvenirNext LT Pro Regular"/>
          <w:b w:val="0"/>
        </w:rPr>
        <w:t>- Committees</w:t>
      </w:r>
      <w:bookmarkEnd w:id="30"/>
    </w:p>
    <w:p w14:paraId="2DCC222E" w14:textId="77777777" w:rsidR="00737690" w:rsidRPr="0064737E" w:rsidRDefault="00737690" w:rsidP="00737690">
      <w:pPr>
        <w:pStyle w:val="Corpsdetexte"/>
      </w:pPr>
      <w:r w:rsidRPr="0064737E">
        <w:t xml:space="preserve">Committees are established by the Council to study matters relevant to the aim of IALA with the objective of preparing standards, recommendations, guidelines and manuals for IALA members and submissions to other organisations. </w:t>
      </w:r>
    </w:p>
    <w:p w14:paraId="0B481BB3" w14:textId="77777777" w:rsidR="00737690" w:rsidRPr="0064737E" w:rsidRDefault="00737690" w:rsidP="00737690">
      <w:pPr>
        <w:pStyle w:val="Corpsdetexte"/>
      </w:pPr>
      <w:r w:rsidRPr="0064737E">
        <w:t xml:space="preserve">Committees will work under the rules stated in the </w:t>
      </w:r>
      <w:r>
        <w:t>General Regulations.</w:t>
      </w:r>
    </w:p>
    <w:p w14:paraId="685B6576"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1" w:name="_Toc458937212"/>
      <w:r w:rsidRPr="00737690">
        <w:rPr>
          <w:rFonts w:ascii="AvenirNext LT Pro Regular" w:hAnsi="AvenirNext LT Pro Regular"/>
          <w:b w:val="0"/>
        </w:rPr>
        <w:t>- Conferences and Exhibitions</w:t>
      </w:r>
      <w:bookmarkEnd w:id="31"/>
    </w:p>
    <w:p w14:paraId="15504BFE" w14:textId="77777777" w:rsidR="00737690" w:rsidRPr="0064737E" w:rsidRDefault="00737690" w:rsidP="00737690">
      <w:pPr>
        <w:pStyle w:val="Corpsdetexte"/>
      </w:pPr>
      <w:r w:rsidRPr="0064737E">
        <w:t>All categories of IALA members are entitled to be represented at an IALA Conference.</w:t>
      </w:r>
    </w:p>
    <w:p w14:paraId="448006DF" w14:textId="77777777" w:rsidR="00737690" w:rsidRPr="0064737E" w:rsidRDefault="00737690" w:rsidP="00737690">
      <w:pPr>
        <w:pStyle w:val="Corpsdetexte"/>
      </w:pPr>
      <w:r w:rsidRPr="0064737E">
        <w:t>Non-members may only participate in an IALA Conference with the approval of the Council.</w:t>
      </w:r>
    </w:p>
    <w:p w14:paraId="7E946A4E" w14:textId="77777777" w:rsidR="00737690" w:rsidRPr="0064737E" w:rsidRDefault="00737690" w:rsidP="00737690">
      <w:pPr>
        <w:pStyle w:val="Corpsdetexte"/>
      </w:pPr>
      <w:r w:rsidRPr="0064737E">
        <w:t xml:space="preserve">An exhibition of </w:t>
      </w:r>
      <w:r>
        <w:t>Marine A</w:t>
      </w:r>
      <w:r w:rsidRPr="0064737E">
        <w:t xml:space="preserve">ids to </w:t>
      </w:r>
      <w:r>
        <w:t>N</w:t>
      </w:r>
      <w:r w:rsidRPr="0064737E">
        <w:t>avigation equipment will be organised during the Conference period.  Only IALA Industrial members who have paid the equivalent of the contributions for the two years immediately prior to the year of the Conference plus the year of the conference will have the right to exhibit their equipment.</w:t>
      </w:r>
    </w:p>
    <w:p w14:paraId="1EBF359D"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2" w:name="_Toc458937213"/>
      <w:r w:rsidRPr="00737690">
        <w:rPr>
          <w:rFonts w:ascii="AvenirNext LT Pro Regular" w:hAnsi="AvenirNext LT Pro Regular"/>
          <w:b w:val="0"/>
        </w:rPr>
        <w:t>- Funding</w:t>
      </w:r>
      <w:bookmarkEnd w:id="32"/>
    </w:p>
    <w:p w14:paraId="28788481" w14:textId="77777777" w:rsidR="00737690" w:rsidRPr="0064737E" w:rsidRDefault="00737690" w:rsidP="00737690">
      <w:pPr>
        <w:pStyle w:val="Corpsdetexte"/>
      </w:pPr>
      <w:r w:rsidRPr="0064737E">
        <w:t>IALA shall be funded from contributions, grants and gifts as generally permitted by law.</w:t>
      </w:r>
    </w:p>
    <w:p w14:paraId="328012BE"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3" w:name="_Ref457739606"/>
      <w:bookmarkStart w:id="34" w:name="_Toc458937214"/>
      <w:r w:rsidRPr="00737690">
        <w:rPr>
          <w:rFonts w:ascii="AvenirNext LT Pro Regular" w:hAnsi="AvenirNext LT Pro Regular"/>
          <w:b w:val="0"/>
        </w:rPr>
        <w:t>- Changes to the Constitution</w:t>
      </w:r>
      <w:bookmarkEnd w:id="33"/>
      <w:bookmarkEnd w:id="34"/>
    </w:p>
    <w:p w14:paraId="765BE09B" w14:textId="77777777" w:rsidR="00737690" w:rsidRPr="0064737E" w:rsidRDefault="00737690" w:rsidP="00737690">
      <w:pPr>
        <w:pStyle w:val="Corpsdetexte"/>
      </w:pPr>
      <w:r w:rsidRPr="0064737E">
        <w:t>Alterations to the Constitution can normally only be made by a two-thirds majority of National members attending a General Assembly.  The Council can decide as an emergency measure to carry out a postal or electronic vote.  Alterations to the Constitution by this method require a two-thirds majority of National members taking part in the vote.</w:t>
      </w:r>
    </w:p>
    <w:p w14:paraId="3DC4957E" w14:textId="77777777" w:rsidR="00737690" w:rsidRPr="00737690" w:rsidRDefault="00737690" w:rsidP="00737690">
      <w:pPr>
        <w:pStyle w:val="Article"/>
        <w:rPr>
          <w:rFonts w:ascii="AvenirNext LT Pro Regular" w:hAnsi="AvenirNext LT Pro Regular"/>
          <w:b w:val="0"/>
        </w:rPr>
      </w:pPr>
      <w:r w:rsidRPr="00737690">
        <w:rPr>
          <w:rFonts w:ascii="AvenirNext LT Pro Regular" w:hAnsi="AvenirNext LT Pro Regular"/>
          <w:b w:val="0"/>
        </w:rPr>
        <w:t xml:space="preserve"> </w:t>
      </w:r>
      <w:bookmarkStart w:id="35" w:name="_Ref457751018"/>
      <w:bookmarkStart w:id="36" w:name="_Toc458937215"/>
      <w:r w:rsidRPr="00737690">
        <w:rPr>
          <w:rFonts w:ascii="AvenirNext LT Pro Regular" w:hAnsi="AvenirNext LT Pro Regular"/>
          <w:b w:val="0"/>
        </w:rPr>
        <w:t>- Duration and Termination</w:t>
      </w:r>
      <w:bookmarkEnd w:id="35"/>
      <w:bookmarkEnd w:id="36"/>
    </w:p>
    <w:p w14:paraId="39A7CDED" w14:textId="77777777" w:rsidR="00737690" w:rsidRPr="0064737E" w:rsidRDefault="00737690" w:rsidP="00737690">
      <w:pPr>
        <w:pStyle w:val="Corpsdetexte"/>
      </w:pPr>
      <w:r w:rsidRPr="0064737E">
        <w:t>The duration of IALA is unlimited.</w:t>
      </w:r>
    </w:p>
    <w:p w14:paraId="7593DE0D" w14:textId="77777777" w:rsidR="00737690" w:rsidRPr="0064737E" w:rsidRDefault="00737690" w:rsidP="00737690">
      <w:pPr>
        <w:pStyle w:val="Corpsdetexte"/>
      </w:pPr>
      <w:r w:rsidRPr="0064737E">
        <w:t>Except as noted below, the termination of IALA can be decided upon under the same conditions as required for the alterations to the Constitution. On termination, the Council is responsible for the winding up of IALA and distribution of assets to charitable or technical organisations connected with marine aids to navigation.</w:t>
      </w:r>
    </w:p>
    <w:p w14:paraId="44BA9A93" w14:textId="77777777" w:rsidR="00737690" w:rsidRPr="0064737E" w:rsidRDefault="00737690" w:rsidP="00737690">
      <w:pPr>
        <w:pStyle w:val="Corpsdetexte"/>
      </w:pPr>
      <w:r w:rsidRPr="0064737E">
        <w:t xml:space="preserve">In the event of IALA being constituted as an international organization based on an international agreement Council must arrange for the winding up of IALA and the formal transfer of ownership of all assets free of charge and without reservation into the possession of the organization constituted according to the international agreement. </w:t>
      </w:r>
      <w:r>
        <w:t xml:space="preserve"> </w:t>
      </w:r>
      <w:r w:rsidRPr="0064737E">
        <w:t>This Constitution will terminate without further action when the formalities for termination required by French law commenced by the Council are complete.</w:t>
      </w:r>
    </w:p>
    <w:p w14:paraId="6CC46F55" w14:textId="77777777" w:rsidR="00737690" w:rsidRPr="00737690" w:rsidRDefault="00737690" w:rsidP="009362AF">
      <w:pPr>
        <w:rPr>
          <w:rFonts w:ascii="AvenirNext LT Pro Regular" w:hAnsi="AvenirNext LT Pro Regular"/>
          <w:color w:val="00558C"/>
          <w:sz w:val="28"/>
          <w:szCs w:val="28"/>
          <w:lang w:val="en-GB"/>
        </w:rPr>
      </w:pPr>
    </w:p>
    <w:p w14:paraId="0AED7428" w14:textId="77777777" w:rsidR="00737690" w:rsidRPr="0064737E" w:rsidRDefault="00737690" w:rsidP="009362AF">
      <w:pPr>
        <w:rPr>
          <w:lang w:val="en-GB"/>
        </w:rPr>
      </w:pPr>
    </w:p>
    <w:bookmarkEnd w:id="0"/>
    <w:p w14:paraId="7C09E1A8" w14:textId="77777777" w:rsidR="00424647" w:rsidRPr="0064737E" w:rsidRDefault="00424647" w:rsidP="00665164">
      <w:pPr>
        <w:pStyle w:val="Corpsdetexte"/>
        <w:sectPr w:rsidR="00424647" w:rsidRPr="0064737E" w:rsidSect="00012552">
          <w:headerReference w:type="default" r:id="rId10"/>
          <w:footerReference w:type="default" r:id="rId11"/>
          <w:pgSz w:w="11907" w:h="16840" w:code="9"/>
          <w:pgMar w:top="1134" w:right="1134" w:bottom="1134" w:left="1134" w:header="720" w:footer="720" w:gutter="0"/>
          <w:cols w:space="720"/>
          <w:docGrid w:linePitch="360"/>
        </w:sectPr>
      </w:pPr>
    </w:p>
    <w:p w14:paraId="2222E909" w14:textId="77777777" w:rsidR="00424647" w:rsidRPr="0064737E" w:rsidRDefault="00424647">
      <w:pPr>
        <w:spacing w:after="200" w:line="276" w:lineRule="auto"/>
        <w:rPr>
          <w:rFonts w:eastAsia="Times New Roman" w:cs="Times New Roman"/>
          <w:sz w:val="22"/>
          <w:szCs w:val="24"/>
          <w:lang w:val="en-GB"/>
        </w:rPr>
      </w:pPr>
    </w:p>
    <w:p w14:paraId="3052D39D" w14:textId="77777777" w:rsidR="00493584" w:rsidRPr="0064737E" w:rsidRDefault="00493584" w:rsidP="00493584">
      <w:pPr>
        <w:pStyle w:val="Corpsdetexte"/>
      </w:pPr>
    </w:p>
    <w:p w14:paraId="23562723" w14:textId="77777777" w:rsidR="00B5315B" w:rsidRPr="0064737E" w:rsidRDefault="00B5315B">
      <w:pPr>
        <w:rPr>
          <w:sz w:val="22"/>
          <w:lang w:val="en-GB"/>
        </w:rPr>
      </w:pPr>
    </w:p>
    <w:sectPr w:rsidR="00B5315B" w:rsidRPr="0064737E" w:rsidSect="00C34A05">
      <w:headerReference w:type="default" r:id="rId12"/>
      <w:footerReference w:type="default" r:id="rId13"/>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78C01" w14:textId="77777777" w:rsidR="00CF4CD3" w:rsidRDefault="00CF4CD3" w:rsidP="003274DB">
      <w:r>
        <w:separator/>
      </w:r>
    </w:p>
  </w:endnote>
  <w:endnote w:type="continuationSeparator" w:id="0">
    <w:p w14:paraId="658F4761" w14:textId="77777777" w:rsidR="00CF4CD3" w:rsidRDefault="00CF4CD3"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B3EB2" w14:textId="77777777" w:rsidR="00CF4CD3" w:rsidRPr="00C716E5" w:rsidRDefault="00CF4CD3" w:rsidP="006D4C5D">
    <w:pPr>
      <w:pStyle w:val="Pieddepage"/>
      <w:rPr>
        <w:sz w:val="15"/>
        <w:szCs w:val="15"/>
      </w:rPr>
    </w:pPr>
  </w:p>
  <w:p w14:paraId="66B11BDD" w14:textId="77777777" w:rsidR="00CF4CD3" w:rsidRDefault="00CF4CD3" w:rsidP="006D4C5D">
    <w:pPr>
      <w:pStyle w:val="Footerportrait"/>
    </w:pPr>
  </w:p>
  <w:p w14:paraId="3386C806" w14:textId="6373CD3C" w:rsidR="00CF4CD3" w:rsidRPr="00CF4CD3" w:rsidRDefault="00CF4CD3" w:rsidP="006D4C5D">
    <w:pPr>
      <w:pStyle w:val="Footerportrait"/>
      <w:rPr>
        <w:rStyle w:val="Numrodepage"/>
        <w:szCs w:val="15"/>
        <w:lang w:val="fr-FR"/>
      </w:rPr>
    </w:pPr>
    <w:r>
      <w:fldChar w:fldCharType="begin"/>
    </w:r>
    <w:r w:rsidRPr="00CF4CD3">
      <w:rPr>
        <w:lang w:val="fr-FR"/>
      </w:rPr>
      <w:instrText xml:space="preserve"> STYLEREF "Document name" \* MERGEFORMAT </w:instrText>
    </w:r>
    <w:r>
      <w:fldChar w:fldCharType="separate"/>
    </w:r>
    <w:r w:rsidR="00E75170" w:rsidRPr="00E75170">
      <w:rPr>
        <w:b w:val="0"/>
        <w:bCs/>
        <w:lang w:val="fr-FR"/>
      </w:rPr>
      <w:t>IALA Constitution</w:t>
    </w:r>
    <w:r>
      <w:rPr>
        <w:b w:val="0"/>
        <w:bCs/>
      </w:rPr>
      <w:fldChar w:fldCharType="end"/>
    </w:r>
    <w:r w:rsidRPr="00CF4CD3">
      <w:rPr>
        <w:lang w:val="fr-FR"/>
      </w:rPr>
      <w:t xml:space="preserve"> </w:t>
    </w:r>
    <w:r w:rsidR="00FA169B">
      <w:rPr>
        <w:lang w:val="fr-FR"/>
      </w:rPr>
      <w:t>–</w:t>
    </w:r>
    <w:r w:rsidRPr="00CF4CD3">
      <w:rPr>
        <w:lang w:val="fr-FR"/>
      </w:rPr>
      <w:t xml:space="preserve"> </w:t>
    </w:r>
    <w:r w:rsidR="00FA169B" w:rsidRPr="00FA169B">
      <w:rPr>
        <w:b w:val="0"/>
      </w:rPr>
      <w:t>May 2018</w:t>
    </w:r>
  </w:p>
  <w:p w14:paraId="0B51A660" w14:textId="7563E137" w:rsidR="00CF4CD3" w:rsidRPr="00CF4CD3" w:rsidRDefault="00CF4CD3" w:rsidP="006D4C5D">
    <w:pPr>
      <w:pStyle w:val="Footerportrait"/>
      <w:rPr>
        <w:lang w:val="fr-FR"/>
      </w:rPr>
    </w:pPr>
    <w:r w:rsidRPr="00575697">
      <w:rPr>
        <w:b w:val="0"/>
      </w:rPr>
      <w:fldChar w:fldCharType="begin"/>
    </w:r>
    <w:r w:rsidRPr="00CF4CD3">
      <w:rPr>
        <w:b w:val="0"/>
        <w:lang w:val="fr-FR"/>
      </w:rPr>
      <w:instrText xml:space="preserve"> STYLEREF "Edition number" \* MERGEFORMAT </w:instrText>
    </w:r>
    <w:r w:rsidRPr="00575697">
      <w:rPr>
        <w:b w:val="0"/>
      </w:rPr>
      <w:fldChar w:fldCharType="end"/>
    </w:r>
    <w:r w:rsidRPr="00CF4CD3">
      <w:rPr>
        <w:b w:val="0"/>
        <w:lang w:val="fr-FR"/>
      </w:rPr>
      <w:t xml:space="preserve">  </w:t>
    </w:r>
    <w:r w:rsidRPr="00575697">
      <w:rPr>
        <w:b w:val="0"/>
      </w:rPr>
      <w:fldChar w:fldCharType="begin"/>
    </w:r>
    <w:r w:rsidRPr="00CF4CD3">
      <w:rPr>
        <w:b w:val="0"/>
        <w:lang w:val="fr-FR"/>
      </w:rPr>
      <w:instrText xml:space="preserve"> STYLEREF "Document date" \* MERGEFORMAT </w:instrText>
    </w:r>
    <w:r w:rsidRPr="00575697">
      <w:rPr>
        <w:b w:val="0"/>
      </w:rPr>
      <w:fldChar w:fldCharType="end"/>
    </w:r>
    <w:r w:rsidRPr="00CF4CD3">
      <w:rPr>
        <w:lang w:val="fr-FR"/>
      </w:rPr>
      <w:tab/>
      <w:t xml:space="preserve">P </w:t>
    </w:r>
    <w:r w:rsidRPr="00C907DF">
      <w:rPr>
        <w:rStyle w:val="Numrodepage"/>
        <w:szCs w:val="15"/>
      </w:rPr>
      <w:fldChar w:fldCharType="begin"/>
    </w:r>
    <w:r w:rsidRPr="00CF4CD3">
      <w:rPr>
        <w:rStyle w:val="Numrodepage"/>
        <w:szCs w:val="15"/>
        <w:lang w:val="fr-FR"/>
      </w:rPr>
      <w:instrText xml:space="preserve">PAGE  </w:instrText>
    </w:r>
    <w:r w:rsidRPr="00C907DF">
      <w:rPr>
        <w:rStyle w:val="Numrodepage"/>
        <w:szCs w:val="15"/>
      </w:rPr>
      <w:fldChar w:fldCharType="separate"/>
    </w:r>
    <w:r w:rsidR="004B1B25">
      <w:rPr>
        <w:rStyle w:val="Numrodepage"/>
        <w:szCs w:val="15"/>
        <w:lang w:val="fr-FR"/>
      </w:rPr>
      <w:t>7</w:t>
    </w:r>
    <w:r w:rsidRPr="00C907DF">
      <w:rPr>
        <w:rStyle w:val="Numrodepage"/>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E700" w14:textId="77777777" w:rsidR="00CF4CD3" w:rsidRDefault="00CF4CD3" w:rsidP="008747E0">
    <w:pPr>
      <w:pStyle w:val="Pieddepage"/>
      <w:rPr>
        <w:lang w:val="en-GB"/>
      </w:rPr>
    </w:pPr>
  </w:p>
  <w:p w14:paraId="3E1BD519" w14:textId="77777777" w:rsidR="00CF4CD3" w:rsidRDefault="00CF4CD3" w:rsidP="008747E0">
    <w:pPr>
      <w:pStyle w:val="Pieddepage"/>
      <w:rPr>
        <w:lang w:val="en-GB"/>
      </w:rPr>
    </w:pPr>
  </w:p>
  <w:p w14:paraId="4CCB01B7" w14:textId="77777777" w:rsidR="00CF4CD3" w:rsidRPr="00ED2A8D" w:rsidRDefault="00CF4CD3" w:rsidP="008747E0">
    <w:pPr>
      <w:pStyle w:val="Pieddepage"/>
      <w:rPr>
        <w:lang w:val="en-GB"/>
      </w:rPr>
    </w:pPr>
  </w:p>
  <w:p w14:paraId="230D96F5" w14:textId="77777777" w:rsidR="00CF4CD3" w:rsidRPr="00ED2A8D" w:rsidRDefault="00CF4CD3" w:rsidP="008747E0">
    <w:pPr>
      <w:pStyle w:val="Pieddepage"/>
      <w:rPr>
        <w:lang w:val="en-GB"/>
      </w:rPr>
    </w:pPr>
  </w:p>
  <w:p w14:paraId="5B6507CC" w14:textId="77777777" w:rsidR="00CF4CD3" w:rsidRPr="00ED2A8D" w:rsidRDefault="00CF4CD3"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B60B0" w14:textId="77777777" w:rsidR="00CF4CD3" w:rsidRDefault="00CF4CD3" w:rsidP="003274DB">
      <w:r>
        <w:separator/>
      </w:r>
    </w:p>
  </w:footnote>
  <w:footnote w:type="continuationSeparator" w:id="0">
    <w:p w14:paraId="5BBC29F6" w14:textId="77777777" w:rsidR="00CF4CD3" w:rsidRDefault="00CF4CD3"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573FE" w14:textId="25837E2A" w:rsidR="00CF4CD3" w:rsidRPr="00F10449" w:rsidRDefault="00CF4CD3" w:rsidP="00E75170">
    <w:pPr>
      <w:pStyle w:val="En-tte"/>
      <w:jc w:val="right"/>
    </w:pPr>
    <w:r w:rsidRPr="00F10449">
      <w:rPr>
        <w:noProof/>
        <w:lang w:val="fr-FR" w:eastAsia="fr-FR"/>
      </w:rPr>
      <w:drawing>
        <wp:anchor distT="0" distB="0" distL="114300" distR="114300" simplePos="0" relativeHeight="251673600" behindDoc="1" locked="0" layoutInCell="1" allowOverlap="1" wp14:anchorId="38C1D2C2" wp14:editId="7EBF405B">
          <wp:simplePos x="0" y="0"/>
          <wp:positionH relativeFrom="page">
            <wp:posOffset>215900</wp:posOffset>
          </wp:positionH>
          <wp:positionV relativeFrom="page">
            <wp:posOffset>215900</wp:posOffset>
          </wp:positionV>
          <wp:extent cx="7128360" cy="4194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E75170">
      <w:rPr>
        <w:color w:val="FFFFFF" w:themeColor="background1"/>
        <w:sz w:val="22"/>
      </w:rPr>
      <w:t>LAP20-10</w:t>
    </w:r>
  </w:p>
  <w:p w14:paraId="3BFF88CD" w14:textId="77777777" w:rsidR="00CF4CD3" w:rsidRPr="00F10449" w:rsidRDefault="00CF4CD3" w:rsidP="00F104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BA33" w14:textId="03AAB232" w:rsidR="00CF4CD3" w:rsidRPr="006D4C5D" w:rsidRDefault="00CF4CD3" w:rsidP="00E75170">
    <w:pPr>
      <w:pStyle w:val="En-tte"/>
      <w:jc w:val="right"/>
      <w:rPr>
        <w:lang w:val="en-GB"/>
      </w:rPr>
    </w:pPr>
    <w:r>
      <w:rPr>
        <w:noProof/>
        <w:lang w:val="fr-FR" w:eastAsia="fr-FR"/>
      </w:rPr>
      <w:drawing>
        <wp:anchor distT="0" distB="0" distL="114300" distR="114300" simplePos="0" relativeHeight="251680768"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fr-FR" w:eastAsia="fr-FR"/>
      </w:rPr>
      <w:drawing>
        <wp:anchor distT="0" distB="0" distL="114300" distR="114300" simplePos="0" relativeHeight="251679744"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75170">
      <w:rPr>
        <w:sz w:val="22"/>
        <w:lang w:val="en-GB"/>
      </w:rPr>
      <w:t>LAP20-10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1462E" w14:textId="77777777" w:rsidR="00CF4CD3" w:rsidRPr="00ED2A8D" w:rsidRDefault="00CF4CD3" w:rsidP="008747E0">
    <w:pPr>
      <w:pStyle w:val="En-tte"/>
      <w:rPr>
        <w:lang w:val="en-GB"/>
      </w:rPr>
    </w:pPr>
    <w:r>
      <w:rPr>
        <w:noProof/>
        <w:lang w:val="fr-FR" w:eastAsia="fr-FR"/>
      </w:rPr>
      <w:drawing>
        <wp:anchor distT="0" distB="0" distL="114300" distR="114300" simplePos="0" relativeHeight="251682816"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CF4CD3" w:rsidRPr="004E2F16" w:rsidRDefault="00CF4CD3" w:rsidP="004E2F16">
    <w:pPr>
      <w:pStyle w:val="En-tte"/>
    </w:pPr>
    <w:r>
      <w:rPr>
        <w:noProof/>
        <w:lang w:val="fr-FR" w:eastAsia="fr-FR"/>
      </w:rPr>
      <w:drawing>
        <wp:anchor distT="0" distB="0" distL="114300" distR="114300" simplePos="0" relativeHeight="251684864"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85C55E0"/>
    <w:multiLevelType w:val="multilevel"/>
    <w:tmpl w:val="249827EC"/>
    <w:lvl w:ilvl="0">
      <w:start w:val="1"/>
      <w:numFmt w:val="decimal"/>
      <w:pStyle w:val="Article"/>
      <w:suff w:val="nothing"/>
      <w:lvlText w:val="Article %1"/>
      <w:lvlJc w:val="center"/>
      <w:pPr>
        <w:ind w:left="709" w:hanging="421"/>
      </w:pPr>
      <w:rPr>
        <w:rFonts w:ascii="AvenirNext LT Pro Regular" w:hAnsi="AvenirNext LT Pro Regular" w:hint="default"/>
        <w:b w:val="0"/>
        <w:i w:val="0"/>
        <w:color w:val="407EC9"/>
        <w:sz w:val="28"/>
      </w:rPr>
    </w:lvl>
    <w:lvl w:ilvl="1">
      <w:start w:val="1"/>
      <w:numFmt w:val="decimal"/>
      <w:pStyle w:val="Article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ArticleHeading3"/>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0585238"/>
    <w:multiLevelType w:val="multilevel"/>
    <w:tmpl w:val="E03280E2"/>
    <w:lvl w:ilvl="0">
      <w:start w:val="1"/>
      <w:numFmt w:val="upperLetter"/>
      <w:pStyle w:val="Annex"/>
      <w:lvlText w:val="ANNEX %1"/>
      <w:lvlJc w:val="left"/>
      <w:pPr>
        <w:ind w:left="360" w:hanging="360"/>
      </w:pPr>
      <w:rPr>
        <w:rFonts w:ascii="Calibri" w:hAnsi="Calibri" w:hint="default"/>
        <w:b/>
        <w:bCs w:val="0"/>
        <w:i/>
        <w:iCs w:val="0"/>
        <w:caps w:val="0"/>
        <w:smallCaps w:val="0"/>
        <w:strike w:val="0"/>
        <w:dstrike w:val="0"/>
        <w:noProof w:val="0"/>
        <w:vanish w:val="0"/>
        <w:color w:val="407EC9"/>
        <w:spacing w:val="0"/>
        <w:kern w:val="0"/>
        <w:position w:val="0"/>
        <w:sz w:val="28"/>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0D21B3D"/>
    <w:multiLevelType w:val="multilevel"/>
    <w:tmpl w:val="7562AE1A"/>
    <w:lvl w:ilvl="0">
      <w:start w:val="1"/>
      <w:numFmt w:val="decimal"/>
      <w:pStyle w:val="Titre1"/>
      <w:lvlText w:val="%1."/>
      <w:lvlJc w:val="left"/>
      <w:pPr>
        <w:tabs>
          <w:tab w:val="num" w:pos="0"/>
        </w:tabs>
        <w:ind w:left="709" w:hanging="709"/>
      </w:pPr>
      <w:rPr>
        <w:rFonts w:asciiTheme="minorHAnsi" w:hAnsiTheme="minorHAnsi" w:hint="default"/>
        <w:b/>
        <w:i w:val="0"/>
        <w:color w:val="407EC9"/>
        <w:sz w:val="28"/>
      </w:rPr>
    </w:lvl>
    <w:lvl w:ilvl="1">
      <w:start w:val="1"/>
      <w:numFmt w:val="decimal"/>
      <w:pStyle w:val="Titre2"/>
      <w:lvlText w:val="%1.%2."/>
      <w:lvlJc w:val="left"/>
      <w:pPr>
        <w:tabs>
          <w:tab w:val="num" w:pos="0"/>
        </w:tabs>
        <w:ind w:left="851" w:hanging="851"/>
      </w:pPr>
      <w:rPr>
        <w:rFonts w:asciiTheme="minorHAnsi" w:hAnsiTheme="minorHAnsi" w:hint="default"/>
        <w:b/>
        <w:i w:val="0"/>
        <w:color w:val="407EC9"/>
        <w:sz w:val="24"/>
      </w:rPr>
    </w:lvl>
    <w:lvl w:ilvl="2">
      <w:start w:val="1"/>
      <w:numFmt w:val="decimal"/>
      <w:pStyle w:val="Titre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7B65365"/>
    <w:multiLevelType w:val="multilevel"/>
    <w:tmpl w:val="8182DFFE"/>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BB11B89"/>
    <w:multiLevelType w:val="hybridMultilevel"/>
    <w:tmpl w:val="222AEC54"/>
    <w:lvl w:ilvl="0" w:tplc="FF9E1F78">
      <w:start w:val="1"/>
      <w:numFmt w:val="bullet"/>
      <w:pStyle w:val="Bullet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18"/>
  </w:num>
  <w:num w:numId="4">
    <w:abstractNumId w:val="13"/>
  </w:num>
  <w:num w:numId="5">
    <w:abstractNumId w:val="7"/>
  </w:num>
  <w:num w:numId="6">
    <w:abstractNumId w:val="10"/>
  </w:num>
  <w:num w:numId="7">
    <w:abstractNumId w:val="8"/>
  </w:num>
  <w:num w:numId="8">
    <w:abstractNumId w:val="0"/>
  </w:num>
  <w:num w:numId="9">
    <w:abstractNumId w:val="5"/>
  </w:num>
  <w:num w:numId="10">
    <w:abstractNumId w:val="2"/>
  </w:num>
  <w:num w:numId="11">
    <w:abstractNumId w:val="6"/>
  </w:num>
  <w:num w:numId="12">
    <w:abstractNumId w:val="16"/>
  </w:num>
  <w:num w:numId="13">
    <w:abstractNumId w:val="17"/>
  </w:num>
  <w:num w:numId="14">
    <w:abstractNumId w:val="3"/>
  </w:num>
  <w:num w:numId="15">
    <w:abstractNumId w:val="1"/>
  </w:num>
  <w:num w:numId="16">
    <w:abstractNumId w:val="9"/>
  </w:num>
  <w:num w:numId="17">
    <w:abstractNumId w:val="4"/>
  </w:num>
  <w:num w:numId="18">
    <w:abstractNumId w:val="12"/>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EDC"/>
    <w:rsid w:val="00000097"/>
    <w:rsid w:val="00002A58"/>
    <w:rsid w:val="00012552"/>
    <w:rsid w:val="000142E5"/>
    <w:rsid w:val="00017CBE"/>
    <w:rsid w:val="00033512"/>
    <w:rsid w:val="00055B43"/>
    <w:rsid w:val="0006386D"/>
    <w:rsid w:val="0007119C"/>
    <w:rsid w:val="00072143"/>
    <w:rsid w:val="000863DE"/>
    <w:rsid w:val="000867FC"/>
    <w:rsid w:val="000B4AB4"/>
    <w:rsid w:val="000C711B"/>
    <w:rsid w:val="000C7E0A"/>
    <w:rsid w:val="000E09E3"/>
    <w:rsid w:val="000E4B83"/>
    <w:rsid w:val="00105287"/>
    <w:rsid w:val="001175DF"/>
    <w:rsid w:val="00122265"/>
    <w:rsid w:val="00124AAB"/>
    <w:rsid w:val="001349DB"/>
    <w:rsid w:val="00135818"/>
    <w:rsid w:val="00141481"/>
    <w:rsid w:val="001550E2"/>
    <w:rsid w:val="001808EA"/>
    <w:rsid w:val="00193286"/>
    <w:rsid w:val="001B241C"/>
    <w:rsid w:val="001C7FE6"/>
    <w:rsid w:val="001D52CA"/>
    <w:rsid w:val="001E31F4"/>
    <w:rsid w:val="001E416D"/>
    <w:rsid w:val="001F56C1"/>
    <w:rsid w:val="00205987"/>
    <w:rsid w:val="00206FF6"/>
    <w:rsid w:val="002204DA"/>
    <w:rsid w:val="00233819"/>
    <w:rsid w:val="00235A37"/>
    <w:rsid w:val="002369E5"/>
    <w:rsid w:val="00240E5F"/>
    <w:rsid w:val="002419E0"/>
    <w:rsid w:val="00241D01"/>
    <w:rsid w:val="002453B2"/>
    <w:rsid w:val="00254147"/>
    <w:rsid w:val="0027175D"/>
    <w:rsid w:val="0028256F"/>
    <w:rsid w:val="00292E99"/>
    <w:rsid w:val="0029474A"/>
    <w:rsid w:val="002A7E75"/>
    <w:rsid w:val="002C223C"/>
    <w:rsid w:val="002D0D4D"/>
    <w:rsid w:val="002E14AD"/>
    <w:rsid w:val="002F0F16"/>
    <w:rsid w:val="00300BD6"/>
    <w:rsid w:val="00304D24"/>
    <w:rsid w:val="00311AE3"/>
    <w:rsid w:val="003219AC"/>
    <w:rsid w:val="00322010"/>
    <w:rsid w:val="00326F6C"/>
    <w:rsid w:val="003274DB"/>
    <w:rsid w:val="003425E3"/>
    <w:rsid w:val="00352E52"/>
    <w:rsid w:val="00363F52"/>
    <w:rsid w:val="00366E20"/>
    <w:rsid w:val="0037103B"/>
    <w:rsid w:val="00390207"/>
    <w:rsid w:val="00394200"/>
    <w:rsid w:val="003A32CD"/>
    <w:rsid w:val="003C7C34"/>
    <w:rsid w:val="003D67F3"/>
    <w:rsid w:val="003E5271"/>
    <w:rsid w:val="0041576B"/>
    <w:rsid w:val="004211E5"/>
    <w:rsid w:val="00421BB5"/>
    <w:rsid w:val="00424647"/>
    <w:rsid w:val="004342DA"/>
    <w:rsid w:val="004352C8"/>
    <w:rsid w:val="00441393"/>
    <w:rsid w:val="00442EDC"/>
    <w:rsid w:val="004453FC"/>
    <w:rsid w:val="00455C85"/>
    <w:rsid w:val="00456AB2"/>
    <w:rsid w:val="00456F10"/>
    <w:rsid w:val="004662EA"/>
    <w:rsid w:val="00476508"/>
    <w:rsid w:val="00476615"/>
    <w:rsid w:val="00481072"/>
    <w:rsid w:val="0048196D"/>
    <w:rsid w:val="00483F21"/>
    <w:rsid w:val="00493584"/>
    <w:rsid w:val="004A5CB6"/>
    <w:rsid w:val="004A7A2F"/>
    <w:rsid w:val="004B1B25"/>
    <w:rsid w:val="004B4D19"/>
    <w:rsid w:val="004B5212"/>
    <w:rsid w:val="004D3440"/>
    <w:rsid w:val="004D7C3B"/>
    <w:rsid w:val="004E2F16"/>
    <w:rsid w:val="004E3FCE"/>
    <w:rsid w:val="004F5D2A"/>
    <w:rsid w:val="00526234"/>
    <w:rsid w:val="00526CBD"/>
    <w:rsid w:val="00563788"/>
    <w:rsid w:val="00572D2A"/>
    <w:rsid w:val="00573CA6"/>
    <w:rsid w:val="00575697"/>
    <w:rsid w:val="005943BA"/>
    <w:rsid w:val="005A787A"/>
    <w:rsid w:val="005A7AF0"/>
    <w:rsid w:val="005C2A7C"/>
    <w:rsid w:val="005D196B"/>
    <w:rsid w:val="005D3327"/>
    <w:rsid w:val="005D3AFE"/>
    <w:rsid w:val="005D4796"/>
    <w:rsid w:val="005D4C90"/>
    <w:rsid w:val="005E79D6"/>
    <w:rsid w:val="0060783F"/>
    <w:rsid w:val="006127AC"/>
    <w:rsid w:val="00614202"/>
    <w:rsid w:val="00614C29"/>
    <w:rsid w:val="00620302"/>
    <w:rsid w:val="0062057D"/>
    <w:rsid w:val="006315FF"/>
    <w:rsid w:val="00636E01"/>
    <w:rsid w:val="00641E93"/>
    <w:rsid w:val="00645929"/>
    <w:rsid w:val="0064737E"/>
    <w:rsid w:val="0065190C"/>
    <w:rsid w:val="00651D9B"/>
    <w:rsid w:val="006577FB"/>
    <w:rsid w:val="00657858"/>
    <w:rsid w:val="00665164"/>
    <w:rsid w:val="00666061"/>
    <w:rsid w:val="00667D54"/>
    <w:rsid w:val="00684B46"/>
    <w:rsid w:val="00686FAA"/>
    <w:rsid w:val="006874AA"/>
    <w:rsid w:val="00687C2D"/>
    <w:rsid w:val="00692346"/>
    <w:rsid w:val="00693220"/>
    <w:rsid w:val="006A3891"/>
    <w:rsid w:val="006A4703"/>
    <w:rsid w:val="006B6C3A"/>
    <w:rsid w:val="006D4C5D"/>
    <w:rsid w:val="006D59B5"/>
    <w:rsid w:val="006E19E6"/>
    <w:rsid w:val="006E2AF6"/>
    <w:rsid w:val="006F4355"/>
    <w:rsid w:val="007128D0"/>
    <w:rsid w:val="0071384A"/>
    <w:rsid w:val="007150C2"/>
    <w:rsid w:val="00724E76"/>
    <w:rsid w:val="00737690"/>
    <w:rsid w:val="00763B19"/>
    <w:rsid w:val="007715E8"/>
    <w:rsid w:val="007831B4"/>
    <w:rsid w:val="0078486B"/>
    <w:rsid w:val="007A16DF"/>
    <w:rsid w:val="007A446A"/>
    <w:rsid w:val="007B26DE"/>
    <w:rsid w:val="007C327A"/>
    <w:rsid w:val="007D2107"/>
    <w:rsid w:val="007D2881"/>
    <w:rsid w:val="007E2796"/>
    <w:rsid w:val="007E30DF"/>
    <w:rsid w:val="007F2EF7"/>
    <w:rsid w:val="007F7544"/>
    <w:rsid w:val="00812386"/>
    <w:rsid w:val="00814CAF"/>
    <w:rsid w:val="008170C1"/>
    <w:rsid w:val="00822B0F"/>
    <w:rsid w:val="00832633"/>
    <w:rsid w:val="00836724"/>
    <w:rsid w:val="00841484"/>
    <w:rsid w:val="00852CED"/>
    <w:rsid w:val="008677F8"/>
    <w:rsid w:val="0087294D"/>
    <w:rsid w:val="00873D80"/>
    <w:rsid w:val="008747E0"/>
    <w:rsid w:val="00880917"/>
    <w:rsid w:val="00890534"/>
    <w:rsid w:val="008934AA"/>
    <w:rsid w:val="008A34E8"/>
    <w:rsid w:val="008A564E"/>
    <w:rsid w:val="008B2B94"/>
    <w:rsid w:val="008D07E3"/>
    <w:rsid w:val="008D19E0"/>
    <w:rsid w:val="008E0327"/>
    <w:rsid w:val="0091239B"/>
    <w:rsid w:val="0092638B"/>
    <w:rsid w:val="009362AF"/>
    <w:rsid w:val="009414E6"/>
    <w:rsid w:val="00947862"/>
    <w:rsid w:val="00971591"/>
    <w:rsid w:val="00974E99"/>
    <w:rsid w:val="009764FA"/>
    <w:rsid w:val="00980192"/>
    <w:rsid w:val="00985E8F"/>
    <w:rsid w:val="00986E4C"/>
    <w:rsid w:val="009A0A19"/>
    <w:rsid w:val="009B0863"/>
    <w:rsid w:val="009E16EC"/>
    <w:rsid w:val="009F50E5"/>
    <w:rsid w:val="009F6B59"/>
    <w:rsid w:val="00A10AA2"/>
    <w:rsid w:val="00A10FFC"/>
    <w:rsid w:val="00A24FE9"/>
    <w:rsid w:val="00A325F9"/>
    <w:rsid w:val="00A43E51"/>
    <w:rsid w:val="00A4558C"/>
    <w:rsid w:val="00A478B5"/>
    <w:rsid w:val="00A549B3"/>
    <w:rsid w:val="00A6274D"/>
    <w:rsid w:val="00A7239A"/>
    <w:rsid w:val="00A820B0"/>
    <w:rsid w:val="00A9437E"/>
    <w:rsid w:val="00A96EDD"/>
    <w:rsid w:val="00A970C9"/>
    <w:rsid w:val="00AA1981"/>
    <w:rsid w:val="00AB3701"/>
    <w:rsid w:val="00AB66C7"/>
    <w:rsid w:val="00AC33A2"/>
    <w:rsid w:val="00AC43F6"/>
    <w:rsid w:val="00AD1CA8"/>
    <w:rsid w:val="00AD32AE"/>
    <w:rsid w:val="00AD3D9A"/>
    <w:rsid w:val="00AD7FED"/>
    <w:rsid w:val="00AF159C"/>
    <w:rsid w:val="00AF41FE"/>
    <w:rsid w:val="00AF504E"/>
    <w:rsid w:val="00AF614D"/>
    <w:rsid w:val="00B02303"/>
    <w:rsid w:val="00B1464F"/>
    <w:rsid w:val="00B165F6"/>
    <w:rsid w:val="00B208C7"/>
    <w:rsid w:val="00B21900"/>
    <w:rsid w:val="00B31A41"/>
    <w:rsid w:val="00B469E1"/>
    <w:rsid w:val="00B52064"/>
    <w:rsid w:val="00B5315B"/>
    <w:rsid w:val="00B612D3"/>
    <w:rsid w:val="00B668D5"/>
    <w:rsid w:val="00B67422"/>
    <w:rsid w:val="00B94FCF"/>
    <w:rsid w:val="00BA0854"/>
    <w:rsid w:val="00BA4C81"/>
    <w:rsid w:val="00BB76FE"/>
    <w:rsid w:val="00BC071B"/>
    <w:rsid w:val="00BC740F"/>
    <w:rsid w:val="00BE3F87"/>
    <w:rsid w:val="00C05AC4"/>
    <w:rsid w:val="00C07FB3"/>
    <w:rsid w:val="00C12C0F"/>
    <w:rsid w:val="00C21BB2"/>
    <w:rsid w:val="00C21C42"/>
    <w:rsid w:val="00C23A88"/>
    <w:rsid w:val="00C34A05"/>
    <w:rsid w:val="00C34E6B"/>
    <w:rsid w:val="00C425F1"/>
    <w:rsid w:val="00C51D25"/>
    <w:rsid w:val="00C525B2"/>
    <w:rsid w:val="00C52F06"/>
    <w:rsid w:val="00C72FF2"/>
    <w:rsid w:val="00C76204"/>
    <w:rsid w:val="00C81162"/>
    <w:rsid w:val="00C83666"/>
    <w:rsid w:val="00C84B41"/>
    <w:rsid w:val="00C84EC5"/>
    <w:rsid w:val="00C8646A"/>
    <w:rsid w:val="00C945DC"/>
    <w:rsid w:val="00CA66ED"/>
    <w:rsid w:val="00CE12FE"/>
    <w:rsid w:val="00CE5E46"/>
    <w:rsid w:val="00CF1691"/>
    <w:rsid w:val="00CF21A1"/>
    <w:rsid w:val="00CF4CD3"/>
    <w:rsid w:val="00D1081F"/>
    <w:rsid w:val="00D13C89"/>
    <w:rsid w:val="00D2486C"/>
    <w:rsid w:val="00D44FCE"/>
    <w:rsid w:val="00D459AB"/>
    <w:rsid w:val="00D57498"/>
    <w:rsid w:val="00D74AE1"/>
    <w:rsid w:val="00D7655C"/>
    <w:rsid w:val="00D805FA"/>
    <w:rsid w:val="00D84C4D"/>
    <w:rsid w:val="00D87A04"/>
    <w:rsid w:val="00D94755"/>
    <w:rsid w:val="00DA4FDD"/>
    <w:rsid w:val="00DA56DB"/>
    <w:rsid w:val="00DA6C19"/>
    <w:rsid w:val="00DB0AD5"/>
    <w:rsid w:val="00DD28EE"/>
    <w:rsid w:val="00DE1127"/>
    <w:rsid w:val="00DF430A"/>
    <w:rsid w:val="00DF5A71"/>
    <w:rsid w:val="00E0190D"/>
    <w:rsid w:val="00E034F2"/>
    <w:rsid w:val="00E05346"/>
    <w:rsid w:val="00E10856"/>
    <w:rsid w:val="00E17ED9"/>
    <w:rsid w:val="00E208F3"/>
    <w:rsid w:val="00E27644"/>
    <w:rsid w:val="00E27C25"/>
    <w:rsid w:val="00E379AD"/>
    <w:rsid w:val="00E60C2A"/>
    <w:rsid w:val="00E7131F"/>
    <w:rsid w:val="00E72341"/>
    <w:rsid w:val="00E75170"/>
    <w:rsid w:val="00E837CE"/>
    <w:rsid w:val="00E86652"/>
    <w:rsid w:val="00E87863"/>
    <w:rsid w:val="00E94A71"/>
    <w:rsid w:val="00EB23D2"/>
    <w:rsid w:val="00EB6F3C"/>
    <w:rsid w:val="00EC43B8"/>
    <w:rsid w:val="00ED2A8D"/>
    <w:rsid w:val="00ED3D93"/>
    <w:rsid w:val="00EF3F72"/>
    <w:rsid w:val="00EF404B"/>
    <w:rsid w:val="00F00376"/>
    <w:rsid w:val="00F0533E"/>
    <w:rsid w:val="00F10449"/>
    <w:rsid w:val="00F157E2"/>
    <w:rsid w:val="00F16A4B"/>
    <w:rsid w:val="00F27F07"/>
    <w:rsid w:val="00F44E08"/>
    <w:rsid w:val="00F6264F"/>
    <w:rsid w:val="00F663F1"/>
    <w:rsid w:val="00F668CD"/>
    <w:rsid w:val="00F75137"/>
    <w:rsid w:val="00F83D7C"/>
    <w:rsid w:val="00FA169B"/>
    <w:rsid w:val="00FB1028"/>
    <w:rsid w:val="00FC1C9E"/>
    <w:rsid w:val="00FC7D2F"/>
    <w:rsid w:val="00FD21B0"/>
    <w:rsid w:val="00FD5850"/>
    <w:rsid w:val="00FF5D3A"/>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A203D1E"/>
  <w15:docId w15:val="{0E5FF359-1DEA-4F70-9F08-50445EBF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Heading1separatationline"/>
    <w:link w:val="Titre1Car"/>
    <w:qFormat/>
    <w:rsid w:val="00645929"/>
    <w:pPr>
      <w:keepNext/>
      <w:keepLines/>
      <w:numPr>
        <w:numId w:val="19"/>
      </w:numPr>
      <w:spacing w:before="240" w:line="240" w:lineRule="atLeast"/>
      <w:outlineLvl w:val="0"/>
    </w:pPr>
    <w:rPr>
      <w:rFonts w:asciiTheme="majorHAnsi" w:eastAsiaTheme="majorEastAsia" w:hAnsiTheme="majorHAnsi" w:cstheme="majorBidi"/>
      <w:b/>
      <w:bCs/>
      <w:caps/>
      <w:color w:val="407EC9"/>
      <w:sz w:val="28"/>
      <w:szCs w:val="24"/>
      <w:lang w:val="en-GB"/>
    </w:rPr>
  </w:style>
  <w:style w:type="paragraph" w:styleId="Titre2">
    <w:name w:val="heading 2"/>
    <w:basedOn w:val="Normal"/>
    <w:next w:val="Heading2separationline"/>
    <w:link w:val="Titre2Car"/>
    <w:qFormat/>
    <w:rsid w:val="00645929"/>
    <w:pPr>
      <w:keepNext/>
      <w:keepLines/>
      <w:numPr>
        <w:ilvl w:val="1"/>
        <w:numId w:val="19"/>
      </w:numPr>
      <w:ind w:right="709"/>
      <w:outlineLvl w:val="1"/>
    </w:pPr>
    <w:rPr>
      <w:rFonts w:asciiTheme="majorHAnsi" w:eastAsiaTheme="majorEastAsia" w:hAnsiTheme="majorHAnsi" w:cstheme="majorBidi"/>
      <w:b/>
      <w:bCs/>
      <w:caps/>
      <w:color w:val="407EC9"/>
      <w:sz w:val="24"/>
      <w:szCs w:val="24"/>
      <w:lang w:val="en-GB"/>
    </w:rPr>
  </w:style>
  <w:style w:type="paragraph" w:styleId="Titre3">
    <w:name w:val="heading 3"/>
    <w:basedOn w:val="Normal"/>
    <w:next w:val="Corpsdetexte"/>
    <w:link w:val="Titre3Car"/>
    <w:qFormat/>
    <w:rsid w:val="00645929"/>
    <w:pPr>
      <w:keepNext/>
      <w:keepLines/>
      <w:numPr>
        <w:ilvl w:val="2"/>
        <w:numId w:val="19"/>
      </w:numPr>
      <w:spacing w:before="120" w:after="120"/>
      <w:ind w:right="851"/>
      <w:outlineLvl w:val="2"/>
    </w:pPr>
    <w:rPr>
      <w:rFonts w:asciiTheme="majorHAnsi" w:eastAsiaTheme="majorEastAsia" w:hAnsiTheme="majorHAnsi" w:cstheme="majorBidi"/>
      <w:b/>
      <w:bCs/>
      <w:smallCaps/>
      <w:color w:val="407EC9"/>
      <w:sz w:val="22"/>
      <w:lang w:val="en-GB"/>
    </w:rPr>
  </w:style>
  <w:style w:type="paragraph" w:styleId="Titre4">
    <w:name w:val="heading 4"/>
    <w:basedOn w:val="Normal"/>
    <w:next w:val="Corpsdetexte"/>
    <w:link w:val="Titre4Car"/>
    <w:qFormat/>
    <w:rsid w:val="00645929"/>
    <w:pPr>
      <w:keepNext/>
      <w:keepLines/>
      <w:numPr>
        <w:ilvl w:val="3"/>
        <w:numId w:val="19"/>
      </w:numPr>
      <w:spacing w:before="120" w:after="120"/>
      <w:ind w:right="992"/>
      <w:outlineLvl w:val="3"/>
    </w:pPr>
    <w:rPr>
      <w:rFonts w:asciiTheme="majorHAnsi" w:eastAsiaTheme="majorEastAsia" w:hAnsiTheme="majorHAnsi" w:cstheme="majorBidi"/>
      <w:b/>
      <w:bCs/>
      <w:iCs/>
      <w:color w:val="407EC9"/>
      <w:sz w:val="22"/>
      <w:lang w:val="en-GB"/>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rsid w:val="00645929"/>
    <w:rPr>
      <w:rFonts w:asciiTheme="majorHAnsi" w:eastAsiaTheme="majorEastAsia" w:hAnsiTheme="majorHAnsi" w:cstheme="majorBidi"/>
      <w:b/>
      <w:bCs/>
      <w:caps/>
      <w:color w:val="407EC9"/>
      <w:sz w:val="28"/>
      <w:szCs w:val="24"/>
      <w:lang w:val="en-GB"/>
    </w:rPr>
  </w:style>
  <w:style w:type="character" w:customStyle="1" w:styleId="Titre2Car">
    <w:name w:val="Titre 2 Car"/>
    <w:basedOn w:val="Policepardfaut"/>
    <w:link w:val="Titre2"/>
    <w:rsid w:val="00645929"/>
    <w:rPr>
      <w:rFonts w:asciiTheme="majorHAnsi" w:eastAsiaTheme="majorEastAsia" w:hAnsiTheme="majorHAnsi" w:cstheme="majorBidi"/>
      <w:b/>
      <w:bCs/>
      <w:caps/>
      <w:color w:val="407EC9"/>
      <w:sz w:val="24"/>
      <w:szCs w:val="24"/>
      <w:lang w:val="en-GB"/>
    </w:rPr>
  </w:style>
  <w:style w:type="character" w:customStyle="1" w:styleId="Titre3Car">
    <w:name w:val="Titre 3 Car"/>
    <w:basedOn w:val="Policepardfaut"/>
    <w:link w:val="Titre3"/>
    <w:rsid w:val="00645929"/>
    <w:rPr>
      <w:rFonts w:asciiTheme="majorHAnsi" w:eastAsiaTheme="majorEastAsia" w:hAnsiTheme="majorHAnsi" w:cstheme="majorBidi"/>
      <w:b/>
      <w:bCs/>
      <w:smallCaps/>
      <w:color w:val="407EC9"/>
      <w:lang w:val="en-GB"/>
    </w:rPr>
  </w:style>
  <w:style w:type="paragraph" w:customStyle="1" w:styleId="Textedesaisie">
    <w:name w:val="Texte de saisie"/>
    <w:basedOn w:val="Normal"/>
    <w:autoRedefine/>
    <w:rsid w:val="009B0863"/>
    <w:pPr>
      <w:spacing w:after="120"/>
    </w:pPr>
    <w:rPr>
      <w:color w:val="000000" w:themeColor="text1"/>
      <w:sz w:val="22"/>
      <w:lang w:val="en-GB"/>
    </w:rPr>
  </w:style>
  <w:style w:type="character" w:customStyle="1" w:styleId="Titre4Car">
    <w:name w:val="Titre 4 Car"/>
    <w:basedOn w:val="Policepardfaut"/>
    <w:link w:val="Titre4"/>
    <w:rsid w:val="00645929"/>
    <w:rPr>
      <w:rFonts w:asciiTheme="majorHAnsi" w:eastAsiaTheme="majorEastAsia" w:hAnsiTheme="majorHAnsi" w:cstheme="majorBidi"/>
      <w:b/>
      <w:bCs/>
      <w:iCs/>
      <w:color w:val="407EC9"/>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645929"/>
    <w:pPr>
      <w:numPr>
        <w:numId w:val="2"/>
      </w:numPr>
      <w:ind w:left="284" w:hanging="284"/>
    </w:pPr>
    <w:rPr>
      <w:lang w:val="fr-FR"/>
    </w:rPr>
  </w:style>
  <w:style w:type="paragraph" w:customStyle="1" w:styleId="Bullet2">
    <w:name w:val="Bullet 2"/>
    <w:basedOn w:val="Textedesaisie"/>
    <w:qFormat/>
    <w:rsid w:val="00645929"/>
    <w:pPr>
      <w:numPr>
        <w:numId w:val="3"/>
      </w:numPr>
      <w:ind w:left="567" w:hanging="283"/>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uiPriority w:val="39"/>
    <w:rsid w:val="00D1081F"/>
    <w:pPr>
      <w:tabs>
        <w:tab w:val="left" w:pos="425"/>
        <w:tab w:val="right" w:leader="dot" w:pos="10206"/>
      </w:tabs>
      <w:spacing w:line="300" w:lineRule="atLeast"/>
      <w:ind w:right="425"/>
    </w:pPr>
    <w:rPr>
      <w:b/>
      <w:noProof/>
      <w:color w:val="00558C" w:themeColor="accent1"/>
      <w:sz w:val="22"/>
    </w:rPr>
  </w:style>
  <w:style w:type="paragraph" w:styleId="TM2">
    <w:name w:val="toc 2"/>
    <w:basedOn w:val="Normal"/>
    <w:next w:val="Normal"/>
    <w:uiPriority w:val="39"/>
    <w:rsid w:val="00D1081F"/>
    <w:pPr>
      <w:tabs>
        <w:tab w:val="left" w:pos="993"/>
        <w:tab w:val="right" w:leader="dot" w:pos="10206"/>
      </w:tabs>
      <w:spacing w:before="60" w:after="60" w:line="300" w:lineRule="atLeast"/>
      <w:ind w:left="426"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41576B"/>
    <w:pPr>
      <w:spacing w:after="120"/>
    </w:pPr>
    <w:rPr>
      <w:sz w:val="22"/>
      <w:lang w:val="en-GB"/>
    </w:rPr>
  </w:style>
  <w:style w:type="character" w:customStyle="1" w:styleId="CorpsdetexteCar">
    <w:name w:val="Corps de texte Car"/>
    <w:basedOn w:val="Policepardfaut"/>
    <w:link w:val="Corpsdetexte"/>
    <w:rsid w:val="0041576B"/>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lang w:val="en-GB"/>
    </w:rPr>
  </w:style>
  <w:style w:type="paragraph" w:styleId="Paragraphedeliste">
    <w:name w:val="List Paragraph"/>
    <w:basedOn w:val="Normal"/>
    <w:uiPriority w:val="34"/>
    <w:qFormat/>
    <w:rsid w:val="00E7131F"/>
    <w:pPr>
      <w:spacing w:line="240" w:lineRule="auto"/>
      <w:ind w:left="720"/>
      <w:contextualSpacing/>
    </w:pPr>
    <w:rPr>
      <w:rFonts w:ascii="Arial" w:eastAsia="Times New Roman" w:hAnsi="Arial" w:cs="Times New Roman"/>
      <w:sz w:val="22"/>
      <w:szCs w:val="24"/>
      <w:lang w:val="en-GB"/>
    </w:rPr>
  </w:style>
  <w:style w:type="paragraph" w:customStyle="1" w:styleId="Annex">
    <w:name w:val="Annex"/>
    <w:basedOn w:val="Normal"/>
    <w:next w:val="AnnexHead1"/>
    <w:link w:val="AnnexChar"/>
    <w:qFormat/>
    <w:rsid w:val="00645929"/>
    <w:pPr>
      <w:numPr>
        <w:numId w:val="4"/>
      </w:numPr>
      <w:tabs>
        <w:tab w:val="left" w:pos="1418"/>
      </w:tabs>
      <w:spacing w:after="240" w:line="240" w:lineRule="auto"/>
      <w:jc w:val="both"/>
    </w:pPr>
    <w:rPr>
      <w:rFonts w:asciiTheme="majorHAnsi" w:eastAsia="Times New Roman" w:hAnsiTheme="majorHAnsi" w:cs="Times New Roman"/>
      <w:b/>
      <w:i/>
      <w:caps/>
      <w:snapToGrid w:val="0"/>
      <w:color w:val="407EC9"/>
      <w:sz w:val="28"/>
      <w:szCs w:val="24"/>
      <w:u w:val="single"/>
      <w:lang w:val="en-GB" w:eastAsia="en-GB"/>
    </w:rPr>
  </w:style>
  <w:style w:type="character" w:customStyle="1" w:styleId="AnnexChar">
    <w:name w:val="Annex Char"/>
    <w:basedOn w:val="Policepardfaut"/>
    <w:link w:val="Annex"/>
    <w:rsid w:val="00645929"/>
    <w:rPr>
      <w:rFonts w:asciiTheme="majorHAnsi" w:eastAsia="Times New Roman" w:hAnsiTheme="majorHAnsi" w:cs="Times New Roman"/>
      <w:b/>
      <w:i/>
      <w:caps/>
      <w:snapToGrid w:val="0"/>
      <w:color w:val="407EC9"/>
      <w:sz w:val="28"/>
      <w:szCs w:val="24"/>
      <w:u w:val="single"/>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val="en-GB" w:eastAsia="en-GB"/>
    </w:rPr>
  </w:style>
  <w:style w:type="paragraph" w:customStyle="1" w:styleId="List1">
    <w:name w:val="List 1"/>
    <w:basedOn w:val="Normal"/>
    <w:qFormat/>
    <w:rsid w:val="00645929"/>
    <w:pPr>
      <w:numPr>
        <w:numId w:val="13"/>
      </w:numPr>
      <w:tabs>
        <w:tab w:val="clear" w:pos="0"/>
      </w:tabs>
      <w:spacing w:after="120" w:line="240" w:lineRule="auto"/>
    </w:pPr>
    <w:rPr>
      <w:rFonts w:eastAsia="Times New Roman" w:cs="Times New Roman"/>
      <w:sz w:val="22"/>
      <w:szCs w:val="20"/>
      <w:lang w:val="en-GB"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D1081F"/>
    <w:pPr>
      <w:tabs>
        <w:tab w:val="left" w:pos="1843"/>
        <w:tab w:val="right" w:leader="dot" w:pos="9781"/>
      </w:tabs>
      <w:spacing w:line="259" w:lineRule="auto"/>
      <w:ind w:left="993"/>
    </w:pPr>
    <w:rPr>
      <w:rFonts w:eastAsiaTheme="minorEastAsia" w:cs="Times New Roman"/>
      <w:noProof/>
      <w:sz w:val="22"/>
      <w:lang w:val="fr-FR" w:eastAsia="fr-FR"/>
    </w:rPr>
  </w:style>
  <w:style w:type="paragraph" w:customStyle="1" w:styleId="Acronym">
    <w:name w:val="Acronym"/>
    <w:basedOn w:val="Normal"/>
    <w:qFormat/>
    <w:rsid w:val="0041576B"/>
    <w:pPr>
      <w:spacing w:after="60"/>
      <w:ind w:left="1418" w:hanging="1418"/>
    </w:pPr>
    <w:rPr>
      <w:sz w:val="22"/>
      <w:lang w:val="en-GB"/>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val="en-GB"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val="en-GB"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val="en-GB"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val="en-GB" w:eastAsia="en-GB"/>
    </w:rPr>
  </w:style>
  <w:style w:type="paragraph" w:customStyle="1" w:styleId="AnnexBHead1">
    <w:name w:val="Annex B Head 1"/>
    <w:basedOn w:val="AnnexAHead1"/>
    <w:next w:val="Heading1separatationline"/>
    <w:rsid w:val="00645929"/>
    <w:pPr>
      <w:numPr>
        <w:numId w:val="6"/>
      </w:numPr>
    </w:p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645929"/>
    <w:pPr>
      <w:numPr>
        <w:numId w:val="8"/>
      </w:numPr>
    </w:pPr>
    <w:rPr>
      <w:b/>
      <w:caps/>
      <w:color w:val="407EC9"/>
      <w:sz w:val="28"/>
      <w:lang w:val="en-GB"/>
    </w:rPr>
  </w:style>
  <w:style w:type="paragraph" w:customStyle="1" w:styleId="AnnexCHead2">
    <w:name w:val="Annex C Head 2"/>
    <w:basedOn w:val="Normal"/>
    <w:next w:val="Heading2separationline"/>
    <w:rsid w:val="00645929"/>
    <w:pPr>
      <w:numPr>
        <w:ilvl w:val="1"/>
        <w:numId w:val="8"/>
      </w:numPr>
    </w:pPr>
    <w:rPr>
      <w:b/>
      <w:caps/>
      <w:color w:val="407EC9"/>
      <w:sz w:val="24"/>
      <w:lang w:val="en-GB"/>
    </w:rPr>
  </w:style>
  <w:style w:type="paragraph" w:customStyle="1" w:styleId="AnnexCHead3">
    <w:name w:val="Annex C Head 3"/>
    <w:basedOn w:val="Normal"/>
    <w:rsid w:val="00645929"/>
    <w:pPr>
      <w:numPr>
        <w:ilvl w:val="2"/>
        <w:numId w:val="8"/>
      </w:numPr>
      <w:spacing w:before="120" w:after="120"/>
    </w:pPr>
    <w:rPr>
      <w:b/>
      <w:smallCaps/>
      <w:color w:val="407EC9"/>
      <w:sz w:val="22"/>
      <w:lang w:val="en-GB"/>
    </w:rPr>
  </w:style>
  <w:style w:type="paragraph" w:customStyle="1" w:styleId="AnnexCHead4">
    <w:name w:val="Annex C Head 4"/>
    <w:basedOn w:val="Normal"/>
    <w:next w:val="Corpsdetexte"/>
    <w:rsid w:val="00645929"/>
    <w:pPr>
      <w:numPr>
        <w:ilvl w:val="3"/>
        <w:numId w:val="8"/>
      </w:numPr>
      <w:spacing w:before="120" w:after="120"/>
    </w:pPr>
    <w:rPr>
      <w:b/>
      <w:color w:val="407EC9"/>
      <w:sz w:val="22"/>
      <w:lang w:val="en-GB" w:eastAsia="de-DE"/>
    </w:rPr>
  </w:style>
  <w:style w:type="paragraph" w:customStyle="1" w:styleId="AnnexDHead1">
    <w:name w:val="Annex D Head 1"/>
    <w:basedOn w:val="Normal"/>
    <w:next w:val="Heading1separatationline"/>
    <w:rsid w:val="00645929"/>
    <w:pPr>
      <w:numPr>
        <w:numId w:val="16"/>
      </w:numPr>
    </w:pPr>
    <w:rPr>
      <w:b/>
      <w:caps/>
      <w:color w:val="407EC9"/>
      <w:sz w:val="28"/>
      <w:lang w:val="en-GB"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val="en-GB"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val="en-GB"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val="en-GB"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val="en-GB"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val="en-GB"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val="en-GB"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val="en-GB" w:eastAsia="en-GB"/>
    </w:rPr>
  </w:style>
  <w:style w:type="paragraph" w:customStyle="1" w:styleId="Documentdate">
    <w:name w:val="Document date"/>
    <w:basedOn w:val="Normal"/>
    <w:rsid w:val="00481072"/>
    <w:rPr>
      <w:b/>
      <w:color w:val="FFFFFF" w:themeColor="background1"/>
      <w:sz w:val="28"/>
      <w:lang w:val="en-GB"/>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645929"/>
    <w:pPr>
      <w:numPr>
        <w:ilvl w:val="1"/>
        <w:numId w:val="13"/>
      </w:numPr>
      <w:tabs>
        <w:tab w:val="clear" w:pos="0"/>
      </w:tabs>
      <w:spacing w:after="120" w:line="240" w:lineRule="auto"/>
    </w:pPr>
    <w:rPr>
      <w:rFonts w:eastAsia="Times New Roman" w:cs="Times New Roman"/>
      <w:sz w:val="22"/>
      <w:szCs w:val="20"/>
      <w:lang w:val="en-GB" w:eastAsia="en-GB"/>
    </w:rPr>
  </w:style>
  <w:style w:type="paragraph" w:customStyle="1" w:styleId="Listatext">
    <w:name w:val="List a text"/>
    <w:basedOn w:val="Normal"/>
    <w:qFormat/>
    <w:rsid w:val="0041576B"/>
    <w:pPr>
      <w:spacing w:after="120"/>
      <w:ind w:left="1134"/>
    </w:pPr>
    <w:rPr>
      <w:sz w:val="22"/>
      <w:lang w:val="en-GB"/>
    </w:rPr>
  </w:style>
  <w:style w:type="paragraph" w:customStyle="1" w:styleId="Listi">
    <w:name w:val="List i"/>
    <w:basedOn w:val="Normal"/>
    <w:qFormat/>
    <w:rsid w:val="00645929"/>
    <w:pPr>
      <w:numPr>
        <w:ilvl w:val="2"/>
        <w:numId w:val="13"/>
      </w:numPr>
      <w:spacing w:after="120"/>
    </w:pPr>
    <w:rPr>
      <w:sz w:val="20"/>
      <w:lang w:val="en-GB"/>
    </w:rPr>
  </w:style>
  <w:style w:type="paragraph" w:customStyle="1" w:styleId="Listitext">
    <w:name w:val="List i text"/>
    <w:basedOn w:val="Normal"/>
    <w:rsid w:val="0041576B"/>
    <w:pPr>
      <w:ind w:left="2268" w:hanging="567"/>
    </w:pPr>
    <w:rPr>
      <w:sz w:val="20"/>
      <w:lang w:val="en-GB"/>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lang w:val="en-GB"/>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6D4C5D"/>
    <w:pPr>
      <w:ind w:right="521"/>
      <w:jc w:val="center"/>
    </w:pPr>
    <w:rPr>
      <w:rFonts w:ascii="Calibri" w:hAnsi="Calibri"/>
      <w:b/>
      <w:caps/>
      <w:color w:val="009FE3"/>
      <w:sz w:val="56"/>
      <w:szCs w:val="44"/>
    </w:rPr>
  </w:style>
  <w:style w:type="paragraph" w:customStyle="1" w:styleId="Article">
    <w:name w:val="Article"/>
    <w:basedOn w:val="Normal"/>
    <w:qFormat/>
    <w:rsid w:val="00645929"/>
    <w:pPr>
      <w:numPr>
        <w:numId w:val="15"/>
      </w:numPr>
      <w:spacing w:before="240" w:after="240"/>
      <w:jc w:val="center"/>
    </w:pPr>
    <w:rPr>
      <w:b/>
      <w:color w:val="407EC9"/>
      <w:sz w:val="28"/>
      <w:lang w:val="en-GB"/>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lang w:val="en-GB"/>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lang w:val="en-GB"/>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semiHidden/>
    <w:unhideWhenUsed/>
    <w:rsid w:val="00017CBE"/>
    <w:pPr>
      <w:spacing w:line="240" w:lineRule="auto"/>
    </w:pPr>
    <w:rPr>
      <w:sz w:val="24"/>
      <w:szCs w:val="24"/>
    </w:rPr>
  </w:style>
  <w:style w:type="character" w:customStyle="1" w:styleId="CommentaireCar">
    <w:name w:val="Commentaire Car"/>
    <w:basedOn w:val="Policepardfaut"/>
    <w:link w:val="Commentaire"/>
    <w:uiPriority w:val="99"/>
    <w:semiHidden/>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lang w:val="en-GB"/>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16"/>
      </w:numPr>
      <w:spacing w:before="120"/>
    </w:pPr>
    <w:rPr>
      <w:b/>
      <w:color w:val="407EC9"/>
      <w:sz w:val="24"/>
      <w:lang w:eastAsia="de-DE"/>
    </w:rPr>
  </w:style>
  <w:style w:type="paragraph" w:customStyle="1" w:styleId="AnnexDHead3">
    <w:name w:val="Annex D Head 3"/>
    <w:basedOn w:val="Corpsdetexte"/>
    <w:rsid w:val="00645929"/>
    <w:pPr>
      <w:numPr>
        <w:ilvl w:val="2"/>
        <w:numId w:val="16"/>
      </w:numPr>
    </w:pPr>
    <w:rPr>
      <w:b/>
      <w:smallCaps/>
      <w:color w:val="407EC9"/>
      <w:lang w:eastAsia="de-DE"/>
    </w:rPr>
  </w:style>
  <w:style w:type="paragraph" w:customStyle="1" w:styleId="AnnexDHead4">
    <w:name w:val="Annex D Head 4"/>
    <w:basedOn w:val="Normal"/>
    <w:next w:val="Corpsdetexte"/>
    <w:rsid w:val="00645929"/>
    <w:pPr>
      <w:numPr>
        <w:ilvl w:val="3"/>
        <w:numId w:val="16"/>
      </w:numPr>
      <w:spacing w:before="120" w:after="120"/>
    </w:pPr>
    <w:rPr>
      <w:color w:val="407EC9"/>
      <w:sz w:val="22"/>
      <w:lang w:val="en-GB"/>
    </w:rPr>
  </w:style>
  <w:style w:type="paragraph" w:customStyle="1" w:styleId="ANNEXEHEAD1">
    <w:name w:val="ANNEX E HEAD 1"/>
    <w:basedOn w:val="Normal"/>
    <w:next w:val="Heading1separatationline"/>
    <w:rsid w:val="00645929"/>
    <w:pPr>
      <w:numPr>
        <w:numId w:val="17"/>
      </w:numPr>
    </w:pPr>
    <w:rPr>
      <w:b/>
      <w:color w:val="407EC9"/>
      <w:sz w:val="28"/>
      <w:lang w:val="en-GB"/>
    </w:rPr>
  </w:style>
  <w:style w:type="paragraph" w:customStyle="1" w:styleId="ANNEXEHEAD2">
    <w:name w:val="ANNEX E HEAD 2"/>
    <w:basedOn w:val="Normal"/>
    <w:next w:val="Heading2separationline"/>
    <w:rsid w:val="00645929"/>
    <w:pPr>
      <w:numPr>
        <w:ilvl w:val="1"/>
        <w:numId w:val="17"/>
      </w:numPr>
    </w:pPr>
    <w:rPr>
      <w:b/>
      <w:color w:val="407EC9"/>
      <w:sz w:val="24"/>
      <w:lang w:val="en-GB"/>
    </w:rPr>
  </w:style>
  <w:style w:type="paragraph" w:customStyle="1" w:styleId="ANNEXEHEAD3">
    <w:name w:val="ANNEX E HEAD 3"/>
    <w:basedOn w:val="Normal"/>
    <w:next w:val="Corpsdetexte"/>
    <w:rsid w:val="00645929"/>
    <w:pPr>
      <w:numPr>
        <w:ilvl w:val="2"/>
        <w:numId w:val="17"/>
      </w:numPr>
    </w:pPr>
    <w:rPr>
      <w:b/>
      <w:color w:val="407EC9"/>
      <w:sz w:val="22"/>
      <w:lang w:val="en-GB"/>
    </w:rPr>
  </w:style>
  <w:style w:type="paragraph" w:customStyle="1" w:styleId="AnnexEHead4">
    <w:name w:val="Annex E Head 4"/>
    <w:basedOn w:val="Normal"/>
    <w:next w:val="Corpsdetexte"/>
    <w:rsid w:val="00645929"/>
    <w:pPr>
      <w:numPr>
        <w:ilvl w:val="3"/>
        <w:numId w:val="18"/>
      </w:numPr>
    </w:pPr>
    <w:rPr>
      <w:b/>
      <w:color w:val="407EC9"/>
      <w:sz w:val="22"/>
      <w:lang w:val="en-GB"/>
    </w:rPr>
  </w:style>
  <w:style w:type="paragraph" w:styleId="TM4">
    <w:name w:val="toc 4"/>
    <w:basedOn w:val="Normal"/>
    <w:next w:val="Normal"/>
    <w:uiPriority w:val="39"/>
    <w:unhideWhenUsed/>
    <w:rsid w:val="00FC1C9E"/>
    <w:pPr>
      <w:tabs>
        <w:tab w:val="right" w:leader="dot" w:pos="10195"/>
      </w:tabs>
      <w:spacing w:before="240" w:after="240"/>
    </w:pPr>
    <w:rPr>
      <w:b/>
      <w:caps/>
      <w:color w:val="009FE3"/>
      <w:sz w:val="28"/>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numId w:val="15"/>
      </w:numPr>
      <w:tabs>
        <w:tab w:val="clear" w:pos="0"/>
        <w:tab w:val="left" w:pos="851"/>
      </w:tabs>
      <w:ind w:right="851"/>
    </w:pPr>
  </w:style>
  <w:style w:type="paragraph" w:customStyle="1" w:styleId="ArticleHeading3">
    <w:name w:val="Article Heading 3"/>
    <w:basedOn w:val="Titre3"/>
    <w:next w:val="Corpsdetexte"/>
    <w:rsid w:val="00645929"/>
    <w:pPr>
      <w:numPr>
        <w:numId w:val="15"/>
      </w:numPr>
      <w:tabs>
        <w:tab w:val="left" w:pos="85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2B2F9-FB63-4480-ADFA-44CE4E7BD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1894</Words>
  <Characters>10421</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3</cp:revision>
  <cp:lastPrinted>2017-09-20T07:44:00Z</cp:lastPrinted>
  <dcterms:created xsi:type="dcterms:W3CDTF">2019-10-04T07:58:00Z</dcterms:created>
  <dcterms:modified xsi:type="dcterms:W3CDTF">2019-10-04T07:59:00Z</dcterms:modified>
</cp:coreProperties>
</file>