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43E2391A"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rsidR="005B2999">
        <w:t>ARM3</w:t>
      </w:r>
      <w:bookmarkStart w:id="0" w:name="_GoBack"/>
      <w:bookmarkEnd w:id="0"/>
      <w:r w:rsidR="00230A9E">
        <w:t>-4.3.7</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0503D03C" w:rsidR="0080294B" w:rsidRDefault="009A2F48"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1F4934">
        <w:rPr>
          <w:rFonts w:cs="Arial"/>
          <w:b/>
          <w:sz w:val="24"/>
          <w:szCs w:val="24"/>
        </w:rPr>
        <w:t>X</w:t>
      </w:r>
      <w:r w:rsidR="0080294B" w:rsidRPr="0080294B">
        <w:rPr>
          <w:rFonts w:cs="Arial"/>
          <w:sz w:val="24"/>
          <w:szCs w:val="24"/>
        </w:rPr>
        <w:t xml:space="preserve">  Input</w:t>
      </w:r>
    </w:p>
    <w:p w14:paraId="0BC79547" w14:textId="3EFFC51C" w:rsidR="0080294B" w:rsidRPr="0080294B" w:rsidRDefault="001F4934"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proofErr w:type="gramStart"/>
      <w:r>
        <w:rPr>
          <w:rFonts w:cs="Arial"/>
          <w:b/>
          <w:sz w:val="24"/>
          <w:szCs w:val="24"/>
        </w:rPr>
        <w:t>X</w:t>
      </w:r>
      <w:r w:rsidR="0080294B" w:rsidRPr="0080294B">
        <w:rPr>
          <w:rFonts w:cs="Arial"/>
          <w:sz w:val="24"/>
          <w:szCs w:val="24"/>
        </w:rPr>
        <w:t xml:space="preserve">  </w:t>
      </w:r>
      <w:r w:rsidR="003D2DC1">
        <w:rPr>
          <w:rFonts w:cs="Arial"/>
        </w:rPr>
        <w:t>VTS</w:t>
      </w:r>
      <w:proofErr w:type="gramEnd"/>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666185AA" w14:textId="723D3C02" w:rsidR="001F493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r w:rsidR="001F4934">
        <w:t>ENAV</w:t>
      </w:r>
      <w:r w:rsidR="00D571F6">
        <w:t>-17</w:t>
      </w:r>
      <w:r w:rsidR="001F4934">
        <w:t xml:space="preserve"> </w:t>
      </w:r>
      <w:r w:rsidR="00D571F6">
        <w:t>agenda items 3, 4, 9, 10, 11, 12 and 13</w:t>
      </w:r>
    </w:p>
    <w:p w14:paraId="4DD25FD9" w14:textId="3EACF3DB" w:rsidR="00A446C9" w:rsidRDefault="001F4934" w:rsidP="00FE5674">
      <w:pPr>
        <w:pStyle w:val="BodyText"/>
        <w:tabs>
          <w:tab w:val="left" w:pos="2835"/>
        </w:tabs>
      </w:pPr>
      <w:r>
        <w:tab/>
      </w:r>
      <w:r>
        <w:tab/>
      </w:r>
      <w:r>
        <w:tab/>
        <w:t>VTS</w:t>
      </w:r>
      <w:r w:rsidR="00D571F6">
        <w:t>-</w:t>
      </w:r>
      <w:proofErr w:type="gramStart"/>
      <w:r w:rsidR="00D571F6">
        <w:t xml:space="preserve">40 </w:t>
      </w:r>
      <w:r>
        <w:t xml:space="preserve"> agenda</w:t>
      </w:r>
      <w:proofErr w:type="gramEnd"/>
      <w:r>
        <w:t xml:space="preserve"> items 4, 8, 9 and 10</w:t>
      </w:r>
    </w:p>
    <w:p w14:paraId="7E5853DA" w14:textId="32341D20" w:rsidR="009A2F48" w:rsidRPr="00FE5674" w:rsidRDefault="009A2F48" w:rsidP="00FE5674">
      <w:pPr>
        <w:pStyle w:val="BodyText"/>
        <w:tabs>
          <w:tab w:val="left" w:pos="2835"/>
        </w:tabs>
      </w:pPr>
      <w:r>
        <w:tab/>
      </w:r>
      <w:r>
        <w:tab/>
      </w:r>
      <w:r>
        <w:tab/>
        <w:t>ARM- agenda items</w:t>
      </w:r>
    </w:p>
    <w:p w14:paraId="1AB3E246" w14:textId="6513B9A6" w:rsidR="00A446C9" w:rsidRDefault="0080294B" w:rsidP="00FE5674">
      <w:pPr>
        <w:pStyle w:val="BodyText"/>
        <w:tabs>
          <w:tab w:val="left" w:pos="2835"/>
        </w:tabs>
      </w:pPr>
      <w:r>
        <w:t xml:space="preserve">Technical Domain / </w:t>
      </w:r>
      <w:r w:rsidR="00A446C9" w:rsidRPr="00FE5674">
        <w:t>Task Number</w:t>
      </w:r>
      <w:r w:rsidR="001C44A3" w:rsidRPr="00FE5674">
        <w:tab/>
      </w:r>
      <w:r w:rsidR="009A2F48">
        <w:t>ENAV</w:t>
      </w:r>
      <w:r w:rsidR="000018FB">
        <w:tab/>
        <w:t>-</w:t>
      </w:r>
      <w:r w:rsidR="0014333B">
        <w:t xml:space="preserve"> TD #1, TD#2, TD#3,</w:t>
      </w:r>
      <w:r w:rsidR="0014333B" w:rsidRPr="0014333B">
        <w:t xml:space="preserve"> </w:t>
      </w:r>
      <w:r w:rsidR="0014333B">
        <w:t>TD#4,</w:t>
      </w:r>
      <w:r w:rsidR="0014333B" w:rsidRPr="0014333B">
        <w:t xml:space="preserve"> </w:t>
      </w:r>
      <w:r w:rsidR="0014333B">
        <w:t>TD#5</w:t>
      </w:r>
    </w:p>
    <w:p w14:paraId="161FDF7E" w14:textId="03E93EF9" w:rsidR="009A2F48" w:rsidRDefault="009A2F48" w:rsidP="00FE5674">
      <w:pPr>
        <w:pStyle w:val="BodyText"/>
        <w:tabs>
          <w:tab w:val="left" w:pos="2835"/>
        </w:tabs>
      </w:pPr>
      <w:r>
        <w:tab/>
      </w:r>
      <w:r>
        <w:tab/>
      </w:r>
      <w:r>
        <w:tab/>
        <w:t>VTS</w:t>
      </w:r>
      <w:r w:rsidR="000018FB">
        <w:tab/>
        <w:t>-</w:t>
      </w:r>
      <w:r w:rsidR="0014333B">
        <w:t xml:space="preserve"> TD #1, TD#2, TD#3</w:t>
      </w:r>
    </w:p>
    <w:p w14:paraId="003D9D9A" w14:textId="63F75B8E" w:rsidR="009A2F48" w:rsidRPr="00FE5674" w:rsidRDefault="009A2F48" w:rsidP="00FE5674">
      <w:pPr>
        <w:pStyle w:val="BodyText"/>
        <w:tabs>
          <w:tab w:val="left" w:pos="2835"/>
        </w:tabs>
      </w:pPr>
      <w:r>
        <w:tab/>
      </w:r>
      <w:r>
        <w:tab/>
      </w:r>
      <w:r>
        <w:tab/>
        <w:t>ARM</w:t>
      </w:r>
      <w:r w:rsidR="000018FB">
        <w:tab/>
        <w:t>-</w:t>
      </w:r>
      <w:r w:rsidR="00242BD1">
        <w:t xml:space="preserve"> TD #1, TD #3</w:t>
      </w:r>
    </w:p>
    <w:p w14:paraId="01FC5420" w14:textId="753993A4" w:rsidR="00362CD9" w:rsidRDefault="00362CD9" w:rsidP="001F4934">
      <w:pPr>
        <w:pStyle w:val="BodyText"/>
        <w:tabs>
          <w:tab w:val="left" w:pos="2835"/>
        </w:tabs>
        <w:jc w:val="left"/>
        <w:rPr>
          <w:color w:val="FF0000"/>
        </w:rPr>
      </w:pPr>
      <w:r w:rsidRPr="00FE5674">
        <w:t>Author(s)</w:t>
      </w:r>
      <w:r w:rsidR="00FE5674" w:rsidRPr="00FE5674">
        <w:t xml:space="preserve"> / Submitter(s)</w:t>
      </w:r>
      <w:r w:rsidRPr="00FE5674">
        <w:tab/>
      </w:r>
      <w:r w:rsidR="0080294B">
        <w:tab/>
      </w:r>
      <w:r w:rsidR="0080294B">
        <w:tab/>
      </w:r>
      <w:r w:rsidR="001F4934">
        <w:t>ACCSEAS Project North Sea Area</w:t>
      </w:r>
      <w:r w:rsidR="001F4934">
        <w:br/>
      </w:r>
      <w:r w:rsidR="001F4934">
        <w:tab/>
      </w:r>
      <w:r w:rsidR="001F4934">
        <w:tab/>
      </w:r>
      <w:r w:rsidR="001F4934">
        <w:tab/>
        <w:t>on behalf of the participating organisations, Pieter Paap (NL)</w:t>
      </w:r>
    </w:p>
    <w:p w14:paraId="60BCC120" w14:textId="77777777" w:rsidR="0080294B" w:rsidRDefault="0080294B" w:rsidP="00FE5674">
      <w:pPr>
        <w:pStyle w:val="BodyText"/>
        <w:tabs>
          <w:tab w:val="left" w:pos="2835"/>
        </w:tabs>
      </w:pPr>
    </w:p>
    <w:p w14:paraId="4834080C" w14:textId="02BF5B21" w:rsidR="00A446C9" w:rsidRDefault="001F4934" w:rsidP="00A446C9">
      <w:pPr>
        <w:pStyle w:val="Title"/>
      </w:pPr>
      <w:r>
        <w:t>Legacy Report of the ACCSEAS Project</w:t>
      </w:r>
    </w:p>
    <w:p w14:paraId="0F258596" w14:textId="50FB6E37" w:rsidR="00A446C9" w:rsidRDefault="00A446C9" w:rsidP="00A446C9">
      <w:pPr>
        <w:pStyle w:val="Heading1"/>
      </w:pPr>
      <w:r>
        <w:t>Summary</w:t>
      </w:r>
    </w:p>
    <w:p w14:paraId="2D829213" w14:textId="6BE2B0AE" w:rsidR="00D571F6" w:rsidRDefault="001F4934" w:rsidP="00D571F6">
      <w:pPr>
        <w:pStyle w:val="BodyText"/>
      </w:pPr>
      <w:r>
        <w:t>The EU Interreg IV/B project ACCSEAS ended successfully with the 3</w:t>
      </w:r>
      <w:r w:rsidRPr="001F4934">
        <w:rPr>
          <w:vertAlign w:val="superscript"/>
        </w:rPr>
        <w:t>rd</w:t>
      </w:r>
      <w:r>
        <w:t xml:space="preserve"> Annual ACCSEAS Conference </w:t>
      </w:r>
      <w:r w:rsidR="00D571F6">
        <w:t xml:space="preserve">in February 2015 in Rotterdam (NL). </w:t>
      </w:r>
    </w:p>
    <w:p w14:paraId="071B5A6F" w14:textId="68729A17" w:rsidR="00B41356" w:rsidRDefault="00D571F6" w:rsidP="00D571F6">
      <w:pPr>
        <w:pStyle w:val="BodyText"/>
      </w:pPr>
      <w:r>
        <w:t xml:space="preserve">The project focussed over a period of 3 years (2012-2015) on regional accessibility and safety of navigation issues, studied the developments on short and long term as a result of the foreseen decrease of manoeuvrable space </w:t>
      </w:r>
      <w:r w:rsidR="00B41356">
        <w:t xml:space="preserve">(increasing intensity and diversity of shipping, scale enlargement and alternative utilization of the sea - e.g. windfarms), its effects on shipping routes and eventual consequences for competent authorities responsible for </w:t>
      </w:r>
      <w:r w:rsidR="00C634A7">
        <w:t xml:space="preserve">the </w:t>
      </w:r>
      <w:r w:rsidR="00B41356">
        <w:t>management of shipping from shore, as well as the development of potential candidate services and applications under the flag of the e-navigation concept (taking into account relevant IMO developments and decisions, IALA’s Strategy, Recommendations and Guidelines).</w:t>
      </w:r>
      <w:r w:rsidR="00C634A7">
        <w:t xml:space="preserve"> </w:t>
      </w:r>
    </w:p>
    <w:p w14:paraId="23E20E33" w14:textId="77777777" w:rsidR="00DA3BE6" w:rsidRDefault="00DA3BE6" w:rsidP="00D571F6">
      <w:pPr>
        <w:pStyle w:val="BodyText"/>
      </w:pPr>
      <w:r w:rsidRPr="00DA3BE6">
        <w:t>The ACCSEAS project partnership consist</w:t>
      </w:r>
      <w:r>
        <w:t>ed</w:t>
      </w:r>
      <w:r w:rsidRPr="00DA3BE6">
        <w:t xml:space="preserve"> of eleven orga</w:t>
      </w:r>
      <w:r>
        <w:t>niza</w:t>
      </w:r>
      <w:r w:rsidRPr="00DA3BE6">
        <w:t xml:space="preserve">tions in Denmark, Germany, Netherlands, Norway, Sweden and the UK: </w:t>
      </w:r>
    </w:p>
    <w:p w14:paraId="7A11A57F"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General Lighthouse Authorities, United Kingdom </w:t>
      </w:r>
    </w:p>
    <w:p w14:paraId="4F5870D1"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Chalmers University of Technology, Sweden </w:t>
      </w:r>
    </w:p>
    <w:p w14:paraId="2DC39661"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Danish Maritime Authority, Denmark </w:t>
      </w:r>
    </w:p>
    <w:p w14:paraId="412C2326"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Federal Waterways &amp; Shipping Administration, Germany </w:t>
      </w:r>
    </w:p>
    <w:p w14:paraId="48E8B1E7"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Rijkswaterstaat, Ministry Infrastructure &amp; the Environment, Netherlands </w:t>
      </w:r>
    </w:p>
    <w:p w14:paraId="1DF0E97B"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Swedish Maritime Administration, Sweden </w:t>
      </w:r>
    </w:p>
    <w:p w14:paraId="4BCDA838"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Norwegian Coastal Administration, Norway </w:t>
      </w:r>
    </w:p>
    <w:p w14:paraId="4A1E8F25"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SSPA Sweden </w:t>
      </w:r>
    </w:p>
    <w:p w14:paraId="1C44ABA0" w14:textId="091DFB62"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Flensburg University of Applied Science, Germany </w:t>
      </w:r>
    </w:p>
    <w:p w14:paraId="2027DEE8" w14:textId="2F11D43B" w:rsidR="00DA3BE6" w:rsidRPr="00DA3BE6" w:rsidRDefault="00DA3BE6" w:rsidP="009662F7">
      <w:pPr>
        <w:pStyle w:val="BodyText"/>
        <w:numPr>
          <w:ilvl w:val="0"/>
          <w:numId w:val="18"/>
        </w:numPr>
        <w:spacing w:after="0"/>
        <w:ind w:left="284" w:firstLine="0"/>
        <w:rPr>
          <w:sz w:val="20"/>
          <w:szCs w:val="20"/>
          <w:lang w:val="nl-NL"/>
        </w:rPr>
      </w:pPr>
      <w:r w:rsidRPr="00DA3BE6">
        <w:rPr>
          <w:sz w:val="20"/>
          <w:szCs w:val="20"/>
          <w:lang w:val="nl-NL"/>
        </w:rPr>
        <w:t xml:space="preserve">NHL Hogeschool, Leeuwarden, </w:t>
      </w:r>
      <w:proofErr w:type="spellStart"/>
      <w:r w:rsidRPr="00DA3BE6">
        <w:rPr>
          <w:sz w:val="20"/>
          <w:szCs w:val="20"/>
          <w:lang w:val="nl-NL"/>
        </w:rPr>
        <w:t>Maritim</w:t>
      </w:r>
      <w:r w:rsidR="00132BE7">
        <w:rPr>
          <w:sz w:val="20"/>
          <w:szCs w:val="20"/>
          <w:lang w:val="nl-NL"/>
        </w:rPr>
        <w:t>e</w:t>
      </w:r>
      <w:proofErr w:type="spellEnd"/>
      <w:r w:rsidRPr="00DA3BE6">
        <w:rPr>
          <w:sz w:val="20"/>
          <w:szCs w:val="20"/>
          <w:lang w:val="nl-NL"/>
        </w:rPr>
        <w:t xml:space="preserve"> </w:t>
      </w:r>
      <w:proofErr w:type="spellStart"/>
      <w:r w:rsidRPr="00DA3BE6">
        <w:rPr>
          <w:sz w:val="20"/>
          <w:szCs w:val="20"/>
          <w:lang w:val="nl-NL"/>
        </w:rPr>
        <w:t>Institute</w:t>
      </w:r>
      <w:proofErr w:type="spellEnd"/>
      <w:r w:rsidRPr="00DA3BE6">
        <w:rPr>
          <w:sz w:val="20"/>
          <w:szCs w:val="20"/>
          <w:lang w:val="nl-NL"/>
        </w:rPr>
        <w:t xml:space="preserve"> Willem Barentsz, Netherlands </w:t>
      </w:r>
    </w:p>
    <w:p w14:paraId="772A5DC4" w14:textId="5B41DF3D" w:rsidR="009A2F48" w:rsidRDefault="00DA3BE6" w:rsidP="009662F7">
      <w:pPr>
        <w:pStyle w:val="BodyText"/>
        <w:numPr>
          <w:ilvl w:val="0"/>
          <w:numId w:val="18"/>
        </w:numPr>
        <w:spacing w:after="0"/>
        <w:ind w:left="284" w:firstLine="0"/>
      </w:pPr>
      <w:r w:rsidRPr="00DA3BE6">
        <w:rPr>
          <w:sz w:val="20"/>
          <w:szCs w:val="20"/>
        </w:rPr>
        <w:t xml:space="preserve">World Maritime University, Sweden </w:t>
      </w:r>
    </w:p>
    <w:p w14:paraId="3387B614" w14:textId="77777777" w:rsidR="00874EFE" w:rsidRPr="00DA3BE6" w:rsidRDefault="00874EFE" w:rsidP="00D571F6">
      <w:pPr>
        <w:pStyle w:val="BodyText"/>
        <w:rPr>
          <w:sz w:val="16"/>
          <w:szCs w:val="16"/>
        </w:rPr>
      </w:pPr>
    </w:p>
    <w:p w14:paraId="3813BDC2" w14:textId="597D86BD" w:rsidR="00652C16" w:rsidRDefault="00B41356" w:rsidP="00D571F6">
      <w:pPr>
        <w:pStyle w:val="BodyText"/>
      </w:pPr>
      <w:r>
        <w:t>ACCSEAS</w:t>
      </w:r>
      <w:r w:rsidR="00652C16">
        <w:t>,</w:t>
      </w:r>
      <w:r>
        <w:t xml:space="preserve"> </w:t>
      </w:r>
      <w:r w:rsidR="00C634A7">
        <w:t xml:space="preserve">in its capacity </w:t>
      </w:r>
      <w:r w:rsidR="00DA3BE6">
        <w:t>as</w:t>
      </w:r>
      <w:r w:rsidR="00C634A7">
        <w:t xml:space="preserve"> a regional testbed</w:t>
      </w:r>
      <w:r w:rsidR="00652C16">
        <w:t>,</w:t>
      </w:r>
      <w:r w:rsidR="00C634A7">
        <w:t xml:space="preserve"> </w:t>
      </w:r>
      <w:r w:rsidR="00652C16">
        <w:t>developed</w:t>
      </w:r>
      <w:r w:rsidR="00C634A7">
        <w:t xml:space="preserve"> </w:t>
      </w:r>
      <w:r w:rsidR="00652C16">
        <w:t xml:space="preserve">and/or tested </w:t>
      </w:r>
      <w:r w:rsidR="00ED4100">
        <w:t xml:space="preserve">and demonstrated </w:t>
      </w:r>
      <w:r w:rsidR="00112C41">
        <w:t>candidate e-navigation solutions and services</w:t>
      </w:r>
      <w:r w:rsidR="00652C16">
        <w:t>, such as</w:t>
      </w:r>
    </w:p>
    <w:p w14:paraId="7DBE2AB9"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lastRenderedPageBreak/>
        <w:t>Maritime Cloud</w:t>
      </w:r>
    </w:p>
    <w:p w14:paraId="0379F724"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Maritime Safety Information / Notice to Mariners Service</w:t>
      </w:r>
    </w:p>
    <w:p w14:paraId="790AE456"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Multi-Source Positioning Service</w:t>
      </w:r>
    </w:p>
    <w:p w14:paraId="31E6A34A"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No-Go Area Service</w:t>
      </w:r>
    </w:p>
    <w:p w14:paraId="78132505"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Tactical Exchange of Intended Routes</w:t>
      </w:r>
    </w:p>
    <w:p w14:paraId="11803A8A"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Tactical Route Suggestion</w:t>
      </w:r>
    </w:p>
    <w:p w14:paraId="7F526E36"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Vessel Operations Co-ordination Tool</w:t>
      </w:r>
    </w:p>
    <w:p w14:paraId="185B02A8"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Inter-VTS Exchange Format</w:t>
      </w:r>
    </w:p>
    <w:p w14:paraId="64A1A449" w14:textId="0125C912" w:rsidR="00B41356" w:rsidRDefault="00652C16" w:rsidP="00ED4100">
      <w:pPr>
        <w:pStyle w:val="BodyText"/>
        <w:spacing w:before="120" w:after="0"/>
      </w:pPr>
      <w:r>
        <w:t>ACCSEAS delivered a number of Reports concerning</w:t>
      </w:r>
    </w:p>
    <w:p w14:paraId="10DBE259" w14:textId="10C05728"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baselines and priorities on the </w:t>
      </w:r>
      <w:r w:rsidR="00ED4100" w:rsidRPr="00ED4100">
        <w:rPr>
          <w:sz w:val="20"/>
          <w:szCs w:val="20"/>
        </w:rPr>
        <w:t xml:space="preserve">foreseen </w:t>
      </w:r>
      <w:r w:rsidRPr="00ED4100">
        <w:rPr>
          <w:sz w:val="20"/>
          <w:szCs w:val="20"/>
        </w:rPr>
        <w:t>developments in the North Sea Region</w:t>
      </w:r>
    </w:p>
    <w:p w14:paraId="4AF7275A" w14:textId="7EFF5355" w:rsidR="00652C16" w:rsidRPr="00ED4100" w:rsidRDefault="00ED4100" w:rsidP="009662F7">
      <w:pPr>
        <w:pStyle w:val="BodyText"/>
        <w:numPr>
          <w:ilvl w:val="0"/>
          <w:numId w:val="20"/>
        </w:numPr>
        <w:spacing w:after="0"/>
        <w:ind w:left="284" w:firstLine="0"/>
        <w:rPr>
          <w:sz w:val="20"/>
          <w:szCs w:val="20"/>
        </w:rPr>
      </w:pPr>
      <w:r w:rsidRPr="00ED4100">
        <w:rPr>
          <w:sz w:val="20"/>
          <w:szCs w:val="20"/>
        </w:rPr>
        <w:t xml:space="preserve">a potential </w:t>
      </w:r>
      <w:r w:rsidR="00652C16" w:rsidRPr="00ED4100">
        <w:rPr>
          <w:sz w:val="20"/>
          <w:szCs w:val="20"/>
        </w:rPr>
        <w:t>e-</w:t>
      </w:r>
      <w:r w:rsidRPr="00ED4100">
        <w:rPr>
          <w:sz w:val="20"/>
          <w:szCs w:val="20"/>
        </w:rPr>
        <w:t>n</w:t>
      </w:r>
      <w:r w:rsidR="00652C16" w:rsidRPr="00ED4100">
        <w:rPr>
          <w:sz w:val="20"/>
          <w:szCs w:val="20"/>
        </w:rPr>
        <w:t xml:space="preserve">avigation </w:t>
      </w:r>
      <w:r w:rsidRPr="00ED4100">
        <w:rPr>
          <w:sz w:val="20"/>
          <w:szCs w:val="20"/>
        </w:rPr>
        <w:t>a</w:t>
      </w:r>
      <w:r w:rsidR="00652C16" w:rsidRPr="00ED4100">
        <w:rPr>
          <w:sz w:val="20"/>
          <w:szCs w:val="20"/>
        </w:rPr>
        <w:t>rchitecture for the North Sea Region</w:t>
      </w:r>
    </w:p>
    <w:p w14:paraId="4915B907" w14:textId="6BFA0938" w:rsidR="00652C16" w:rsidRPr="00ED4100" w:rsidRDefault="00652C16" w:rsidP="009662F7">
      <w:pPr>
        <w:pStyle w:val="BodyText"/>
        <w:numPr>
          <w:ilvl w:val="0"/>
          <w:numId w:val="20"/>
        </w:numPr>
        <w:spacing w:after="0"/>
        <w:ind w:left="284" w:firstLine="0"/>
        <w:rPr>
          <w:sz w:val="20"/>
          <w:szCs w:val="20"/>
        </w:rPr>
      </w:pPr>
      <w:r w:rsidRPr="00ED4100">
        <w:rPr>
          <w:sz w:val="20"/>
          <w:szCs w:val="20"/>
        </w:rPr>
        <w:t>the potential use of a Route Topology Model</w:t>
      </w:r>
    </w:p>
    <w:p w14:paraId="616820A0" w14:textId="72497C96"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Training Needs Analysis </w:t>
      </w:r>
    </w:p>
    <w:p w14:paraId="233E42C9" w14:textId="4D948A9D"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the use of Simulators in e-Navigation Training and Demonstrations </w:t>
      </w:r>
    </w:p>
    <w:p w14:paraId="2694DB68" w14:textId="3DDC437E" w:rsidR="00652C16" w:rsidRPr="00ED4100" w:rsidRDefault="00652C16" w:rsidP="009662F7">
      <w:pPr>
        <w:pStyle w:val="BodyText"/>
        <w:numPr>
          <w:ilvl w:val="0"/>
          <w:numId w:val="20"/>
        </w:numPr>
        <w:spacing w:after="0"/>
        <w:ind w:left="284" w:firstLine="0"/>
        <w:rPr>
          <w:sz w:val="20"/>
          <w:szCs w:val="20"/>
        </w:rPr>
      </w:pPr>
      <w:r w:rsidRPr="00ED4100">
        <w:rPr>
          <w:sz w:val="20"/>
          <w:szCs w:val="20"/>
        </w:rPr>
        <w:t>R-Mode Feasibility Studies</w:t>
      </w:r>
      <w:r w:rsidR="00ED4100" w:rsidRPr="00ED4100">
        <w:rPr>
          <w:sz w:val="20"/>
          <w:szCs w:val="20"/>
        </w:rPr>
        <w:t xml:space="preserve"> as a back-up for GNSS.</w:t>
      </w:r>
    </w:p>
    <w:p w14:paraId="34420CD9" w14:textId="77777777" w:rsidR="00B41356" w:rsidRDefault="00B41356" w:rsidP="00ED4100">
      <w:pPr>
        <w:pStyle w:val="BodyText"/>
        <w:spacing w:after="0"/>
      </w:pPr>
    </w:p>
    <w:p w14:paraId="2260D579" w14:textId="6A1E408B" w:rsidR="00D571F6" w:rsidRDefault="00B41356" w:rsidP="0014333B">
      <w:pPr>
        <w:pStyle w:val="BodyText"/>
        <w:spacing w:after="240"/>
      </w:pPr>
      <w:r>
        <w:t xml:space="preserve">The results, conclusions, proposals and recommendations of the ACCSEAS project </w:t>
      </w:r>
      <w:r w:rsidR="00874EFE">
        <w:t>are</w:t>
      </w:r>
      <w:r>
        <w:t xml:space="preserve"> </w:t>
      </w:r>
      <w:r w:rsidR="00874EFE">
        <w:t xml:space="preserve">summarized in a comprehensive </w:t>
      </w:r>
      <w:r w:rsidR="00874EFE" w:rsidRPr="00874EFE">
        <w:rPr>
          <w:i/>
        </w:rPr>
        <w:t xml:space="preserve">Legacy Report including </w:t>
      </w:r>
      <w:r w:rsidRPr="00874EFE">
        <w:rPr>
          <w:i/>
        </w:rPr>
        <w:t>a</w:t>
      </w:r>
      <w:r w:rsidR="00874EFE" w:rsidRPr="00874EFE">
        <w:rPr>
          <w:i/>
        </w:rPr>
        <w:t xml:space="preserve"> Sustainable Plan for future work</w:t>
      </w:r>
      <w:r w:rsidR="00874EFE">
        <w:t xml:space="preserve"> (list of 87 items).</w:t>
      </w:r>
      <w:r w:rsidR="00D571F6">
        <w:t xml:space="preserve"> </w:t>
      </w:r>
      <w:r w:rsidR="000018FB">
        <w:t>In general terms the ACCSEAS Legacy can be defined in Organizational, Substantial and Material.</w:t>
      </w:r>
      <w:r w:rsidR="00D571F6">
        <w:t xml:space="preserve"> </w:t>
      </w:r>
    </w:p>
    <w:p w14:paraId="3C575A26" w14:textId="77777777" w:rsidR="001C44A3" w:rsidRDefault="00BD4E6F" w:rsidP="00B56BDF">
      <w:pPr>
        <w:pStyle w:val="Heading2"/>
      </w:pPr>
      <w:r>
        <w:t>Purpose</w:t>
      </w:r>
      <w:r w:rsidR="004D1D85">
        <w:t xml:space="preserve"> of the document</w:t>
      </w:r>
    </w:p>
    <w:p w14:paraId="79EDCF00" w14:textId="47DD3B38" w:rsidR="007108A1" w:rsidRDefault="007108A1" w:rsidP="009662F7">
      <w:pPr>
        <w:pStyle w:val="BodyText"/>
        <w:numPr>
          <w:ilvl w:val="0"/>
          <w:numId w:val="16"/>
        </w:numPr>
        <w:ind w:left="567" w:hanging="283"/>
      </w:pPr>
      <w:r>
        <w:t>To disseminate the outcome of the ACCSEAS project to the international organizations involved in the development and implementation of the e-navigation concept</w:t>
      </w:r>
      <w:r w:rsidR="001820D5">
        <w:t>;</w:t>
      </w:r>
      <w:r>
        <w:t xml:space="preserve">  </w:t>
      </w:r>
    </w:p>
    <w:p w14:paraId="7E2A4642" w14:textId="7360B064" w:rsidR="00E55927" w:rsidRDefault="009A2F48" w:rsidP="009662F7">
      <w:pPr>
        <w:pStyle w:val="BodyText"/>
        <w:numPr>
          <w:ilvl w:val="0"/>
          <w:numId w:val="16"/>
        </w:numPr>
        <w:ind w:left="567" w:hanging="283"/>
      </w:pPr>
      <w:r>
        <w:t xml:space="preserve">To inform the IALA Committees </w:t>
      </w:r>
      <w:r w:rsidR="007108A1">
        <w:t xml:space="preserve">and its members </w:t>
      </w:r>
      <w:r w:rsidR="000018FB">
        <w:t xml:space="preserve">concerning </w:t>
      </w:r>
      <w:r w:rsidR="00015B82">
        <w:t xml:space="preserve">work and </w:t>
      </w:r>
      <w:r w:rsidR="000018FB">
        <w:t>the Legacy of the ACCSEAS project;</w:t>
      </w:r>
    </w:p>
    <w:p w14:paraId="62AD8B6A" w14:textId="5F5BE20A" w:rsidR="000018FB" w:rsidRDefault="000018FB" w:rsidP="009662F7">
      <w:pPr>
        <w:pStyle w:val="BodyText"/>
        <w:numPr>
          <w:ilvl w:val="0"/>
          <w:numId w:val="16"/>
        </w:numPr>
        <w:ind w:left="567" w:hanging="283"/>
      </w:pPr>
      <w:r>
        <w:t xml:space="preserve">IALA members to benefit from the results, conclusion and recommendations of ACCSEAS as an example of a regional approach towards the further development and implementation of </w:t>
      </w:r>
      <w:r w:rsidR="00015B82">
        <w:br/>
      </w:r>
      <w:r>
        <w:t>e-navigation as a concept and potential candidate solutions, services and applications;</w:t>
      </w:r>
    </w:p>
    <w:p w14:paraId="191C15B0" w14:textId="5FB8D5BC" w:rsidR="000018FB" w:rsidRDefault="000018FB" w:rsidP="009662F7">
      <w:pPr>
        <w:pStyle w:val="BodyText"/>
        <w:numPr>
          <w:ilvl w:val="0"/>
          <w:numId w:val="16"/>
        </w:numPr>
        <w:ind w:left="567" w:hanging="283"/>
      </w:pPr>
      <w:r>
        <w:t xml:space="preserve">To draw the attention of the IALA Committees to specific identified </w:t>
      </w:r>
      <w:r w:rsidR="00C634A7">
        <w:t xml:space="preserve">and highlighted </w:t>
      </w:r>
      <w:r w:rsidR="000008D1">
        <w:t>F</w:t>
      </w:r>
      <w:r>
        <w:t xml:space="preserve">uture </w:t>
      </w:r>
      <w:r w:rsidR="000008D1">
        <w:t>W</w:t>
      </w:r>
      <w:r>
        <w:t xml:space="preserve">ork items </w:t>
      </w:r>
      <w:r w:rsidR="000008D1">
        <w:t xml:space="preserve">(FW-..) </w:t>
      </w:r>
      <w:r w:rsidR="00C634A7">
        <w:t xml:space="preserve">reflected in </w:t>
      </w:r>
      <w:r w:rsidR="00C634A7" w:rsidRPr="00C634A7">
        <w:t>Annex C</w:t>
      </w:r>
      <w:r w:rsidR="00C634A7">
        <w:t xml:space="preserve"> of the Legacy Report (</w:t>
      </w:r>
      <w:r w:rsidR="00C634A7" w:rsidRPr="00C634A7">
        <w:t>Plan for Sustainable Work</w:t>
      </w:r>
      <w:r w:rsidR="00C634A7">
        <w:t>)</w:t>
      </w:r>
      <w:r w:rsidR="00C634A7" w:rsidRPr="00C634A7">
        <w:t xml:space="preserve"> </w:t>
      </w:r>
      <w:r>
        <w:t>directly</w:t>
      </w:r>
      <w:r w:rsidR="00132BE7">
        <w:t xml:space="preserve"> or </w:t>
      </w:r>
      <w:r>
        <w:t xml:space="preserve">indirectly liaised to </w:t>
      </w:r>
      <w:r w:rsidR="00C634A7">
        <w:t xml:space="preserve">the approved </w:t>
      </w:r>
      <w:r>
        <w:t>IALA’s Strategy, Goals (2014-2026)</w:t>
      </w:r>
      <w:r w:rsidR="00C634A7">
        <w:t>,</w:t>
      </w:r>
      <w:r>
        <w:t xml:space="preserve"> relevant Technical Domains and </w:t>
      </w:r>
      <w:r w:rsidR="00880717">
        <w:t>current</w:t>
      </w:r>
      <w:r>
        <w:t xml:space="preserve"> tasks</w:t>
      </w:r>
      <w:r w:rsidR="00C634A7">
        <w:t xml:space="preserve"> of the Committee Work Programmes (2014-2018)</w:t>
      </w:r>
      <w:r w:rsidR="007108A1">
        <w:t>;</w:t>
      </w:r>
    </w:p>
    <w:p w14:paraId="6D649654" w14:textId="4599BB4D" w:rsidR="007108A1" w:rsidRPr="00B56BDF" w:rsidRDefault="007108A1" w:rsidP="009662F7">
      <w:pPr>
        <w:pStyle w:val="BodyText"/>
        <w:numPr>
          <w:ilvl w:val="0"/>
          <w:numId w:val="16"/>
        </w:numPr>
        <w:spacing w:after="240"/>
        <w:ind w:left="568" w:hanging="284"/>
      </w:pPr>
      <w:r>
        <w:t>To contribute substantially to the work of IALA in general and to the fulfilment of the IALA Committee Working Programs specifically.</w:t>
      </w:r>
    </w:p>
    <w:p w14:paraId="36D645BE" w14:textId="457CC8ED" w:rsidR="00B56BDF" w:rsidRDefault="00B56BDF" w:rsidP="00B56BDF">
      <w:pPr>
        <w:pStyle w:val="Heading2"/>
      </w:pPr>
      <w:r>
        <w:t>Related document</w:t>
      </w:r>
      <w:r w:rsidR="001F26A5">
        <w:t>s</w:t>
      </w:r>
    </w:p>
    <w:p w14:paraId="0C040540" w14:textId="63FF984B" w:rsidR="001F26A5" w:rsidRPr="001F26A5" w:rsidRDefault="00112C41" w:rsidP="009662F7">
      <w:pPr>
        <w:pStyle w:val="Heading1"/>
        <w:numPr>
          <w:ilvl w:val="0"/>
          <w:numId w:val="17"/>
        </w:numPr>
        <w:spacing w:before="120" w:after="120"/>
        <w:ind w:left="568" w:hanging="284"/>
        <w:rPr>
          <w:b w:val="0"/>
        </w:rPr>
      </w:pPr>
      <w:r w:rsidRPr="001F26A5">
        <w:rPr>
          <w:b w:val="0"/>
          <w:caps w:val="0"/>
          <w:kern w:val="0"/>
          <w:sz w:val="22"/>
          <w:lang w:eastAsia="en-GB"/>
        </w:rPr>
        <w:t>ACCSEAS Legacy Report, including a sustainable plan for future Work,</w:t>
      </w:r>
      <w:r w:rsidR="001F26A5" w:rsidRPr="001F26A5">
        <w:t xml:space="preserve"> </w:t>
      </w:r>
      <w:r w:rsidR="001F26A5" w:rsidRPr="001F26A5">
        <w:rPr>
          <w:b w:val="0"/>
          <w:caps w:val="0"/>
        </w:rPr>
        <w:t xml:space="preserve">final version </w:t>
      </w:r>
      <w:r w:rsidR="001F26A5" w:rsidRPr="001F26A5">
        <w:rPr>
          <w:b w:val="0"/>
          <w:caps w:val="0"/>
          <w:kern w:val="0"/>
          <w:sz w:val="22"/>
          <w:lang w:eastAsia="en-GB"/>
        </w:rPr>
        <w:t xml:space="preserve">1.8, issued </w:t>
      </w:r>
      <w:proofErr w:type="gramStart"/>
      <w:r w:rsidR="001F26A5" w:rsidRPr="001F26A5">
        <w:rPr>
          <w:b w:val="0"/>
          <w:caps w:val="0"/>
          <w:kern w:val="0"/>
          <w:sz w:val="22"/>
          <w:lang w:eastAsia="en-GB"/>
        </w:rPr>
        <w:t>13</w:t>
      </w:r>
      <w:r w:rsidR="001F26A5" w:rsidRPr="001F26A5">
        <w:rPr>
          <w:b w:val="0"/>
          <w:caps w:val="0"/>
          <w:kern w:val="0"/>
          <w:sz w:val="22"/>
          <w:vertAlign w:val="superscript"/>
          <w:lang w:eastAsia="en-GB"/>
        </w:rPr>
        <w:t>th</w:t>
      </w:r>
      <w:r w:rsidR="001F26A5" w:rsidRPr="001F26A5">
        <w:rPr>
          <w:b w:val="0"/>
          <w:caps w:val="0"/>
          <w:kern w:val="0"/>
          <w:sz w:val="22"/>
          <w:lang w:eastAsia="en-GB"/>
        </w:rPr>
        <w:t xml:space="preserve">  may</w:t>
      </w:r>
      <w:proofErr w:type="gramEnd"/>
      <w:r w:rsidR="001F26A5" w:rsidRPr="001F26A5">
        <w:rPr>
          <w:b w:val="0"/>
          <w:caps w:val="0"/>
          <w:kern w:val="0"/>
          <w:sz w:val="22"/>
          <w:lang w:eastAsia="en-GB"/>
        </w:rPr>
        <w:t xml:space="preserve"> 2015</w:t>
      </w:r>
      <w:r w:rsidR="00F03507">
        <w:rPr>
          <w:b w:val="0"/>
          <w:caps w:val="0"/>
          <w:kern w:val="0"/>
          <w:sz w:val="22"/>
          <w:lang w:eastAsia="en-GB"/>
        </w:rPr>
        <w:t>;</w:t>
      </w:r>
    </w:p>
    <w:p w14:paraId="5F34F2E7" w14:textId="5F825FB8" w:rsidR="001F26A5" w:rsidRPr="001F26A5" w:rsidRDefault="001F26A5" w:rsidP="009662F7">
      <w:pPr>
        <w:pStyle w:val="Heading1"/>
        <w:numPr>
          <w:ilvl w:val="0"/>
          <w:numId w:val="17"/>
        </w:numPr>
        <w:spacing w:before="120" w:after="120"/>
        <w:ind w:left="568" w:hanging="284"/>
      </w:pPr>
      <w:r>
        <w:rPr>
          <w:b w:val="0"/>
          <w:caps w:val="0"/>
        </w:rPr>
        <w:t>A</w:t>
      </w:r>
      <w:r w:rsidRPr="001F26A5">
        <w:rPr>
          <w:b w:val="0"/>
          <w:caps w:val="0"/>
        </w:rPr>
        <w:t>ll rel</w:t>
      </w:r>
      <w:r w:rsidR="007108A1">
        <w:rPr>
          <w:b w:val="0"/>
          <w:caps w:val="0"/>
        </w:rPr>
        <w:t>ated</w:t>
      </w:r>
      <w:r w:rsidRPr="001F26A5">
        <w:rPr>
          <w:b w:val="0"/>
          <w:caps w:val="0"/>
        </w:rPr>
        <w:t xml:space="preserve"> </w:t>
      </w:r>
      <w:r>
        <w:rPr>
          <w:b w:val="0"/>
          <w:caps w:val="0"/>
        </w:rPr>
        <w:t xml:space="preserve">ACCSEAS </w:t>
      </w:r>
      <w:r w:rsidR="007108A1">
        <w:rPr>
          <w:b w:val="0"/>
          <w:caps w:val="0"/>
        </w:rPr>
        <w:t>r</w:t>
      </w:r>
      <w:r w:rsidRPr="001F26A5">
        <w:rPr>
          <w:b w:val="0"/>
          <w:caps w:val="0"/>
        </w:rPr>
        <w:t xml:space="preserve">eports and documents (published on </w:t>
      </w:r>
      <w:hyperlink r:id="rId10" w:history="1">
        <w:r w:rsidRPr="001F26A5">
          <w:rPr>
            <w:rStyle w:val="Hyperlink"/>
            <w:b w:val="0"/>
            <w:caps w:val="0"/>
          </w:rPr>
          <w:t>www.accseas.eu</w:t>
        </w:r>
      </w:hyperlink>
      <w:r w:rsidRPr="001F26A5">
        <w:rPr>
          <w:b w:val="0"/>
          <w:caps w:val="0"/>
        </w:rPr>
        <w:t>)</w:t>
      </w:r>
      <w:r w:rsidR="00F03507">
        <w:rPr>
          <w:b w:val="0"/>
          <w:caps w:val="0"/>
        </w:rPr>
        <w:t>.</w:t>
      </w:r>
      <w:r>
        <w:t xml:space="preserve"> </w:t>
      </w:r>
    </w:p>
    <w:p w14:paraId="7250B3A2" w14:textId="225C2AED" w:rsidR="00F25BF4" w:rsidRDefault="00F25BF4" w:rsidP="00015B82">
      <w:pPr>
        <w:pStyle w:val="BodyText"/>
        <w:spacing w:after="0"/>
      </w:pPr>
    </w:p>
    <w:p w14:paraId="1D083D92" w14:textId="77777777" w:rsidR="00180DDA" w:rsidRDefault="00180DDA" w:rsidP="00015B82">
      <w:pPr>
        <w:pStyle w:val="Heading1"/>
        <w:spacing w:before="0" w:after="120"/>
      </w:pPr>
      <w:r>
        <w:t>References</w:t>
      </w:r>
    </w:p>
    <w:p w14:paraId="602EDD48" w14:textId="5E8FDA57" w:rsidR="00180DDA" w:rsidRDefault="00820383" w:rsidP="00015B82">
      <w:pPr>
        <w:pStyle w:val="References"/>
        <w:spacing w:after="0"/>
      </w:pPr>
      <w:r>
        <w:t>IALA Strategy 2014-2026</w:t>
      </w:r>
    </w:p>
    <w:p w14:paraId="00EC0BCC" w14:textId="096CC416" w:rsidR="00180DDA" w:rsidRDefault="00820383" w:rsidP="00015B82">
      <w:pPr>
        <w:pStyle w:val="References"/>
        <w:spacing w:after="0"/>
        <w:rPr>
          <w:lang w:eastAsia="de-DE"/>
        </w:rPr>
      </w:pPr>
      <w:r>
        <w:rPr>
          <w:lang w:eastAsia="de-DE"/>
        </w:rPr>
        <w:t>ENAV Committee Working Programme 2014-2018</w:t>
      </w:r>
    </w:p>
    <w:p w14:paraId="639FEDA5" w14:textId="55F779BC" w:rsidR="00820383" w:rsidRDefault="00820383" w:rsidP="00015B82">
      <w:pPr>
        <w:pStyle w:val="References"/>
        <w:spacing w:after="0"/>
        <w:rPr>
          <w:lang w:eastAsia="de-DE"/>
        </w:rPr>
      </w:pPr>
      <w:r>
        <w:rPr>
          <w:lang w:eastAsia="de-DE"/>
        </w:rPr>
        <w:t>VTS Committee Working Programme 2014-2018</w:t>
      </w:r>
    </w:p>
    <w:p w14:paraId="6F8F5954" w14:textId="294C2BD1" w:rsidR="00820383" w:rsidRDefault="00820383" w:rsidP="00783862">
      <w:pPr>
        <w:pStyle w:val="References"/>
        <w:spacing w:after="0"/>
        <w:ind w:right="-142"/>
        <w:rPr>
          <w:lang w:eastAsia="de-DE"/>
        </w:rPr>
      </w:pPr>
      <w:r>
        <w:rPr>
          <w:lang w:eastAsia="de-DE"/>
        </w:rPr>
        <w:t>IALA Strategy Paper on the future delivery of VTS in a rapidly changing domain</w:t>
      </w:r>
      <w:r w:rsidR="00783862">
        <w:rPr>
          <w:lang w:eastAsia="de-DE"/>
        </w:rPr>
        <w:t xml:space="preserve"> (approved C60)</w:t>
      </w:r>
    </w:p>
    <w:p w14:paraId="12061211" w14:textId="453724E6" w:rsidR="00820383" w:rsidRDefault="00820383" w:rsidP="00015B82">
      <w:pPr>
        <w:pStyle w:val="References"/>
        <w:spacing w:after="0"/>
        <w:rPr>
          <w:lang w:eastAsia="de-DE"/>
        </w:rPr>
      </w:pPr>
      <w:r>
        <w:rPr>
          <w:lang w:eastAsia="de-DE"/>
        </w:rPr>
        <w:t>ARM Committee Working Programme 2014-2018</w:t>
      </w:r>
    </w:p>
    <w:p w14:paraId="01A9AB32" w14:textId="6FAF0B2A" w:rsidR="00015B82" w:rsidRDefault="00015B82" w:rsidP="00015B82">
      <w:pPr>
        <w:pStyle w:val="References"/>
        <w:spacing w:after="0"/>
        <w:rPr>
          <w:lang w:eastAsia="de-DE"/>
        </w:rPr>
      </w:pPr>
      <w:r>
        <w:rPr>
          <w:lang w:eastAsia="de-DE"/>
        </w:rPr>
        <w:t>IMO Strategic Implementation Plan (SIP) for e-navigation</w:t>
      </w:r>
      <w:r w:rsidR="00783862">
        <w:rPr>
          <w:lang w:eastAsia="de-DE"/>
        </w:rPr>
        <w:t xml:space="preserve"> </w:t>
      </w:r>
    </w:p>
    <w:p w14:paraId="0070B0A4" w14:textId="6471ED4E" w:rsidR="00820383" w:rsidRDefault="00820383" w:rsidP="00783862">
      <w:pPr>
        <w:pStyle w:val="References"/>
        <w:spacing w:after="360"/>
        <w:rPr>
          <w:lang w:eastAsia="de-DE"/>
        </w:rPr>
      </w:pPr>
      <w:r>
        <w:rPr>
          <w:lang w:eastAsia="de-DE"/>
        </w:rPr>
        <w:t>IMO MSC/95</w:t>
      </w:r>
      <w:r w:rsidR="00015B82">
        <w:rPr>
          <w:lang w:eastAsia="de-DE"/>
        </w:rPr>
        <w:t>/22 and Annexes 17 and 22</w:t>
      </w:r>
      <w:r>
        <w:rPr>
          <w:lang w:eastAsia="de-DE"/>
        </w:rPr>
        <w:t xml:space="preserve"> </w:t>
      </w:r>
    </w:p>
    <w:p w14:paraId="691CD7AA" w14:textId="77777777" w:rsidR="00783862" w:rsidRDefault="00783862" w:rsidP="00783862">
      <w:pPr>
        <w:pStyle w:val="References"/>
        <w:numPr>
          <w:ilvl w:val="0"/>
          <w:numId w:val="0"/>
        </w:numPr>
        <w:spacing w:after="360"/>
        <w:rPr>
          <w:lang w:eastAsia="de-DE"/>
        </w:rPr>
      </w:pPr>
    </w:p>
    <w:p w14:paraId="128A7A24" w14:textId="77777777" w:rsidR="00783862" w:rsidRPr="00180DDA" w:rsidRDefault="00783862" w:rsidP="00783862">
      <w:pPr>
        <w:pStyle w:val="References"/>
        <w:numPr>
          <w:ilvl w:val="0"/>
          <w:numId w:val="0"/>
        </w:numPr>
        <w:spacing w:after="360"/>
        <w:rPr>
          <w:lang w:eastAsia="de-DE"/>
        </w:rPr>
      </w:pPr>
    </w:p>
    <w:p w14:paraId="7A8D2F27" w14:textId="624E0F60" w:rsidR="00A446C9" w:rsidRDefault="00A446C9" w:rsidP="00A446C9">
      <w:pPr>
        <w:pStyle w:val="Heading1"/>
      </w:pPr>
      <w:r>
        <w:lastRenderedPageBreak/>
        <w:t>Action requested of the Committee</w:t>
      </w:r>
      <w:r w:rsidR="00015B82">
        <w:t>s</w:t>
      </w:r>
    </w:p>
    <w:p w14:paraId="1556E528" w14:textId="028E2748" w:rsidR="00F25BF4" w:rsidRDefault="00F25BF4" w:rsidP="00A446C9">
      <w:pPr>
        <w:pStyle w:val="BodyText"/>
      </w:pPr>
      <w:r>
        <w:t xml:space="preserve">The </w:t>
      </w:r>
      <w:r w:rsidR="00874EFE" w:rsidRPr="00132BE7">
        <w:rPr>
          <w:b/>
        </w:rPr>
        <w:t xml:space="preserve">ENAV </w:t>
      </w:r>
      <w:r w:rsidRPr="00132BE7">
        <w:rPr>
          <w:b/>
        </w:rPr>
        <w:t>Committee</w:t>
      </w:r>
      <w:r>
        <w:t xml:space="preserve"> is requested to:</w:t>
      </w:r>
      <w:r w:rsidRPr="00F25BF4">
        <w:t xml:space="preserve"> </w:t>
      </w:r>
    </w:p>
    <w:p w14:paraId="41A1E375" w14:textId="610F8F4A" w:rsidR="00F25BF4" w:rsidRPr="00597FAE" w:rsidRDefault="005105BF" w:rsidP="00132BE7">
      <w:pPr>
        <w:pStyle w:val="List1"/>
      </w:pPr>
      <w:r>
        <w:t>note and study the ACCSEAS Legacy Report and other ACCSEAS Reports as they relate to the work of the Committee;</w:t>
      </w:r>
    </w:p>
    <w:p w14:paraId="07DFF015" w14:textId="0CEE299E" w:rsidR="00BB0D07" w:rsidRDefault="005105BF" w:rsidP="00BB4ACE">
      <w:pPr>
        <w:pStyle w:val="List1"/>
        <w:jc w:val="left"/>
      </w:pPr>
      <w:r>
        <w:t xml:space="preserve">consider insertion, where appropriate, the relevant identified future work items (reflected and highlighted in ANNEX C to the </w:t>
      </w:r>
      <w:r w:rsidR="00132BE7">
        <w:t xml:space="preserve">ACCSEAS </w:t>
      </w:r>
      <w:r>
        <w:t>Legacy Report)</w:t>
      </w:r>
      <w:r w:rsidR="002E07CC" w:rsidRPr="00783862">
        <w:rPr>
          <w:rStyle w:val="FootnoteReference"/>
          <w:vertAlign w:val="superscript"/>
        </w:rPr>
        <w:footnoteReference w:id="2"/>
      </w:r>
      <w:r>
        <w:t xml:space="preserve"> </w:t>
      </w:r>
      <w:r w:rsidR="00BB4ACE">
        <w:t xml:space="preserve">- </w:t>
      </w:r>
      <w:r w:rsidR="00BB0D07">
        <w:t>as they relate to the work of IALA</w:t>
      </w:r>
      <w:r w:rsidR="00BB4ACE">
        <w:t xml:space="preserve"> -</w:t>
      </w:r>
      <w:r w:rsidR="00BB0D07">
        <w:t xml:space="preserve"> </w:t>
      </w:r>
      <w:r>
        <w:t xml:space="preserve">into the Work Programme </w:t>
      </w:r>
      <w:r w:rsidR="00BB4ACE">
        <w:t xml:space="preserve">Task Register </w:t>
      </w:r>
      <w:r>
        <w:t>2014-2018</w:t>
      </w:r>
      <w:r w:rsidR="00BB0D07">
        <w:t xml:space="preserve"> with an assignment to the proper Committee Working Groups</w:t>
      </w:r>
      <w:r>
        <w:t xml:space="preserve">, specifically the numbers </w:t>
      </w:r>
      <w:r w:rsidRPr="005105BF">
        <w:t>FW-1</w:t>
      </w:r>
      <w:r>
        <w:t xml:space="preserve">, </w:t>
      </w:r>
      <w:r w:rsidR="00286CA6" w:rsidRPr="00286CA6">
        <w:t>FW-5</w:t>
      </w:r>
      <w:r w:rsidR="00286CA6">
        <w:t xml:space="preserve">, </w:t>
      </w:r>
      <w:r w:rsidR="00286CA6" w:rsidRPr="00286CA6">
        <w:t>FW-14</w:t>
      </w:r>
      <w:r w:rsidR="00286CA6">
        <w:t xml:space="preserve"> (mapping), </w:t>
      </w:r>
      <w:r w:rsidR="00286CA6" w:rsidRPr="00286CA6">
        <w:t>FW-15</w:t>
      </w:r>
      <w:r w:rsidR="00286CA6">
        <w:t xml:space="preserve">, </w:t>
      </w:r>
      <w:r w:rsidR="00286CA6" w:rsidRPr="00286CA6">
        <w:t>FW-35</w:t>
      </w:r>
      <w:r w:rsidR="00286CA6">
        <w:t>,</w:t>
      </w:r>
      <w:r w:rsidR="00BB4ACE">
        <w:t xml:space="preserve"> </w:t>
      </w:r>
      <w:r w:rsidR="00286CA6" w:rsidRPr="00286CA6">
        <w:t>FW-38</w:t>
      </w:r>
      <w:r w:rsidR="00286CA6">
        <w:t xml:space="preserve">, </w:t>
      </w:r>
      <w:r w:rsidR="00286CA6" w:rsidRPr="00286CA6">
        <w:t>FW-3</w:t>
      </w:r>
      <w:r w:rsidR="00286CA6">
        <w:t xml:space="preserve">9, </w:t>
      </w:r>
      <w:r w:rsidR="00286CA6" w:rsidRPr="00286CA6">
        <w:t>FW-</w:t>
      </w:r>
      <w:r w:rsidR="00286CA6">
        <w:t>40,</w:t>
      </w:r>
      <w:r w:rsidR="00286CA6" w:rsidRPr="00286CA6">
        <w:t xml:space="preserve"> FW-</w:t>
      </w:r>
      <w:r w:rsidR="00286CA6">
        <w:t xml:space="preserve">44, </w:t>
      </w:r>
      <w:r w:rsidR="00286CA6" w:rsidRPr="00286CA6">
        <w:t>FW-</w:t>
      </w:r>
      <w:r w:rsidR="00286CA6">
        <w:t xml:space="preserve">46, </w:t>
      </w:r>
      <w:r w:rsidR="00286CA6" w:rsidRPr="00286CA6">
        <w:t>FW-</w:t>
      </w:r>
      <w:r w:rsidR="008C337E">
        <w:t xml:space="preserve">48, </w:t>
      </w:r>
      <w:r w:rsidR="008C337E" w:rsidRPr="008C337E">
        <w:t>FW-</w:t>
      </w:r>
      <w:r w:rsidR="008C337E">
        <w:t xml:space="preserve">49, </w:t>
      </w:r>
      <w:r w:rsidR="008C337E" w:rsidRPr="008C337E">
        <w:t>FW-</w:t>
      </w:r>
      <w:r w:rsidR="008C337E">
        <w:t>50,</w:t>
      </w:r>
      <w:r w:rsidR="00286CA6">
        <w:t xml:space="preserve"> </w:t>
      </w:r>
      <w:r w:rsidR="008C337E" w:rsidRPr="008C337E">
        <w:t>FW-</w:t>
      </w:r>
      <w:r w:rsidR="008C337E">
        <w:t xml:space="preserve">54, </w:t>
      </w:r>
      <w:r w:rsidR="008C337E" w:rsidRPr="008C337E">
        <w:t>FW-</w:t>
      </w:r>
      <w:r w:rsidR="008C337E">
        <w:t xml:space="preserve">55, </w:t>
      </w:r>
      <w:r w:rsidR="008C337E" w:rsidRPr="008C337E">
        <w:t>FW-</w:t>
      </w:r>
      <w:r w:rsidR="008C337E">
        <w:t xml:space="preserve">59, </w:t>
      </w:r>
      <w:r w:rsidR="008C337E" w:rsidRPr="008C337E">
        <w:t>FW-</w:t>
      </w:r>
      <w:r w:rsidR="008C337E">
        <w:t xml:space="preserve">60, </w:t>
      </w:r>
      <w:r w:rsidR="008C337E" w:rsidRPr="008C337E">
        <w:t>FW-</w:t>
      </w:r>
      <w:r w:rsidR="008C337E">
        <w:t>61,</w:t>
      </w:r>
      <w:r w:rsidR="008C337E" w:rsidRPr="008C337E">
        <w:t xml:space="preserve"> FW-</w:t>
      </w:r>
      <w:r w:rsidR="008C337E">
        <w:t xml:space="preserve">67, </w:t>
      </w:r>
      <w:r w:rsidR="008C337E" w:rsidRPr="008C337E">
        <w:t>FW-</w:t>
      </w:r>
      <w:r w:rsidR="008C337E">
        <w:t xml:space="preserve">68, </w:t>
      </w:r>
      <w:r w:rsidR="008C337E" w:rsidRPr="008C337E">
        <w:t>FW-</w:t>
      </w:r>
      <w:r w:rsidR="008C337E">
        <w:t xml:space="preserve">70, </w:t>
      </w:r>
      <w:r w:rsidR="008C337E" w:rsidRPr="008C337E">
        <w:t>FW-</w:t>
      </w:r>
      <w:r w:rsidR="008C337E">
        <w:t xml:space="preserve">71, </w:t>
      </w:r>
      <w:r w:rsidR="008C337E" w:rsidRPr="008C337E">
        <w:t>FW-</w:t>
      </w:r>
      <w:r w:rsidR="008C337E">
        <w:t xml:space="preserve">72, </w:t>
      </w:r>
      <w:r w:rsidR="00132BE7">
        <w:t xml:space="preserve">and </w:t>
      </w:r>
      <w:r w:rsidR="008C337E" w:rsidRPr="008C337E">
        <w:t>FW-</w:t>
      </w:r>
      <w:r w:rsidR="008C337E">
        <w:t>74</w:t>
      </w:r>
      <w:r w:rsidR="00132BE7">
        <w:t>.</w:t>
      </w:r>
      <w:r w:rsidR="008C337E">
        <w:t xml:space="preserve"> </w:t>
      </w:r>
    </w:p>
    <w:p w14:paraId="7A9FD49F" w14:textId="5240BB77" w:rsidR="00F25BF4" w:rsidRPr="00597FAE" w:rsidRDefault="00BB0D07" w:rsidP="00132BE7">
      <w:pPr>
        <w:pStyle w:val="List1"/>
      </w:pPr>
      <w:proofErr w:type="gramStart"/>
      <w:r>
        <w:t>prioritize</w:t>
      </w:r>
      <w:proofErr w:type="gramEnd"/>
      <w:r>
        <w:t xml:space="preserve"> these future works in accordance with the outcome and decisions of IMO MSC95 (unplanned output actions for the HLAP biennium 2016-2017 and 2018-2019)</w:t>
      </w:r>
      <w:r w:rsidR="00BB4ACE">
        <w:t>,</w:t>
      </w:r>
      <w:r>
        <w:t xml:space="preserve"> the IALA Strategy 2014-2026</w:t>
      </w:r>
      <w:r w:rsidR="00BB4ACE">
        <w:t xml:space="preserve"> and the IALA Roadmap for e-navigation (under development of the Committee)</w:t>
      </w:r>
      <w:r>
        <w:t>.</w:t>
      </w:r>
      <w:r w:rsidR="00286CA6">
        <w:t xml:space="preserve"> </w:t>
      </w:r>
    </w:p>
    <w:p w14:paraId="60ACBEC9" w14:textId="77777777" w:rsidR="004D1D85" w:rsidRDefault="004D1D85" w:rsidP="004D1D85">
      <w:pPr>
        <w:pStyle w:val="List1"/>
        <w:numPr>
          <w:ilvl w:val="0"/>
          <w:numId w:val="0"/>
        </w:numPr>
        <w:ind w:left="567" w:hanging="567"/>
      </w:pPr>
    </w:p>
    <w:p w14:paraId="0B612A94" w14:textId="206FF838" w:rsidR="00874EFE" w:rsidRDefault="00874EFE" w:rsidP="00874EFE">
      <w:pPr>
        <w:pStyle w:val="BodyText"/>
      </w:pPr>
      <w:r>
        <w:t xml:space="preserve">The </w:t>
      </w:r>
      <w:r w:rsidRPr="00132BE7">
        <w:rPr>
          <w:b/>
        </w:rPr>
        <w:t>VTS Committee</w:t>
      </w:r>
      <w:r>
        <w:t xml:space="preserve"> is requested to:</w:t>
      </w:r>
      <w:r w:rsidRPr="00F25BF4">
        <w:t xml:space="preserve"> </w:t>
      </w:r>
    </w:p>
    <w:p w14:paraId="03A76973" w14:textId="77777777" w:rsidR="00132BE7" w:rsidRDefault="00132BE7" w:rsidP="009662F7">
      <w:pPr>
        <w:pStyle w:val="List1"/>
        <w:numPr>
          <w:ilvl w:val="0"/>
          <w:numId w:val="22"/>
        </w:numPr>
      </w:pPr>
      <w:r>
        <w:t>note and study the ACCSEAS Legacy Report and other ACCSEAS Reports as they relate to the work of the Committee;</w:t>
      </w:r>
    </w:p>
    <w:p w14:paraId="0DA47A20" w14:textId="779EC885" w:rsidR="007108A1" w:rsidRDefault="00132BE7" w:rsidP="009662F7">
      <w:pPr>
        <w:pStyle w:val="List1"/>
        <w:numPr>
          <w:ilvl w:val="0"/>
          <w:numId w:val="22"/>
        </w:numPr>
      </w:pPr>
      <w:r>
        <w:t>consider insertion, where appropriate, the relevant identified future work items (reflected and highlighted in ANNEX C to the ACCSEAS Legacy Report)</w:t>
      </w:r>
      <w:r w:rsidR="00783862" w:rsidRPr="00783862">
        <w:rPr>
          <w:vertAlign w:val="superscript"/>
        </w:rPr>
        <w:t>3</w:t>
      </w:r>
      <w:r>
        <w:t xml:space="preserve"> </w:t>
      </w:r>
      <w:r w:rsidR="00BB0D07" w:rsidRPr="00BB0D07">
        <w:t xml:space="preserve">as they relate to the work of IALA </w:t>
      </w:r>
      <w:r>
        <w:t>into the Work Programme 2014-2018</w:t>
      </w:r>
      <w:r w:rsidR="00BB0D07">
        <w:t xml:space="preserve"> with an assignment to the proper Committee Working Groups</w:t>
      </w:r>
      <w:r>
        <w:t>, specifically the numbers</w:t>
      </w:r>
      <w:r w:rsidR="00242BD1">
        <w:t xml:space="preserve"> </w:t>
      </w:r>
      <w:r w:rsidR="00242BD1" w:rsidRPr="00242BD1">
        <w:t>FW-1</w:t>
      </w:r>
      <w:r w:rsidR="00242BD1">
        <w:t xml:space="preserve">, </w:t>
      </w:r>
      <w:r w:rsidR="00242BD1" w:rsidRPr="00242BD1">
        <w:t>FW-1</w:t>
      </w:r>
      <w:r w:rsidR="00242BD1">
        <w:t xml:space="preserve">0, </w:t>
      </w:r>
      <w:r w:rsidR="00242BD1" w:rsidRPr="00242BD1">
        <w:t>FW-</w:t>
      </w:r>
      <w:r w:rsidR="00242BD1">
        <w:t>3</w:t>
      </w:r>
      <w:r w:rsidR="00242BD1" w:rsidRPr="00242BD1">
        <w:t>1</w:t>
      </w:r>
      <w:r w:rsidR="00242BD1">
        <w:t xml:space="preserve">, </w:t>
      </w:r>
      <w:r w:rsidR="002E07CC" w:rsidRPr="002E07CC">
        <w:t>FW-</w:t>
      </w:r>
      <w:r w:rsidR="002E07CC">
        <w:t xml:space="preserve">37, </w:t>
      </w:r>
      <w:r w:rsidR="002E07CC" w:rsidRPr="002E07CC">
        <w:t>FW-</w:t>
      </w:r>
      <w:r w:rsidR="002E07CC">
        <w:t>59,</w:t>
      </w:r>
      <w:r w:rsidR="002E07CC" w:rsidRPr="002E07CC">
        <w:t xml:space="preserve"> FW-</w:t>
      </w:r>
      <w:r w:rsidR="002E07CC">
        <w:t>6</w:t>
      </w:r>
      <w:r w:rsidR="002E07CC" w:rsidRPr="002E07CC">
        <w:t>1</w:t>
      </w:r>
      <w:r w:rsidR="002E07CC">
        <w:t xml:space="preserve">, </w:t>
      </w:r>
      <w:r w:rsidR="002E07CC" w:rsidRPr="002E07CC">
        <w:t>FW-</w:t>
      </w:r>
      <w:r w:rsidR="002E07CC">
        <w:t xml:space="preserve">78, </w:t>
      </w:r>
      <w:r w:rsidR="002E07CC">
        <w:br/>
      </w:r>
      <w:r w:rsidR="002E07CC" w:rsidRPr="002E07CC">
        <w:t>FW-</w:t>
      </w:r>
      <w:r w:rsidR="002E07CC">
        <w:t>8</w:t>
      </w:r>
      <w:r w:rsidR="002E07CC" w:rsidRPr="002E07CC">
        <w:t>1</w:t>
      </w:r>
      <w:r w:rsidR="00242BD1">
        <w:t xml:space="preserve"> </w:t>
      </w:r>
      <w:r w:rsidR="002E07CC">
        <w:t xml:space="preserve">and </w:t>
      </w:r>
      <w:r w:rsidR="002E07CC" w:rsidRPr="002E07CC">
        <w:t>FW-</w:t>
      </w:r>
      <w:r w:rsidR="002E07CC">
        <w:t>82</w:t>
      </w:r>
    </w:p>
    <w:p w14:paraId="077EDE0D" w14:textId="1EE99110" w:rsidR="00BB0D07" w:rsidRPr="00597FAE" w:rsidRDefault="00BB0D07" w:rsidP="009662F7">
      <w:pPr>
        <w:pStyle w:val="List1"/>
        <w:numPr>
          <w:ilvl w:val="0"/>
          <w:numId w:val="22"/>
        </w:numPr>
      </w:pPr>
      <w:proofErr w:type="gramStart"/>
      <w:r>
        <w:t>prioritize</w:t>
      </w:r>
      <w:proofErr w:type="gramEnd"/>
      <w:r>
        <w:t xml:space="preserve"> these future works in accordance with the outcome and decisions of IMO MSC95 (unplanned output actions for the HLAP biennium 2016-2017 and 2018-2019)</w:t>
      </w:r>
      <w:r w:rsidR="00820383">
        <w:t>,</w:t>
      </w:r>
      <w:r>
        <w:t xml:space="preserve"> the IALA Strategy 2014-2026</w:t>
      </w:r>
      <w:r w:rsidR="00820383">
        <w:t xml:space="preserve"> and the IALA Strategy Paper on the future delivery on VTS in a rapidly changing maritime domain (as approved by IALA Council 60)</w:t>
      </w:r>
      <w:r>
        <w:t xml:space="preserve">. </w:t>
      </w:r>
    </w:p>
    <w:p w14:paraId="246417AD" w14:textId="77777777" w:rsidR="00132BE7" w:rsidRDefault="00132BE7" w:rsidP="004D1D85">
      <w:pPr>
        <w:pStyle w:val="List1"/>
        <w:numPr>
          <w:ilvl w:val="0"/>
          <w:numId w:val="0"/>
        </w:numPr>
        <w:ind w:left="567" w:hanging="567"/>
      </w:pPr>
    </w:p>
    <w:p w14:paraId="5E201BEE" w14:textId="6807C885" w:rsidR="004D1D85" w:rsidRDefault="007108A1" w:rsidP="004D1D85">
      <w:pPr>
        <w:pStyle w:val="List1"/>
        <w:numPr>
          <w:ilvl w:val="0"/>
          <w:numId w:val="0"/>
        </w:numPr>
        <w:ind w:left="567" w:hanging="567"/>
      </w:pPr>
      <w:r w:rsidRPr="007108A1">
        <w:t xml:space="preserve">The </w:t>
      </w:r>
      <w:r w:rsidRPr="00132BE7">
        <w:rPr>
          <w:b/>
        </w:rPr>
        <w:t>ARM Committee</w:t>
      </w:r>
      <w:r w:rsidRPr="007108A1">
        <w:t xml:space="preserve"> is requested to:</w:t>
      </w:r>
    </w:p>
    <w:p w14:paraId="774795AD" w14:textId="77777777" w:rsidR="00132BE7" w:rsidRDefault="00132BE7" w:rsidP="00132BE7">
      <w:pPr>
        <w:pStyle w:val="List1"/>
      </w:pPr>
      <w:r>
        <w:t>note and study the ACCSEAS Legacy Report and other ACCSEAS Reports as they relate to the work of the Committee;</w:t>
      </w:r>
    </w:p>
    <w:p w14:paraId="560E2252" w14:textId="764D17F2" w:rsidR="00132BE7" w:rsidRDefault="00132BE7" w:rsidP="00F23FFA">
      <w:pPr>
        <w:pStyle w:val="List1"/>
      </w:pPr>
      <w:r>
        <w:t>consider insertion, where appropriate, the relevant identified future work items (reflected and highlighted in ANNEX C to the ACCSEAS Legacy Report)</w:t>
      </w:r>
      <w:r w:rsidR="00783862" w:rsidRPr="00783862">
        <w:rPr>
          <w:vertAlign w:val="superscript"/>
        </w:rPr>
        <w:t>3</w:t>
      </w:r>
      <w:r>
        <w:t xml:space="preserve"> </w:t>
      </w:r>
      <w:r w:rsidR="00BB0D07" w:rsidRPr="00BB0D07">
        <w:t xml:space="preserve">as they relate to the work of IALA </w:t>
      </w:r>
      <w:r>
        <w:t>into the Work Programme 2014-2018</w:t>
      </w:r>
      <w:r w:rsidR="00BB0D07">
        <w:t xml:space="preserve"> with an assignment to the proper Committee Working Groups</w:t>
      </w:r>
      <w:r>
        <w:t>, specifically the numbers</w:t>
      </w:r>
      <w:r w:rsidR="00783862">
        <w:t xml:space="preserve"> </w:t>
      </w:r>
      <w:r w:rsidR="00783862" w:rsidRPr="00783862">
        <w:t>FW-1</w:t>
      </w:r>
      <w:r w:rsidR="00783862">
        <w:t xml:space="preserve">, </w:t>
      </w:r>
      <w:r w:rsidR="00783862" w:rsidRPr="00783862">
        <w:t>FW-1</w:t>
      </w:r>
      <w:r w:rsidR="00783862">
        <w:t xml:space="preserve">0, </w:t>
      </w:r>
      <w:r w:rsidR="00783862" w:rsidRPr="00783862">
        <w:t>FW-1</w:t>
      </w:r>
      <w:r w:rsidR="00783862">
        <w:t xml:space="preserve">3, </w:t>
      </w:r>
      <w:r w:rsidR="00F23FFA" w:rsidRPr="00F23FFA">
        <w:t>FW-</w:t>
      </w:r>
      <w:r w:rsidR="00F23FFA">
        <w:t xml:space="preserve">37, </w:t>
      </w:r>
      <w:r w:rsidR="00F23FFA" w:rsidRPr="00F23FFA">
        <w:t>FW-</w:t>
      </w:r>
      <w:r w:rsidR="00F23FFA">
        <w:t xml:space="preserve">55, </w:t>
      </w:r>
      <w:r w:rsidR="00F23FFA" w:rsidRPr="00F23FFA">
        <w:t>FW-</w:t>
      </w:r>
      <w:r w:rsidR="00F23FFA">
        <w:t xml:space="preserve">59, </w:t>
      </w:r>
      <w:r w:rsidR="00F23FFA" w:rsidRPr="00F23FFA">
        <w:t>FW-</w:t>
      </w:r>
      <w:r w:rsidR="00F23FFA">
        <w:t xml:space="preserve">60, </w:t>
      </w:r>
    </w:p>
    <w:p w14:paraId="1174D9A9" w14:textId="569534F9" w:rsidR="00820383" w:rsidRDefault="00820383" w:rsidP="00BB0D07">
      <w:pPr>
        <w:pStyle w:val="List1"/>
      </w:pPr>
      <w:proofErr w:type="gramStart"/>
      <w:r>
        <w:t>prioritize</w:t>
      </w:r>
      <w:proofErr w:type="gramEnd"/>
      <w:r>
        <w:t xml:space="preserve"> these future works in accordance with the outcome and decisions of IMO MSC95 (unplanned output e-navigation actions for the HLAP biennium 2016-2017 and 2018-2019) and the IALA Strategy 2014-2026. </w:t>
      </w:r>
    </w:p>
    <w:p w14:paraId="10DC5D6B" w14:textId="77777777" w:rsidR="004D1D85" w:rsidRDefault="004D1D85" w:rsidP="000005D3">
      <w:pPr>
        <w:pStyle w:val="Annex"/>
        <w:sectPr w:rsidR="004D1D85" w:rsidSect="00420A38">
          <w:footerReference w:type="default" r:id="rId11"/>
          <w:pgSz w:w="11906" w:h="16838"/>
          <w:pgMar w:top="709" w:right="991" w:bottom="1134" w:left="1134" w:header="709" w:footer="709" w:gutter="0"/>
          <w:cols w:space="708"/>
          <w:docGrid w:linePitch="360"/>
        </w:sectPr>
      </w:pPr>
    </w:p>
    <w:p w14:paraId="1FC4E7A9" w14:textId="77777777" w:rsidR="004D1D85" w:rsidRDefault="004D1D85" w:rsidP="004D1D85">
      <w:pPr>
        <w:pStyle w:val="BodyText"/>
      </w:pPr>
    </w:p>
    <w:p w14:paraId="5FF80F9D" w14:textId="77777777" w:rsidR="004D1D85" w:rsidRPr="004D1D85" w:rsidRDefault="004D1D85" w:rsidP="004D1D85">
      <w:pPr>
        <w:pStyle w:val="BodyText"/>
      </w:pPr>
    </w:p>
    <w:p w14:paraId="4A7BF657" w14:textId="77777777" w:rsidR="004D1D85" w:rsidRDefault="004D1D85" w:rsidP="004D1D85">
      <w:pPr>
        <w:pStyle w:val="Appendix"/>
        <w:numPr>
          <w:ilvl w:val="0"/>
          <w:numId w:val="0"/>
        </w:numPr>
        <w:sectPr w:rsidR="004D1D85" w:rsidSect="0082480E">
          <w:pgSz w:w="11906" w:h="16838"/>
          <w:pgMar w:top="1134" w:right="1134" w:bottom="1134" w:left="1134" w:header="709" w:footer="709" w:gutter="0"/>
          <w:cols w:space="708"/>
          <w:docGrid w:linePitch="360"/>
        </w:sectPr>
      </w:pPr>
    </w:p>
    <w:p w14:paraId="16AE6650" w14:textId="629F3479" w:rsidR="004D1D85" w:rsidRPr="004D1D85" w:rsidRDefault="004D1D85" w:rsidP="007C37F1">
      <w:pPr>
        <w:pStyle w:val="AnnexHeading3"/>
        <w:numPr>
          <w:ilvl w:val="0"/>
          <w:numId w:val="0"/>
        </w:numPr>
        <w:ind w:left="992"/>
        <w:rPr>
          <w:lang w:eastAsia="en-US"/>
        </w:r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C8BB63" w14:textId="77777777" w:rsidR="000D5E96" w:rsidRDefault="000D5E96" w:rsidP="00362CD9">
      <w:r>
        <w:separator/>
      </w:r>
    </w:p>
  </w:endnote>
  <w:endnote w:type="continuationSeparator" w:id="0">
    <w:p w14:paraId="451FDC83" w14:textId="77777777" w:rsidR="000D5E96" w:rsidRDefault="000D5E9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5B299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FFDE5" w14:textId="77777777" w:rsidR="000D5E96" w:rsidRDefault="000D5E96" w:rsidP="00362CD9">
      <w:r>
        <w:separator/>
      </w:r>
    </w:p>
  </w:footnote>
  <w:footnote w:type="continuationSeparator" w:id="0">
    <w:p w14:paraId="5F097857" w14:textId="77777777" w:rsidR="000D5E96" w:rsidRDefault="000D5E96"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2">
    <w:p w14:paraId="27BF4D4B" w14:textId="0BF0A195" w:rsidR="002E07CC" w:rsidRPr="002E07CC" w:rsidRDefault="002E07CC">
      <w:pPr>
        <w:pStyle w:val="FootnoteText"/>
        <w:rPr>
          <w:lang w:val="en-US"/>
        </w:rPr>
      </w:pPr>
      <w:r w:rsidRPr="00783862">
        <w:rPr>
          <w:rStyle w:val="FootnoteReference"/>
          <w:vertAlign w:val="superscript"/>
        </w:rPr>
        <w:footnoteRef/>
      </w:r>
      <w:r>
        <w:t xml:space="preserve"> </w:t>
      </w:r>
      <w:r w:rsidRPr="00783862">
        <w:rPr>
          <w:sz w:val="18"/>
          <w:szCs w:val="18"/>
          <w:lang w:val="en-US"/>
        </w:rPr>
        <w:t xml:space="preserve">Although the Future Work items reflected in the ANNEX C of the Legacy Report in many cases references to the North Sea Region (area of attention for ACCSEAS) in general most of the Future Work items may also be applicable for other sea areas world-wide. This is </w:t>
      </w:r>
      <w:r w:rsidR="00783862" w:rsidRPr="00783862">
        <w:rPr>
          <w:sz w:val="18"/>
          <w:szCs w:val="18"/>
          <w:lang w:val="en-US"/>
        </w:rPr>
        <w:t xml:space="preserve">in accordance with the IALA Strategy (and Goals) 2014-2026 </w:t>
      </w:r>
      <w:proofErr w:type="gramStart"/>
      <w:r w:rsidR="00783862" w:rsidRPr="00783862">
        <w:rPr>
          <w:sz w:val="18"/>
          <w:szCs w:val="18"/>
          <w:lang w:val="en-US"/>
        </w:rPr>
        <w:t xml:space="preserve">and  </w:t>
      </w:r>
      <w:r w:rsidRPr="00783862">
        <w:rPr>
          <w:sz w:val="18"/>
          <w:szCs w:val="18"/>
          <w:lang w:val="en-US"/>
        </w:rPr>
        <w:t>justifies</w:t>
      </w:r>
      <w:proofErr w:type="gramEnd"/>
      <w:r w:rsidRPr="00783862">
        <w:rPr>
          <w:sz w:val="18"/>
          <w:szCs w:val="18"/>
          <w:lang w:val="en-US"/>
        </w:rPr>
        <w:t xml:space="preserve"> the request for insertion of these items into the Working Programs of the Committees </w:t>
      </w:r>
      <w:r w:rsidR="00783862" w:rsidRPr="00783862">
        <w:rPr>
          <w:sz w:val="18"/>
          <w:szCs w:val="18"/>
          <w:lang w:val="en-US"/>
        </w:rPr>
        <w:t>mentioned.</w:t>
      </w:r>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3227E9"/>
    <w:multiLevelType w:val="hybridMultilevel"/>
    <w:tmpl w:val="AD9CD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E6D0D9C"/>
    <w:multiLevelType w:val="hybridMultilevel"/>
    <w:tmpl w:val="9932C1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BF45226"/>
    <w:multiLevelType w:val="hybridMultilevel"/>
    <w:tmpl w:val="83D05F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E40157F"/>
    <w:multiLevelType w:val="hybridMultilevel"/>
    <w:tmpl w:val="A05EA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9E95997"/>
    <w:multiLevelType w:val="hybridMultilevel"/>
    <w:tmpl w:val="71ECD95E"/>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20">
    <w:nsid w:val="72AD27C2"/>
    <w:multiLevelType w:val="multilevel"/>
    <w:tmpl w:val="1988FFC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1"/>
  </w:num>
  <w:num w:numId="3">
    <w:abstractNumId w:val="2"/>
  </w:num>
  <w:num w:numId="4">
    <w:abstractNumId w:val="18"/>
  </w:num>
  <w:num w:numId="5">
    <w:abstractNumId w:val="7"/>
  </w:num>
  <w:num w:numId="6">
    <w:abstractNumId w:val="6"/>
  </w:num>
  <w:num w:numId="7">
    <w:abstractNumId w:val="13"/>
  </w:num>
  <w:num w:numId="8">
    <w:abstractNumId w:val="12"/>
  </w:num>
  <w:num w:numId="9">
    <w:abstractNumId w:val="17"/>
  </w:num>
  <w:num w:numId="10">
    <w:abstractNumId w:val="5"/>
  </w:num>
  <w:num w:numId="11">
    <w:abstractNumId w:val="14"/>
  </w:num>
  <w:num w:numId="12">
    <w:abstractNumId w:val="9"/>
  </w:num>
  <w:num w:numId="13">
    <w:abstractNumId w:val="4"/>
  </w:num>
  <w:num w:numId="14">
    <w:abstractNumId w:val="10"/>
  </w:num>
  <w:num w:numId="15">
    <w:abstractNumId w:val="0"/>
  </w:num>
  <w:num w:numId="16">
    <w:abstractNumId w:val="8"/>
  </w:num>
  <w:num w:numId="17">
    <w:abstractNumId w:val="19"/>
  </w:num>
  <w:num w:numId="18">
    <w:abstractNumId w:val="15"/>
  </w:num>
  <w:num w:numId="19">
    <w:abstractNumId w:val="3"/>
  </w:num>
  <w:num w:numId="20">
    <w:abstractNumId w:val="1"/>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08D1"/>
    <w:rsid w:val="000018FB"/>
    <w:rsid w:val="00015B82"/>
    <w:rsid w:val="00037DF4"/>
    <w:rsid w:val="0004700E"/>
    <w:rsid w:val="00070C13"/>
    <w:rsid w:val="00084F33"/>
    <w:rsid w:val="000A77A7"/>
    <w:rsid w:val="000B1707"/>
    <w:rsid w:val="000C1B3E"/>
    <w:rsid w:val="000D5E96"/>
    <w:rsid w:val="00112C41"/>
    <w:rsid w:val="00132BE7"/>
    <w:rsid w:val="0014333B"/>
    <w:rsid w:val="00177F4D"/>
    <w:rsid w:val="00180DDA"/>
    <w:rsid w:val="001820D5"/>
    <w:rsid w:val="001B2A2D"/>
    <w:rsid w:val="001B737D"/>
    <w:rsid w:val="001C44A3"/>
    <w:rsid w:val="001E0E15"/>
    <w:rsid w:val="001F26A5"/>
    <w:rsid w:val="001F4934"/>
    <w:rsid w:val="001F528A"/>
    <w:rsid w:val="001F704E"/>
    <w:rsid w:val="002125B0"/>
    <w:rsid w:val="00230A9E"/>
    <w:rsid w:val="00242BD1"/>
    <w:rsid w:val="00243228"/>
    <w:rsid w:val="00251483"/>
    <w:rsid w:val="00255CAA"/>
    <w:rsid w:val="00264305"/>
    <w:rsid w:val="00286CA6"/>
    <w:rsid w:val="002A0346"/>
    <w:rsid w:val="002A4487"/>
    <w:rsid w:val="002B49E9"/>
    <w:rsid w:val="002D3E8B"/>
    <w:rsid w:val="002D4575"/>
    <w:rsid w:val="002D5C0C"/>
    <w:rsid w:val="002E03D1"/>
    <w:rsid w:val="002E07CC"/>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5BF"/>
    <w:rsid w:val="005107EB"/>
    <w:rsid w:val="00521345"/>
    <w:rsid w:val="00526DF0"/>
    <w:rsid w:val="00545CC4"/>
    <w:rsid w:val="00551FFF"/>
    <w:rsid w:val="005607A2"/>
    <w:rsid w:val="0057198B"/>
    <w:rsid w:val="00597FAE"/>
    <w:rsid w:val="005B2999"/>
    <w:rsid w:val="005B32A3"/>
    <w:rsid w:val="005C0D44"/>
    <w:rsid w:val="005C566C"/>
    <w:rsid w:val="005C7E69"/>
    <w:rsid w:val="005E262D"/>
    <w:rsid w:val="005F23D3"/>
    <w:rsid w:val="005F7E20"/>
    <w:rsid w:val="00652C16"/>
    <w:rsid w:val="006652C3"/>
    <w:rsid w:val="00691FD0"/>
    <w:rsid w:val="00692148"/>
    <w:rsid w:val="006C5948"/>
    <w:rsid w:val="006F2A74"/>
    <w:rsid w:val="007108A1"/>
    <w:rsid w:val="007118F5"/>
    <w:rsid w:val="00712AA4"/>
    <w:rsid w:val="00721AA1"/>
    <w:rsid w:val="00724B67"/>
    <w:rsid w:val="007547F8"/>
    <w:rsid w:val="00765622"/>
    <w:rsid w:val="00770B6C"/>
    <w:rsid w:val="00783862"/>
    <w:rsid w:val="00783FEA"/>
    <w:rsid w:val="007C37F1"/>
    <w:rsid w:val="0080294B"/>
    <w:rsid w:val="00820383"/>
    <w:rsid w:val="0082480E"/>
    <w:rsid w:val="00850293"/>
    <w:rsid w:val="00851373"/>
    <w:rsid w:val="00851BA6"/>
    <w:rsid w:val="0085654D"/>
    <w:rsid w:val="00861160"/>
    <w:rsid w:val="0086654F"/>
    <w:rsid w:val="00874EFE"/>
    <w:rsid w:val="00880717"/>
    <w:rsid w:val="008A356F"/>
    <w:rsid w:val="008A4653"/>
    <w:rsid w:val="008A4717"/>
    <w:rsid w:val="008A50CC"/>
    <w:rsid w:val="008C337E"/>
    <w:rsid w:val="008D1694"/>
    <w:rsid w:val="008D79CB"/>
    <w:rsid w:val="008F07BC"/>
    <w:rsid w:val="00910179"/>
    <w:rsid w:val="0092692B"/>
    <w:rsid w:val="00943E9C"/>
    <w:rsid w:val="00953F4D"/>
    <w:rsid w:val="00960BB8"/>
    <w:rsid w:val="00964F5C"/>
    <w:rsid w:val="009662F7"/>
    <w:rsid w:val="009831C0"/>
    <w:rsid w:val="009A2F48"/>
    <w:rsid w:val="00A0389B"/>
    <w:rsid w:val="00A446C9"/>
    <w:rsid w:val="00A635D6"/>
    <w:rsid w:val="00A8553A"/>
    <w:rsid w:val="00A93AED"/>
    <w:rsid w:val="00B226F2"/>
    <w:rsid w:val="00B274DF"/>
    <w:rsid w:val="00B41356"/>
    <w:rsid w:val="00B56BDF"/>
    <w:rsid w:val="00B65812"/>
    <w:rsid w:val="00B85CD6"/>
    <w:rsid w:val="00B90A27"/>
    <w:rsid w:val="00B9554D"/>
    <w:rsid w:val="00BB0D07"/>
    <w:rsid w:val="00BB2B9F"/>
    <w:rsid w:val="00BB4ACE"/>
    <w:rsid w:val="00BB7D9E"/>
    <w:rsid w:val="00BD3CB8"/>
    <w:rsid w:val="00BD4E6F"/>
    <w:rsid w:val="00BF32F0"/>
    <w:rsid w:val="00BF4DCE"/>
    <w:rsid w:val="00C05CE5"/>
    <w:rsid w:val="00C6171E"/>
    <w:rsid w:val="00C634A7"/>
    <w:rsid w:val="00C656B1"/>
    <w:rsid w:val="00CA6F2C"/>
    <w:rsid w:val="00CC433D"/>
    <w:rsid w:val="00CF1871"/>
    <w:rsid w:val="00D1133E"/>
    <w:rsid w:val="00D17A34"/>
    <w:rsid w:val="00D26628"/>
    <w:rsid w:val="00D332B3"/>
    <w:rsid w:val="00D55207"/>
    <w:rsid w:val="00D571F6"/>
    <w:rsid w:val="00D92B45"/>
    <w:rsid w:val="00D95962"/>
    <w:rsid w:val="00DA3BE6"/>
    <w:rsid w:val="00DC389B"/>
    <w:rsid w:val="00DE2FEE"/>
    <w:rsid w:val="00E00BE9"/>
    <w:rsid w:val="00E22A11"/>
    <w:rsid w:val="00E31E5C"/>
    <w:rsid w:val="00E558C3"/>
    <w:rsid w:val="00E55927"/>
    <w:rsid w:val="00E912A6"/>
    <w:rsid w:val="00EA4844"/>
    <w:rsid w:val="00EA4D9C"/>
    <w:rsid w:val="00EA5A97"/>
    <w:rsid w:val="00EB75EE"/>
    <w:rsid w:val="00ED4100"/>
    <w:rsid w:val="00EE4C1D"/>
    <w:rsid w:val="00EF3685"/>
    <w:rsid w:val="00F03507"/>
    <w:rsid w:val="00F159EB"/>
    <w:rsid w:val="00F23FFA"/>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1F26A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1F2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accseas.e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B7317-1378-4AD9-9408-39F7EEC29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1121</Words>
  <Characters>6167</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Vinny27</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dcterms:created xsi:type="dcterms:W3CDTF">2015-08-16T21:50:00Z</dcterms:created>
  <dcterms:modified xsi:type="dcterms:W3CDTF">2015-10-08T10:14:00Z</dcterms:modified>
</cp:coreProperties>
</file>