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2844EDA5"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57460F">
        <w:rPr>
          <w:rFonts w:ascii="Calibri" w:hAnsi="Calibri"/>
        </w:rPr>
        <w:t>EN</w:t>
      </w:r>
      <w:r w:rsidR="00B55D43">
        <w:rPr>
          <w:rFonts w:ascii="Calibri" w:hAnsi="Calibri"/>
        </w:rPr>
        <w:t>AV</w:t>
      </w:r>
      <w:r w:rsidR="00F12B0D">
        <w:rPr>
          <w:rFonts w:ascii="Calibri" w:hAnsi="Calibri"/>
        </w:rPr>
        <w:t>30</w:t>
      </w:r>
      <w:r w:rsidRPr="007A395D">
        <w:rPr>
          <w:rFonts w:ascii="Calibri" w:hAnsi="Calibri"/>
        </w:rPr>
        <w:t>-</w:t>
      </w:r>
      <w:r w:rsidR="00181631">
        <w:rPr>
          <w:rFonts w:ascii="Calibri" w:hAnsi="Calibri"/>
        </w:rPr>
        <w:t>5</w:t>
      </w:r>
      <w:r w:rsidRPr="007A395D">
        <w:rPr>
          <w:rFonts w:ascii="Calibri" w:hAnsi="Calibri"/>
        </w:rPr>
        <w:t>.</w:t>
      </w:r>
      <w:r w:rsidR="00800D8D">
        <w:rPr>
          <w:rFonts w:ascii="Calibri" w:hAnsi="Calibri"/>
        </w:rPr>
        <w:t>1</w:t>
      </w:r>
      <w:r w:rsidR="00E558C3" w:rsidRPr="007A395D">
        <w:rPr>
          <w:rFonts w:ascii="Calibri" w:hAnsi="Calibri"/>
        </w:rPr>
        <w:t>.</w:t>
      </w:r>
      <w:r w:rsidR="00DE6B5D">
        <w:rPr>
          <w:rFonts w:ascii="Calibri" w:hAnsi="Calibri"/>
        </w:rPr>
        <w:t>1.5</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BE3F21E"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00DF25EC"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554128D3" w:rsidR="0080294B" w:rsidRPr="007A395D" w:rsidRDefault="00DF25EC" w:rsidP="00037DF4">
      <w:pPr>
        <w:pStyle w:val="BodyText"/>
        <w:tabs>
          <w:tab w:val="left" w:pos="1843"/>
        </w:tabs>
        <w:rPr>
          <w:rFonts w:ascii="Calibri" w:hAnsi="Calibri"/>
        </w:rPr>
      </w:pPr>
      <w:bookmarkStart w:id="0" w:name="OLE_LINK3"/>
      <w:proofErr w:type="gramStart"/>
      <w:r>
        <w:rPr>
          <w:rFonts w:ascii="Calibri" w:hAnsi="Calibri" w:cs="Arial"/>
        </w:rPr>
        <w:t>X</w:t>
      </w:r>
      <w:bookmarkEnd w:id="0"/>
      <w:r w:rsidR="0080294B" w:rsidRPr="007A395D">
        <w:rPr>
          <w:rFonts w:ascii="Calibri" w:hAnsi="Calibri" w:cs="Arial"/>
          <w:sz w:val="24"/>
          <w:szCs w:val="24"/>
        </w:rPr>
        <w:t xml:space="preserve">  </w:t>
      </w:r>
      <w:r w:rsidR="0080294B" w:rsidRPr="007A395D">
        <w:rPr>
          <w:rFonts w:ascii="Calibri" w:hAnsi="Calibri" w:cs="Arial"/>
        </w:rPr>
        <w:t>ENAV</w:t>
      </w:r>
      <w:proofErr w:type="gramEnd"/>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995A0B">
        <w:rPr>
          <w:rFonts w:ascii="Calibri" w:hAnsi="Calibri" w:cs="Arial"/>
        </w:rPr>
        <w:t>X</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3CC61505"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68601A">
        <w:rPr>
          <w:rFonts w:ascii="Calibri" w:hAnsi="Calibri"/>
        </w:rPr>
        <w:t>Cyber security</w:t>
      </w:r>
    </w:p>
    <w:p w14:paraId="1F2868E8" w14:textId="77777777" w:rsidR="00FA4F68" w:rsidRDefault="0080294B" w:rsidP="00FA4F68">
      <w:pPr>
        <w:pStyle w:val="BodyText"/>
        <w:tabs>
          <w:tab w:val="left" w:pos="2835"/>
        </w:tabs>
        <w:rPr>
          <w:rFonts w:ascii="Calibri" w:hAnsi="Calibri"/>
          <w:lang w:eastAsia="ko-KR"/>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FA4F68" w:rsidRPr="00FB5389">
        <w:rPr>
          <w:rFonts w:ascii="Calibri" w:hAnsi="Calibri"/>
          <w:lang w:eastAsia="ko-KR"/>
        </w:rPr>
        <w:t xml:space="preserve">Working Group </w:t>
      </w:r>
      <w:r w:rsidR="00FA4F68">
        <w:rPr>
          <w:rFonts w:ascii="Calibri" w:hAnsi="Calibri"/>
          <w:lang w:eastAsia="ko-KR"/>
        </w:rPr>
        <w:t>1</w:t>
      </w:r>
      <w:r w:rsidR="00FA4F68" w:rsidRPr="00FB5389">
        <w:rPr>
          <w:rFonts w:ascii="Calibri" w:hAnsi="Calibri"/>
          <w:lang w:eastAsia="ko-KR"/>
        </w:rPr>
        <w:t xml:space="preserve"> (</w:t>
      </w:r>
      <w:r w:rsidR="00FA4F68">
        <w:rPr>
          <w:rFonts w:ascii="Calibri" w:hAnsi="Calibri"/>
          <w:lang w:eastAsia="ko-KR"/>
        </w:rPr>
        <w:t>Digital Information System</w:t>
      </w:r>
      <w:r w:rsidR="00FA4F68" w:rsidRPr="00FB5389">
        <w:rPr>
          <w:rFonts w:ascii="Calibri" w:hAnsi="Calibri"/>
          <w:lang w:eastAsia="ko-KR"/>
        </w:rPr>
        <w:t>)</w:t>
      </w:r>
    </w:p>
    <w:p w14:paraId="01FC5420" w14:textId="07F0C627" w:rsidR="00362CD9" w:rsidRDefault="00362CD9" w:rsidP="00FE5674">
      <w:pPr>
        <w:pStyle w:val="BodyText"/>
        <w:tabs>
          <w:tab w:val="left" w:pos="2835"/>
        </w:tabs>
        <w:rPr>
          <w:rFonts w:ascii="Calibri" w:hAnsi="Calibri"/>
          <w:lang w:val="en-US" w:eastAsia="ko-KR"/>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1756AF">
        <w:rPr>
          <w:rFonts w:ascii="Calibri" w:hAnsi="Calibri"/>
          <w:lang w:val="en-US" w:eastAsia="ko-KR"/>
        </w:rPr>
        <w:t>Junyeon</w:t>
      </w:r>
      <w:proofErr w:type="spellEnd"/>
      <w:r w:rsidR="001756AF">
        <w:rPr>
          <w:rFonts w:ascii="Calibri" w:hAnsi="Calibri"/>
          <w:lang w:val="en-US" w:eastAsia="ko-KR"/>
        </w:rPr>
        <w:t xml:space="preserve"> </w:t>
      </w:r>
      <w:proofErr w:type="gramStart"/>
      <w:r w:rsidR="001756AF">
        <w:rPr>
          <w:rFonts w:ascii="Calibri" w:hAnsi="Calibri"/>
          <w:lang w:val="en-US" w:eastAsia="ko-KR"/>
        </w:rPr>
        <w:t>Kim(</w:t>
      </w:r>
      <w:proofErr w:type="gramEnd"/>
      <w:r w:rsidR="001756AF">
        <w:rPr>
          <w:rFonts w:ascii="Calibri" w:hAnsi="Calibri"/>
          <w:lang w:val="en-US" w:eastAsia="ko-KR"/>
        </w:rPr>
        <w:t>Korea Maritime Transportation Safety Authority)</w:t>
      </w:r>
    </w:p>
    <w:p w14:paraId="60BCC120" w14:textId="3239EC33" w:rsidR="0080294B" w:rsidRDefault="001756AF" w:rsidP="00FE5674">
      <w:pPr>
        <w:pStyle w:val="BodyText"/>
        <w:tabs>
          <w:tab w:val="left" w:pos="2835"/>
        </w:tabs>
        <w:rPr>
          <w:rFonts w:ascii="Calibri" w:hAnsi="Calibri"/>
          <w:lang w:val="en-US" w:eastAsia="ko-KR"/>
        </w:rPr>
      </w:pPr>
      <w:r>
        <w:rPr>
          <w:rFonts w:ascii="Calibri" w:hAnsi="Calibri"/>
          <w:lang w:val="en-US" w:eastAsia="ko-KR"/>
        </w:rPr>
        <w:tab/>
      </w:r>
      <w:r>
        <w:rPr>
          <w:rFonts w:ascii="Calibri" w:hAnsi="Calibri"/>
          <w:lang w:val="en-US" w:eastAsia="ko-KR"/>
        </w:rPr>
        <w:tab/>
      </w:r>
      <w:r>
        <w:rPr>
          <w:rFonts w:ascii="Calibri" w:hAnsi="Calibri"/>
          <w:lang w:val="en-US" w:eastAsia="ko-KR"/>
        </w:rPr>
        <w:tab/>
      </w:r>
      <w:proofErr w:type="spellStart"/>
      <w:r>
        <w:rPr>
          <w:rFonts w:ascii="Calibri" w:hAnsi="Calibri"/>
          <w:lang w:val="en-US" w:eastAsia="ko-KR"/>
        </w:rPr>
        <w:t>JongIl</w:t>
      </w:r>
      <w:proofErr w:type="spellEnd"/>
      <w:r>
        <w:rPr>
          <w:rFonts w:ascii="Calibri" w:hAnsi="Calibri"/>
          <w:lang w:val="en-US" w:eastAsia="ko-KR"/>
        </w:rPr>
        <w:t xml:space="preserve"> </w:t>
      </w:r>
      <w:proofErr w:type="gramStart"/>
      <w:r>
        <w:rPr>
          <w:rFonts w:ascii="Calibri" w:hAnsi="Calibri"/>
          <w:lang w:val="en-US" w:eastAsia="ko-KR"/>
        </w:rPr>
        <w:t>Chae(</w:t>
      </w:r>
      <w:proofErr w:type="gramEnd"/>
      <w:r>
        <w:rPr>
          <w:rFonts w:ascii="Calibri" w:hAnsi="Calibri"/>
          <w:lang w:val="en-US" w:eastAsia="ko-KR"/>
        </w:rPr>
        <w:t>GMT)</w:t>
      </w:r>
    </w:p>
    <w:p w14:paraId="378CD5F9" w14:textId="77777777" w:rsidR="001756AF" w:rsidRPr="007A395D" w:rsidRDefault="001756AF" w:rsidP="00FE5674">
      <w:pPr>
        <w:pStyle w:val="BodyText"/>
        <w:tabs>
          <w:tab w:val="left" w:pos="2835"/>
        </w:tabs>
        <w:rPr>
          <w:rFonts w:ascii="Calibri" w:hAnsi="Calibri"/>
        </w:rPr>
      </w:pPr>
    </w:p>
    <w:p w14:paraId="42967EFF" w14:textId="77777777" w:rsidR="00C53522" w:rsidRPr="00084FB2" w:rsidRDefault="00C53522" w:rsidP="00C53522">
      <w:pPr>
        <w:pStyle w:val="Title"/>
        <w:rPr>
          <w:rFonts w:ascii="Calibri" w:hAnsi="Calibri"/>
          <w:color w:val="0070C0"/>
          <w:lang w:val="en-US" w:eastAsia="ko-KR"/>
        </w:rPr>
      </w:pPr>
      <w:r>
        <w:rPr>
          <w:rFonts w:ascii="Calibri" w:hAnsi="Calibri"/>
          <w:color w:val="0070C0"/>
          <w:lang w:val="en-US" w:eastAsia="ko-KR"/>
        </w:rPr>
        <w:t>Introduce of cyber security application case of ship`s e-Nav service display device based on international standards.</w:t>
      </w:r>
    </w:p>
    <w:p w14:paraId="0F258596" w14:textId="50FB6E37" w:rsidR="00A446C9" w:rsidRPr="00605E43" w:rsidRDefault="00A446C9" w:rsidP="00605E43">
      <w:pPr>
        <w:pStyle w:val="Heading1"/>
      </w:pPr>
      <w:r w:rsidRPr="00605E43">
        <w:t>Summary</w:t>
      </w:r>
    </w:p>
    <w:p w14:paraId="06C517F3" w14:textId="152074D0" w:rsidR="00D91895" w:rsidRPr="00DA45D6" w:rsidRDefault="00DA45D6" w:rsidP="00D91895">
      <w:pPr>
        <w:pStyle w:val="BodyText"/>
        <w:rPr>
          <w:rFonts w:cs="Arial"/>
          <w:lang w:eastAsia="ko-KR"/>
        </w:rPr>
      </w:pPr>
      <w:r w:rsidRPr="00DA45D6">
        <w:rPr>
          <w:rFonts w:cs="Arial"/>
          <w:lang w:eastAsia="ko-KR"/>
        </w:rPr>
        <w:t xml:space="preserve">This document introduces the </w:t>
      </w:r>
      <w:r>
        <w:rPr>
          <w:rFonts w:cs="Arial"/>
          <w:lang w:eastAsia="ko-KR"/>
        </w:rPr>
        <w:t xml:space="preserve">general </w:t>
      </w:r>
      <w:r w:rsidRPr="00DA45D6">
        <w:rPr>
          <w:rFonts w:cs="Arial"/>
          <w:lang w:eastAsia="ko-KR"/>
        </w:rPr>
        <w:t xml:space="preserve">application of </w:t>
      </w:r>
      <w:r>
        <w:rPr>
          <w:rFonts w:cs="Arial"/>
          <w:lang w:eastAsia="ko-KR"/>
        </w:rPr>
        <w:t>the</w:t>
      </w:r>
      <w:r w:rsidRPr="00DA45D6">
        <w:rPr>
          <w:rFonts w:cs="Arial"/>
          <w:lang w:eastAsia="ko-KR"/>
        </w:rPr>
        <w:t xml:space="preserve"> cyber security requirements (IEC62443 and IEC 61162-460) according to international standards to the e-Nav </w:t>
      </w:r>
      <w:r>
        <w:rPr>
          <w:rFonts w:cs="Arial"/>
          <w:lang w:eastAsia="ko-KR"/>
        </w:rPr>
        <w:t>service display device</w:t>
      </w:r>
      <w:r w:rsidRPr="00DA45D6">
        <w:rPr>
          <w:rFonts w:cs="Arial"/>
          <w:lang w:eastAsia="ko-KR"/>
        </w:rPr>
        <w:t xml:space="preserve"> of ship.</w:t>
      </w:r>
    </w:p>
    <w:p w14:paraId="3C575A26" w14:textId="77777777" w:rsidR="001C44A3" w:rsidRPr="00605E43" w:rsidRDefault="00BD4E6F" w:rsidP="00605E43">
      <w:pPr>
        <w:pStyle w:val="Heading2"/>
      </w:pPr>
      <w:r w:rsidRPr="00605E43">
        <w:t>Purpose</w:t>
      </w:r>
      <w:r w:rsidR="004D1D85" w:rsidRPr="00605E43">
        <w:t xml:space="preserve"> of the document</w:t>
      </w:r>
    </w:p>
    <w:p w14:paraId="2D1A37B8" w14:textId="60974EAF" w:rsidR="00D91895" w:rsidRPr="00DA45D6" w:rsidRDefault="0096748C" w:rsidP="00D91895">
      <w:pPr>
        <w:pStyle w:val="BodyText"/>
        <w:rPr>
          <w:rFonts w:cs="Arial"/>
          <w:lang w:eastAsia="ko-KR"/>
        </w:rPr>
      </w:pPr>
      <w:r>
        <w:rPr>
          <w:rFonts w:cs="Arial"/>
          <w:lang w:eastAsia="ko-KR"/>
        </w:rPr>
        <w:t>This do</w:t>
      </w:r>
      <w:r w:rsidR="00DA45D6" w:rsidRPr="00DA45D6">
        <w:rPr>
          <w:rFonts w:cs="Arial"/>
          <w:lang w:eastAsia="ko-KR"/>
        </w:rPr>
        <w:t xml:space="preserve">cument is to inform IALA of the application of the cyber security requirements according to the procedure of document ENAV28-5.1.1.4 to the </w:t>
      </w:r>
      <w:r w:rsidR="00DA45D6">
        <w:rPr>
          <w:rFonts w:cs="Arial"/>
          <w:lang w:eastAsia="ko-KR"/>
        </w:rPr>
        <w:t>e-Nav service display device</w:t>
      </w:r>
      <w:r w:rsidR="00DA45D6" w:rsidRPr="00DA45D6">
        <w:rPr>
          <w:rFonts w:cs="Arial"/>
          <w:lang w:eastAsia="ko-KR"/>
        </w:rPr>
        <w:t xml:space="preserve"> in service by the Korean government.</w:t>
      </w:r>
    </w:p>
    <w:p w14:paraId="36D645BE" w14:textId="77777777" w:rsidR="00B56BDF" w:rsidRPr="007A395D" w:rsidRDefault="00B56BDF" w:rsidP="00605E43">
      <w:pPr>
        <w:pStyle w:val="Heading2"/>
      </w:pPr>
      <w:r w:rsidRPr="007A395D">
        <w:t>Related documents</w:t>
      </w:r>
    </w:p>
    <w:p w14:paraId="553E55ED" w14:textId="3B9985E8" w:rsidR="00E55927" w:rsidRPr="00DA45D6" w:rsidRDefault="009D74B6" w:rsidP="00E55927">
      <w:pPr>
        <w:pStyle w:val="BodyText"/>
        <w:rPr>
          <w:rFonts w:cs="Arial"/>
        </w:rPr>
      </w:pPr>
      <w:r w:rsidRPr="00DA45D6">
        <w:rPr>
          <w:rFonts w:cs="Arial"/>
        </w:rPr>
        <w:t>None.</w:t>
      </w:r>
    </w:p>
    <w:p w14:paraId="59AABECA" w14:textId="77777777" w:rsidR="00C338D0" w:rsidRDefault="00C338D0" w:rsidP="00C338D0">
      <w:pPr>
        <w:pStyle w:val="Heading2"/>
        <w:numPr>
          <w:ilvl w:val="1"/>
          <w:numId w:val="14"/>
        </w:numPr>
      </w:pPr>
      <w:r>
        <w:rPr>
          <w:rFonts w:hint="eastAsia"/>
        </w:rPr>
        <w:t>T</w:t>
      </w:r>
      <w:r>
        <w:t>erms and definitions</w:t>
      </w:r>
    </w:p>
    <w:p w14:paraId="21BB5F37" w14:textId="77777777" w:rsidR="00C338D0" w:rsidRPr="008607CB" w:rsidRDefault="00C338D0" w:rsidP="00C338D0">
      <w:pPr>
        <w:pStyle w:val="Heading3"/>
        <w:numPr>
          <w:ilvl w:val="2"/>
          <w:numId w:val="14"/>
        </w:numPr>
        <w:rPr>
          <w:rFonts w:ascii="ZDGZKA+Arial-BoldMT" w:eastAsia="ZDGZKA+Arial-BoldMT" w:cs="ZDGZKA+Arial-BoldMT"/>
          <w:color w:val="000000"/>
          <w:lang w:val="en-US"/>
        </w:rPr>
      </w:pPr>
      <w:r w:rsidRPr="008607CB">
        <w:rPr>
          <w:rFonts w:ascii="ZDGZKA+Arial-BoldMT" w:eastAsia="ZDGZKA+Arial-BoldMT" w:cs="ZDGZKA+Arial-BoldMT"/>
          <w:b/>
          <w:bCs/>
          <w:lang w:val="en-US"/>
        </w:rPr>
        <w:lastRenderedPageBreak/>
        <w:t xml:space="preserve">authentication </w:t>
      </w:r>
    </w:p>
    <w:p w14:paraId="2C407369" w14:textId="77777777" w:rsidR="00C338D0" w:rsidRPr="008607CB" w:rsidRDefault="00C338D0" w:rsidP="00C338D0">
      <w:pPr>
        <w:pStyle w:val="Heading3"/>
        <w:numPr>
          <w:ilvl w:val="0"/>
          <w:numId w:val="0"/>
        </w:numPr>
        <w:ind w:left="992"/>
        <w:rPr>
          <w:rFonts w:ascii="ZDGZKA+Arial-BoldMT" w:eastAsia="ZDGZKA+Arial-BoldMT" w:cs="ZDGZKA+Arial-BoldMT"/>
          <w:color w:val="000000"/>
          <w:lang w:val="en-US"/>
        </w:rPr>
      </w:pPr>
      <w:r w:rsidRPr="008607CB">
        <w:rPr>
          <w:lang w:val="en-US"/>
        </w:rPr>
        <w:t xml:space="preserve">provision of assurance that a claimed characteristic of an identity is correct </w:t>
      </w:r>
    </w:p>
    <w:p w14:paraId="3F983FFD" w14:textId="77777777" w:rsidR="00C338D0" w:rsidRPr="008607CB" w:rsidRDefault="00C338D0" w:rsidP="00C338D0">
      <w:pPr>
        <w:pStyle w:val="Heading3"/>
        <w:numPr>
          <w:ilvl w:val="2"/>
          <w:numId w:val="14"/>
        </w:numPr>
        <w:rPr>
          <w:rFonts w:ascii="ZDGZKA+Arial-BoldMT" w:eastAsia="ZDGZKA+Arial-BoldMT" w:cs="ZDGZKA+Arial-BoldMT"/>
          <w:color w:val="000000"/>
          <w:lang w:val="en-US"/>
        </w:rPr>
      </w:pPr>
      <w:r w:rsidRPr="008607CB">
        <w:rPr>
          <w:rFonts w:ascii="ZDGZKA+Arial-BoldMT" w:eastAsia="ZDGZKA+Arial-BoldMT" w:cs="ZDGZKA+Arial-BoldMT"/>
          <w:b/>
          <w:bCs/>
          <w:lang w:val="en-US"/>
        </w:rPr>
        <w:t xml:space="preserve">authenticator </w:t>
      </w:r>
    </w:p>
    <w:p w14:paraId="4EDB9344" w14:textId="77777777" w:rsidR="00C338D0" w:rsidRPr="006C75AD" w:rsidRDefault="00C338D0" w:rsidP="00C338D0">
      <w:pPr>
        <w:pStyle w:val="Heading3"/>
        <w:numPr>
          <w:ilvl w:val="0"/>
          <w:numId w:val="0"/>
        </w:numPr>
        <w:ind w:left="992"/>
        <w:rPr>
          <w:lang w:val="en-US"/>
        </w:rPr>
      </w:pPr>
      <w:r w:rsidRPr="008607CB">
        <w:rPr>
          <w:lang w:val="en-US"/>
        </w:rPr>
        <w:t xml:space="preserve">means used to confirm the identity of a user (human, software process or device) </w:t>
      </w:r>
      <w:r w:rsidRPr="006C75AD">
        <w:rPr>
          <w:lang w:val="en-US"/>
        </w:rPr>
        <w:t>property of ensuring timely and reliable access to and use of control system information and functionality</w:t>
      </w:r>
    </w:p>
    <w:p w14:paraId="58AD870C" w14:textId="77777777" w:rsidR="00C338D0" w:rsidRPr="00B839CE" w:rsidRDefault="00C338D0" w:rsidP="00C338D0">
      <w:pPr>
        <w:pStyle w:val="Heading3"/>
        <w:numPr>
          <w:ilvl w:val="2"/>
          <w:numId w:val="14"/>
        </w:numPr>
        <w:rPr>
          <w:b/>
          <w:lang w:val="en-US"/>
        </w:rPr>
      </w:pPr>
      <w:r w:rsidRPr="00B839CE">
        <w:rPr>
          <w:b/>
          <w:lang w:val="en-US"/>
        </w:rPr>
        <w:t>e-Navigation service display device</w:t>
      </w:r>
    </w:p>
    <w:p w14:paraId="1422AE0E" w14:textId="77777777" w:rsidR="00C338D0" w:rsidRPr="00125CBA" w:rsidRDefault="00C338D0" w:rsidP="00C338D0">
      <w:pPr>
        <w:pStyle w:val="Heading3"/>
        <w:numPr>
          <w:ilvl w:val="0"/>
          <w:numId w:val="0"/>
        </w:numPr>
        <w:ind w:left="992"/>
        <w:rPr>
          <w:rFonts w:eastAsia="Malgun Gothic"/>
          <w:lang w:val="en-US" w:eastAsia="ko-KR"/>
        </w:rPr>
      </w:pPr>
      <w:r>
        <w:rPr>
          <w:rFonts w:eastAsia="Malgun Gothic"/>
          <w:lang w:val="en-US" w:eastAsia="ko-KR"/>
        </w:rPr>
        <w:t>shipboard device to display information of maritime services(refer to MSC.1/Circ.1610) in the context of e-Navigation, which may be ECDIS, INS or a dedicated display unit.</w:t>
      </w:r>
    </w:p>
    <w:p w14:paraId="117C08A2" w14:textId="77777777" w:rsidR="00C338D0" w:rsidRPr="008607CB" w:rsidRDefault="00C338D0" w:rsidP="00C338D0">
      <w:pPr>
        <w:pStyle w:val="Heading3"/>
        <w:numPr>
          <w:ilvl w:val="2"/>
          <w:numId w:val="14"/>
        </w:numPr>
        <w:rPr>
          <w:rFonts w:ascii="ZDGZKA+Arial-BoldMT" w:eastAsia="ZDGZKA+Arial-BoldMT" w:cs="ZDGZKA+Arial-BoldMT"/>
          <w:color w:val="000000"/>
          <w:lang w:val="en-US"/>
        </w:rPr>
      </w:pPr>
      <w:r w:rsidRPr="008607CB">
        <w:rPr>
          <w:rFonts w:ascii="ZDGZKA+Arial-BoldMT" w:eastAsia="ZDGZKA+Arial-BoldMT" w:cs="ZDGZKA+Arial-BoldMT"/>
          <w:b/>
          <w:bCs/>
          <w:lang w:val="en-US"/>
        </w:rPr>
        <w:t xml:space="preserve">identifier </w:t>
      </w:r>
    </w:p>
    <w:p w14:paraId="5E63F582" w14:textId="77777777" w:rsidR="00C338D0" w:rsidRDefault="00C338D0" w:rsidP="00C338D0">
      <w:pPr>
        <w:pStyle w:val="Heading3"/>
        <w:numPr>
          <w:ilvl w:val="0"/>
          <w:numId w:val="0"/>
        </w:numPr>
        <w:ind w:left="992"/>
        <w:rPr>
          <w:lang w:val="en-US"/>
        </w:rPr>
      </w:pPr>
      <w:r w:rsidRPr="008607CB">
        <w:rPr>
          <w:lang w:val="en-US"/>
        </w:rPr>
        <w:t xml:space="preserve">symbol, unique within its security domain, that identifies, indicates or names an entity which makes an assertion or claim of identity </w:t>
      </w:r>
    </w:p>
    <w:p w14:paraId="3BCE6115" w14:textId="77777777" w:rsidR="00C338D0" w:rsidRPr="003F6A33" w:rsidRDefault="00C338D0" w:rsidP="00C338D0">
      <w:pPr>
        <w:pStyle w:val="Heading3"/>
        <w:numPr>
          <w:ilvl w:val="2"/>
          <w:numId w:val="14"/>
        </w:numPr>
        <w:rPr>
          <w:rFonts w:ascii="ZDGZKA+Arial-BoldMT" w:eastAsia="ZDGZKA+Arial-BoldMT" w:cs="ZDGZKA+Arial-BoldMT"/>
          <w:color w:val="000000"/>
          <w:lang w:val="en-US"/>
        </w:rPr>
      </w:pPr>
      <w:r w:rsidRPr="008607CB">
        <w:rPr>
          <w:rFonts w:ascii="ZDGZKA+Arial-BoldMT" w:eastAsia="ZDGZKA+Arial-BoldMT" w:cs="ZDGZKA+Arial-BoldMT"/>
          <w:b/>
          <w:bCs/>
          <w:lang w:val="en-US"/>
        </w:rPr>
        <w:t xml:space="preserve">integrity </w:t>
      </w:r>
    </w:p>
    <w:p w14:paraId="776F28D5" w14:textId="77777777" w:rsidR="00C338D0" w:rsidRPr="008607CB" w:rsidRDefault="00C338D0" w:rsidP="00C338D0">
      <w:pPr>
        <w:pStyle w:val="Heading3"/>
        <w:numPr>
          <w:ilvl w:val="0"/>
          <w:numId w:val="0"/>
        </w:numPr>
        <w:ind w:left="992"/>
        <w:rPr>
          <w:rFonts w:ascii="ZDGZKA+Arial-BoldMT" w:eastAsia="ZDGZKA+Arial-BoldMT" w:cs="ZDGZKA+Arial-BoldMT"/>
          <w:color w:val="000000"/>
          <w:lang w:val="en-US"/>
        </w:rPr>
      </w:pPr>
      <w:r w:rsidRPr="008607CB">
        <w:rPr>
          <w:lang w:val="en-US"/>
        </w:rPr>
        <w:t xml:space="preserve">property of protecting the accuracy and completeness of assets </w:t>
      </w:r>
    </w:p>
    <w:p w14:paraId="7E7E7B25" w14:textId="77777777" w:rsidR="00C338D0" w:rsidRPr="003F6A33" w:rsidRDefault="00C338D0" w:rsidP="00C338D0">
      <w:pPr>
        <w:pStyle w:val="Heading3"/>
        <w:numPr>
          <w:ilvl w:val="2"/>
          <w:numId w:val="14"/>
        </w:numPr>
        <w:rPr>
          <w:lang w:val="en-US"/>
        </w:rPr>
      </w:pPr>
      <w:r w:rsidRPr="008607CB">
        <w:rPr>
          <w:rFonts w:ascii="ZDGZKA+Arial-BoldMT" w:eastAsia="ZDGZKA+Arial-BoldMT" w:cs="ZDGZKA+Arial-BoldMT"/>
          <w:b/>
          <w:bCs/>
          <w:lang w:val="en-US"/>
        </w:rPr>
        <w:t xml:space="preserve">least privilege </w:t>
      </w:r>
    </w:p>
    <w:p w14:paraId="55473FBD" w14:textId="77777777" w:rsidR="00C338D0" w:rsidRDefault="00C338D0" w:rsidP="00C338D0">
      <w:pPr>
        <w:pStyle w:val="Heading3"/>
        <w:numPr>
          <w:ilvl w:val="0"/>
          <w:numId w:val="0"/>
        </w:numPr>
        <w:ind w:left="992"/>
        <w:rPr>
          <w:lang w:val="en-US"/>
        </w:rPr>
      </w:pPr>
      <w:r w:rsidRPr="008607CB">
        <w:rPr>
          <w:lang w:val="en-US"/>
        </w:rPr>
        <w:t xml:space="preserve">basic principle that holds that users (humans, software processes or devices) should be assigned the fewest privileges consistent with their assigned duties and functions </w:t>
      </w:r>
    </w:p>
    <w:p w14:paraId="296514E5" w14:textId="77777777" w:rsidR="00C338D0" w:rsidRPr="003F6A33" w:rsidRDefault="00C338D0" w:rsidP="00C338D0">
      <w:pPr>
        <w:pStyle w:val="Heading3"/>
        <w:numPr>
          <w:ilvl w:val="2"/>
          <w:numId w:val="14"/>
        </w:numPr>
        <w:rPr>
          <w:rFonts w:ascii="ZDGZKA+Arial-BoldMT" w:eastAsia="ZDGZKA+Arial-BoldMT" w:cs="ZDGZKA+Arial-BoldMT"/>
          <w:color w:val="000000"/>
          <w:lang w:val="en-US"/>
        </w:rPr>
      </w:pPr>
      <w:r w:rsidRPr="008607CB">
        <w:rPr>
          <w:rFonts w:ascii="ZDGZKA+Arial-BoldMT" w:eastAsia="ZDGZKA+Arial-BoldMT" w:cs="ZDGZKA+Arial-BoldMT"/>
          <w:b/>
          <w:bCs/>
          <w:lang w:val="en-US"/>
        </w:rPr>
        <w:t xml:space="preserve">non-repudiation </w:t>
      </w:r>
    </w:p>
    <w:p w14:paraId="25DF69DD" w14:textId="77777777" w:rsidR="00C338D0" w:rsidRPr="006C75AD" w:rsidRDefault="00C338D0" w:rsidP="00C338D0">
      <w:pPr>
        <w:pStyle w:val="Heading3"/>
        <w:numPr>
          <w:ilvl w:val="0"/>
          <w:numId w:val="0"/>
        </w:numPr>
        <w:ind w:left="992"/>
        <w:rPr>
          <w:lang w:val="en-US"/>
        </w:rPr>
      </w:pPr>
      <w:r w:rsidRPr="008607CB">
        <w:rPr>
          <w:lang w:val="en-US"/>
        </w:rPr>
        <w:t xml:space="preserve">ability to prove the occurrence of a claimed event or action and its originating entities </w:t>
      </w:r>
    </w:p>
    <w:p w14:paraId="06ED0081" w14:textId="77777777" w:rsidR="00C338D0" w:rsidRPr="00680F5B" w:rsidRDefault="00C338D0" w:rsidP="00C338D0">
      <w:pPr>
        <w:pStyle w:val="Heading3"/>
        <w:numPr>
          <w:ilvl w:val="2"/>
          <w:numId w:val="14"/>
        </w:numPr>
        <w:rPr>
          <w:lang w:val="en-US"/>
        </w:rPr>
      </w:pPr>
      <w:r w:rsidRPr="00680F5B">
        <w:rPr>
          <w:rFonts w:ascii="ZDGZKA+Arial-BoldMT" w:eastAsia="ZDGZKA+Arial-BoldMT" w:cs="ZDGZKA+Arial-BoldMT"/>
          <w:b/>
          <w:bCs/>
          <w:lang w:val="en-US"/>
        </w:rPr>
        <w:t xml:space="preserve">security level </w:t>
      </w:r>
    </w:p>
    <w:p w14:paraId="4D3917B3" w14:textId="77777777" w:rsidR="00C338D0" w:rsidRPr="00680F5B" w:rsidRDefault="00C338D0" w:rsidP="00C338D0">
      <w:pPr>
        <w:pStyle w:val="Heading3"/>
        <w:numPr>
          <w:ilvl w:val="0"/>
          <w:numId w:val="0"/>
        </w:numPr>
        <w:ind w:left="992"/>
        <w:rPr>
          <w:lang w:val="en-US"/>
        </w:rPr>
      </w:pPr>
      <w:r w:rsidRPr="00680F5B">
        <w:rPr>
          <w:lang w:val="en-US"/>
        </w:rPr>
        <w:t>level corresponding to the required set of countermeasures and inherent security properties of devices and systems for a zone or conduit based on assessment of risk for the zone or conduit</w:t>
      </w:r>
      <w:r>
        <w:rPr>
          <w:lang w:val="en-US"/>
        </w:rPr>
        <w:t xml:space="preserve"> (IEC 62443-4-2 / 3.1.37)</w:t>
      </w:r>
    </w:p>
    <w:p w14:paraId="224F08C5" w14:textId="77777777" w:rsidR="00C338D0" w:rsidRPr="003F6A33" w:rsidRDefault="00C338D0" w:rsidP="00C338D0">
      <w:pPr>
        <w:pStyle w:val="Heading3"/>
        <w:numPr>
          <w:ilvl w:val="2"/>
          <w:numId w:val="14"/>
        </w:numPr>
      </w:pPr>
      <w:r w:rsidRPr="003F6A33">
        <w:rPr>
          <w:rFonts w:ascii="ZDGZKA+Arial-BoldMT" w:eastAsia="ZDGZKA+Arial-BoldMT" w:cs="ZDGZKA+Arial-BoldMT"/>
          <w:b/>
          <w:bCs/>
          <w:lang w:val="en-US"/>
        </w:rPr>
        <w:t xml:space="preserve">threat </w:t>
      </w:r>
    </w:p>
    <w:p w14:paraId="4D101FC5" w14:textId="77777777" w:rsidR="00C338D0" w:rsidRPr="006C75AD" w:rsidRDefault="00C338D0" w:rsidP="00C338D0">
      <w:pPr>
        <w:pStyle w:val="Heading3"/>
        <w:numPr>
          <w:ilvl w:val="0"/>
          <w:numId w:val="0"/>
        </w:numPr>
        <w:ind w:left="992"/>
        <w:rPr>
          <w:lang w:val="en-US"/>
        </w:rPr>
      </w:pPr>
      <w:r w:rsidRPr="003F6A33">
        <w:rPr>
          <w:lang w:val="en-US"/>
        </w:rPr>
        <w:t>circumstance or event with the potential to adversely affect operations (including mission, functions, image or reputation), assets, control systems or individuals via unauthorized access, destruction, disclosure, modification of data and/or denial of service</w:t>
      </w:r>
    </w:p>
    <w:p w14:paraId="0BB2F32B" w14:textId="77777777" w:rsidR="00C338D0" w:rsidRPr="00C338D0" w:rsidRDefault="00C338D0" w:rsidP="00E55927">
      <w:pPr>
        <w:pStyle w:val="BodyText"/>
        <w:rPr>
          <w:rFonts w:ascii="Calibri" w:hAnsi="Calibri"/>
          <w:lang w:val="en-US"/>
        </w:rPr>
      </w:pPr>
    </w:p>
    <w:p w14:paraId="53733F03" w14:textId="77777777" w:rsidR="00A446C9" w:rsidRPr="007A395D" w:rsidRDefault="00A446C9" w:rsidP="00605E43">
      <w:pPr>
        <w:pStyle w:val="Heading1"/>
      </w:pPr>
      <w:r w:rsidRPr="007A395D">
        <w:t>Background</w:t>
      </w:r>
    </w:p>
    <w:p w14:paraId="5B842D13" w14:textId="62108320" w:rsidR="00C338D0" w:rsidRPr="001D7A8E" w:rsidRDefault="00C338D0" w:rsidP="00C338D0">
      <w:pPr>
        <w:pStyle w:val="BodyText"/>
      </w:pPr>
      <w:r w:rsidRPr="001D7A8E">
        <w:t xml:space="preserve">The Cyber Security concepts and solutions have mostly been developed for office IT systems and applications. Cyber security for maritime domain not only comes with different security </w:t>
      </w:r>
      <w:r w:rsidR="00DA45D6" w:rsidRPr="001D7A8E">
        <w:t>priorities</w:t>
      </w:r>
      <w:r w:rsidRPr="001D7A8E">
        <w:t>, it also comes with different management &amp; operational characteristics and requirements</w:t>
      </w:r>
    </w:p>
    <w:p w14:paraId="78C208E4" w14:textId="65EF0525" w:rsidR="00C338D0" w:rsidRPr="007A395D" w:rsidRDefault="00C338D0" w:rsidP="00C338D0">
      <w:pPr>
        <w:pStyle w:val="BodyText"/>
      </w:pPr>
      <w:r w:rsidRPr="001D7A8E">
        <w:t>The risk of maritime cyber-attacks in the maritime domain is also increasing globally, the importance of maritime cyber security has emerged in the international community such as International Maritime Organization (IMO), International Association of Classification Societies (IACS), Baltic and International Maritime Council (BIMCO), Oil Companies International Marine Forum (OCIMF).</w:t>
      </w:r>
    </w:p>
    <w:p w14:paraId="041E9135" w14:textId="77777777" w:rsidR="00A446C9" w:rsidRPr="007A395D" w:rsidRDefault="00A446C9" w:rsidP="00605E43">
      <w:pPr>
        <w:pStyle w:val="Heading1"/>
      </w:pPr>
      <w:r w:rsidRPr="007A395D">
        <w:t>Discussion</w:t>
      </w:r>
    </w:p>
    <w:p w14:paraId="59C77AC0" w14:textId="77777777" w:rsidR="00443772" w:rsidRDefault="00443772" w:rsidP="00443772">
      <w:pPr>
        <w:pStyle w:val="Heading2"/>
        <w:numPr>
          <w:ilvl w:val="1"/>
          <w:numId w:val="14"/>
        </w:numPr>
      </w:pPr>
      <w:bookmarkStart w:id="1" w:name="OLE_LINK11"/>
      <w:r w:rsidRPr="00986E13">
        <w:t>Analysis of applicable international standards</w:t>
      </w:r>
    </w:p>
    <w:bookmarkEnd w:id="1"/>
    <w:p w14:paraId="54BCFB1B" w14:textId="77777777" w:rsidR="00443772" w:rsidRPr="00E95387" w:rsidRDefault="00443772" w:rsidP="00443772">
      <w:pPr>
        <w:pStyle w:val="BodyText"/>
      </w:pPr>
      <w:r w:rsidRPr="00E95387">
        <w:lastRenderedPageBreak/>
        <w:t xml:space="preserve">Maritime digital devices can be any kind of sensors, device or system equipped with IoT or 5G terminal communication. </w:t>
      </w:r>
    </w:p>
    <w:p w14:paraId="70FA0F1A" w14:textId="77777777" w:rsidR="00443772" w:rsidRPr="00E95387" w:rsidRDefault="00443772" w:rsidP="00443772">
      <w:pPr>
        <w:pStyle w:val="BodyText"/>
      </w:pPr>
      <w:r w:rsidRPr="00E95387">
        <w:t>It is recommended that the during the development of Cyber ​​security standards applicable to maritime digital devices, the following standards are taken into consideration:  IEC 62443-4-2, IEC 61162-460 and IEC 63154. This section provides an overview of these standards.</w:t>
      </w:r>
    </w:p>
    <w:p w14:paraId="44223F8C" w14:textId="77777777" w:rsidR="00443772" w:rsidRPr="00B64272" w:rsidRDefault="00443772" w:rsidP="00443772">
      <w:pPr>
        <w:pStyle w:val="BodyText"/>
        <w:rPr>
          <w:lang w:eastAsia="ko-KR"/>
        </w:rPr>
      </w:pPr>
    </w:p>
    <w:p w14:paraId="70ECB54C" w14:textId="77777777" w:rsidR="00443772" w:rsidRPr="00FB5389" w:rsidRDefault="00443772" w:rsidP="00443772">
      <w:pPr>
        <w:pStyle w:val="Table"/>
        <w:rPr>
          <w:lang w:eastAsia="ko-KR"/>
        </w:rPr>
      </w:pPr>
      <w:r w:rsidRPr="00FB5389">
        <w:rPr>
          <w:lang w:eastAsia="ko-KR"/>
        </w:rPr>
        <w:t>cyber security standard</w:t>
      </w:r>
      <w:r>
        <w:rPr>
          <w:lang w:eastAsia="ko-KR"/>
        </w:rPr>
        <w:t>s applicable to m</w:t>
      </w:r>
      <w:r>
        <w:t>aritime digital devices</w:t>
      </w:r>
    </w:p>
    <w:tbl>
      <w:tblPr>
        <w:tblStyle w:val="TableGrid"/>
        <w:tblW w:w="9179" w:type="dxa"/>
        <w:tblInd w:w="562" w:type="dxa"/>
        <w:tblLook w:val="04A0" w:firstRow="1" w:lastRow="0" w:firstColumn="1" w:lastColumn="0" w:noHBand="0" w:noVBand="1"/>
      </w:tblPr>
      <w:tblGrid>
        <w:gridCol w:w="1560"/>
        <w:gridCol w:w="1984"/>
        <w:gridCol w:w="5635"/>
      </w:tblGrid>
      <w:tr w:rsidR="00443772" w:rsidRPr="00FB5389" w14:paraId="2FD134CF" w14:textId="77777777" w:rsidTr="006030CE">
        <w:tc>
          <w:tcPr>
            <w:tcW w:w="1560" w:type="dxa"/>
            <w:shd w:val="clear" w:color="auto" w:fill="D9D9D9" w:themeFill="background1" w:themeFillShade="D9"/>
          </w:tcPr>
          <w:p w14:paraId="43F423D6" w14:textId="77777777" w:rsidR="00443772" w:rsidRPr="00FB5389" w:rsidRDefault="00443772" w:rsidP="006030CE">
            <w:pPr>
              <w:ind w:left="113" w:right="113"/>
              <w:jc w:val="center"/>
              <w:rPr>
                <w:rFonts w:ascii="Calibri" w:hAnsi="Calibri"/>
              </w:rPr>
            </w:pPr>
            <w:r w:rsidRPr="00FB5389">
              <w:rPr>
                <w:rFonts w:ascii="Calibri" w:hAnsi="Calibri"/>
              </w:rPr>
              <w:t>Category</w:t>
            </w:r>
          </w:p>
        </w:tc>
        <w:tc>
          <w:tcPr>
            <w:tcW w:w="1984" w:type="dxa"/>
            <w:shd w:val="clear" w:color="auto" w:fill="D9D9D9" w:themeFill="background1" w:themeFillShade="D9"/>
          </w:tcPr>
          <w:p w14:paraId="080FB312" w14:textId="77777777" w:rsidR="00443772" w:rsidRPr="00FB5389" w:rsidRDefault="00443772" w:rsidP="006030CE">
            <w:pPr>
              <w:ind w:left="113" w:right="113"/>
              <w:jc w:val="center"/>
              <w:rPr>
                <w:rFonts w:ascii="Calibri" w:hAnsi="Calibri"/>
              </w:rPr>
            </w:pPr>
            <w:r w:rsidRPr="00FB5389">
              <w:rPr>
                <w:rFonts w:ascii="Calibri" w:hAnsi="Calibri"/>
              </w:rPr>
              <w:t>Standard</w:t>
            </w:r>
          </w:p>
        </w:tc>
        <w:tc>
          <w:tcPr>
            <w:tcW w:w="5635" w:type="dxa"/>
            <w:shd w:val="clear" w:color="auto" w:fill="D9D9D9" w:themeFill="background1" w:themeFillShade="D9"/>
          </w:tcPr>
          <w:p w14:paraId="5D556359" w14:textId="77777777" w:rsidR="00443772" w:rsidRPr="00FB5389" w:rsidRDefault="00443772" w:rsidP="006030CE">
            <w:pPr>
              <w:ind w:left="113" w:right="113"/>
              <w:jc w:val="center"/>
              <w:rPr>
                <w:rFonts w:ascii="Calibri" w:hAnsi="Calibri"/>
              </w:rPr>
            </w:pPr>
            <w:r w:rsidRPr="00FB5389">
              <w:rPr>
                <w:rFonts w:ascii="Calibri" w:hAnsi="Calibri"/>
              </w:rPr>
              <w:t>Title</w:t>
            </w:r>
          </w:p>
        </w:tc>
      </w:tr>
      <w:tr w:rsidR="00443772" w:rsidRPr="00FB5389" w14:paraId="22B11AC7" w14:textId="77777777" w:rsidTr="006030CE">
        <w:tc>
          <w:tcPr>
            <w:tcW w:w="1560" w:type="dxa"/>
            <w:vMerge w:val="restart"/>
            <w:vAlign w:val="center"/>
          </w:tcPr>
          <w:p w14:paraId="07E3BD1F" w14:textId="77777777" w:rsidR="00443772" w:rsidRPr="00FB5389" w:rsidRDefault="00443772" w:rsidP="006030CE">
            <w:pPr>
              <w:ind w:right="113"/>
              <w:jc w:val="center"/>
              <w:rPr>
                <w:rFonts w:ascii="Calibri" w:hAnsi="Calibri"/>
                <w:b/>
                <w:lang w:eastAsia="ko-KR"/>
              </w:rPr>
            </w:pPr>
            <w:r>
              <w:rPr>
                <w:rFonts w:ascii="Calibri" w:hAnsi="Calibri"/>
                <w:b/>
                <w:lang w:eastAsia="ko-KR"/>
              </w:rPr>
              <w:t>Maritime digital devices</w:t>
            </w:r>
          </w:p>
        </w:tc>
        <w:tc>
          <w:tcPr>
            <w:tcW w:w="1984" w:type="dxa"/>
            <w:vAlign w:val="center"/>
          </w:tcPr>
          <w:p w14:paraId="46DB1285" w14:textId="77777777" w:rsidR="00443772" w:rsidRPr="00FB5389" w:rsidRDefault="00443772" w:rsidP="006030CE">
            <w:pPr>
              <w:ind w:right="113"/>
              <w:jc w:val="center"/>
              <w:rPr>
                <w:rFonts w:ascii="Calibri" w:hAnsi="Calibri"/>
              </w:rPr>
            </w:pPr>
            <w:r w:rsidRPr="00FB5389">
              <w:rPr>
                <w:rFonts w:ascii="Calibri" w:hAnsi="Calibri"/>
              </w:rPr>
              <w:t>IEC 62443</w:t>
            </w:r>
            <w:r>
              <w:rPr>
                <w:rFonts w:ascii="Calibri" w:hAnsi="Calibri"/>
              </w:rPr>
              <w:t>-</w:t>
            </w:r>
            <w:r w:rsidRPr="00FB5389">
              <w:rPr>
                <w:rFonts w:ascii="Calibri" w:hAnsi="Calibri"/>
              </w:rPr>
              <w:t>4-2</w:t>
            </w:r>
          </w:p>
        </w:tc>
        <w:tc>
          <w:tcPr>
            <w:tcW w:w="5635" w:type="dxa"/>
          </w:tcPr>
          <w:p w14:paraId="5D62645D" w14:textId="77777777" w:rsidR="00443772" w:rsidRPr="00FB5389" w:rsidRDefault="00443772" w:rsidP="006030CE">
            <w:pPr>
              <w:ind w:right="113"/>
              <w:rPr>
                <w:rFonts w:ascii="Calibri" w:hAnsi="Calibri"/>
              </w:rPr>
            </w:pPr>
            <w:r w:rsidRPr="00FB5389">
              <w:rPr>
                <w:rFonts w:ascii="Calibri" w:hAnsi="Calibri"/>
              </w:rPr>
              <w:t>Technical security requirements for IACS components</w:t>
            </w:r>
          </w:p>
        </w:tc>
      </w:tr>
      <w:tr w:rsidR="00443772" w:rsidRPr="00FB5389" w14:paraId="3DFBC62C" w14:textId="77777777" w:rsidTr="006030CE">
        <w:tc>
          <w:tcPr>
            <w:tcW w:w="1560" w:type="dxa"/>
            <w:vMerge/>
            <w:vAlign w:val="center"/>
          </w:tcPr>
          <w:p w14:paraId="7F5D19B5" w14:textId="77777777" w:rsidR="00443772" w:rsidRPr="00FB5389" w:rsidRDefault="00443772" w:rsidP="006030CE">
            <w:pPr>
              <w:ind w:right="113"/>
              <w:jc w:val="center"/>
              <w:rPr>
                <w:rFonts w:ascii="Calibri" w:hAnsi="Calibri"/>
              </w:rPr>
            </w:pPr>
          </w:p>
        </w:tc>
        <w:tc>
          <w:tcPr>
            <w:tcW w:w="1984" w:type="dxa"/>
            <w:vAlign w:val="center"/>
          </w:tcPr>
          <w:p w14:paraId="31B037A8" w14:textId="77777777" w:rsidR="00443772" w:rsidRPr="00FB5389" w:rsidRDefault="00443772" w:rsidP="006030CE">
            <w:pPr>
              <w:ind w:right="113"/>
              <w:jc w:val="center"/>
              <w:rPr>
                <w:rFonts w:ascii="Calibri" w:hAnsi="Calibri"/>
              </w:rPr>
            </w:pPr>
            <w:r w:rsidRPr="00FB5389">
              <w:rPr>
                <w:rFonts w:ascii="Calibri" w:hAnsi="Calibri"/>
              </w:rPr>
              <w:t>IEC 61162</w:t>
            </w:r>
            <w:r>
              <w:rPr>
                <w:rFonts w:ascii="Calibri" w:hAnsi="Calibri"/>
              </w:rPr>
              <w:t>-</w:t>
            </w:r>
            <w:r w:rsidRPr="00FB5389">
              <w:rPr>
                <w:rFonts w:ascii="Calibri" w:hAnsi="Calibri"/>
              </w:rPr>
              <w:t>460</w:t>
            </w:r>
          </w:p>
        </w:tc>
        <w:tc>
          <w:tcPr>
            <w:tcW w:w="5635" w:type="dxa"/>
            <w:vAlign w:val="center"/>
          </w:tcPr>
          <w:p w14:paraId="5053E818" w14:textId="77777777" w:rsidR="00443772" w:rsidRPr="00FB5389" w:rsidRDefault="00443772" w:rsidP="006030CE">
            <w:pPr>
              <w:ind w:right="113"/>
              <w:rPr>
                <w:rFonts w:ascii="Calibri" w:hAnsi="Calibri"/>
              </w:rPr>
            </w:pPr>
            <w:r w:rsidRPr="00FB5389">
              <w:rPr>
                <w:rFonts w:ascii="Calibri" w:hAnsi="Calibri"/>
              </w:rPr>
              <w:t xml:space="preserve">Maritime navigation and radiocommunication equipment and systems – digital interfaces </w:t>
            </w:r>
            <w:r w:rsidRPr="00FB5389">
              <w:rPr>
                <w:rFonts w:asciiTheme="minorHAnsi" w:hAnsiTheme="minorHAnsi" w:cstheme="minorHAnsi"/>
              </w:rPr>
              <w:t>Part 460: Ethernet interconnection – safety and security</w:t>
            </w:r>
          </w:p>
        </w:tc>
      </w:tr>
      <w:tr w:rsidR="00443772" w:rsidRPr="00FB5389" w14:paraId="07A98CA4" w14:textId="77777777" w:rsidTr="006030CE">
        <w:tc>
          <w:tcPr>
            <w:tcW w:w="1560" w:type="dxa"/>
            <w:vMerge/>
            <w:vAlign w:val="center"/>
          </w:tcPr>
          <w:p w14:paraId="7EEE5D92" w14:textId="77777777" w:rsidR="00443772" w:rsidRPr="00FB5389" w:rsidRDefault="00443772" w:rsidP="006030CE">
            <w:pPr>
              <w:ind w:right="113"/>
              <w:jc w:val="center"/>
              <w:rPr>
                <w:rFonts w:ascii="Calibri" w:hAnsi="Calibri"/>
              </w:rPr>
            </w:pPr>
          </w:p>
        </w:tc>
        <w:tc>
          <w:tcPr>
            <w:tcW w:w="1984" w:type="dxa"/>
            <w:vAlign w:val="center"/>
          </w:tcPr>
          <w:p w14:paraId="1988B735" w14:textId="77777777" w:rsidR="00443772" w:rsidRPr="00FB5389" w:rsidRDefault="00443772" w:rsidP="006030CE">
            <w:pPr>
              <w:ind w:right="113"/>
              <w:jc w:val="center"/>
              <w:rPr>
                <w:rFonts w:ascii="Calibri" w:hAnsi="Calibri"/>
              </w:rPr>
            </w:pPr>
            <w:r w:rsidRPr="00FB5389">
              <w:rPr>
                <w:rFonts w:ascii="Calibri" w:hAnsi="Calibri"/>
              </w:rPr>
              <w:t>IEC 63154</w:t>
            </w:r>
          </w:p>
        </w:tc>
        <w:tc>
          <w:tcPr>
            <w:tcW w:w="5635" w:type="dxa"/>
          </w:tcPr>
          <w:p w14:paraId="2CE927D3" w14:textId="77777777" w:rsidR="00443772" w:rsidRPr="00FB5389" w:rsidRDefault="00443772" w:rsidP="006030CE">
            <w:pPr>
              <w:ind w:right="113"/>
              <w:rPr>
                <w:rFonts w:ascii="Calibri" w:hAnsi="Calibri"/>
              </w:rPr>
            </w:pPr>
            <w:r w:rsidRPr="00FB5389">
              <w:rPr>
                <w:rFonts w:ascii="Calibri" w:hAnsi="Calibri"/>
              </w:rPr>
              <w:t xml:space="preserve">Maritime navigation and radiocommunication equipment and systems – Cybersecurity </w:t>
            </w:r>
            <w:proofErr w:type="gramStart"/>
            <w:r w:rsidRPr="00FB5389">
              <w:rPr>
                <w:rFonts w:ascii="Calibri" w:hAnsi="Calibri"/>
              </w:rPr>
              <w:t xml:space="preserve">– </w:t>
            </w:r>
            <w:r w:rsidRPr="00FB5389">
              <w:rPr>
                <w:rFonts w:asciiTheme="minorHAnsi" w:hAnsiTheme="minorHAnsi" w:cstheme="minorHAnsi"/>
              </w:rPr>
              <w:t xml:space="preserve"> General</w:t>
            </w:r>
            <w:proofErr w:type="gramEnd"/>
            <w:r w:rsidRPr="00FB5389">
              <w:rPr>
                <w:rFonts w:asciiTheme="minorHAnsi" w:hAnsiTheme="minorHAnsi" w:cstheme="minorHAnsi"/>
              </w:rPr>
              <w:t xml:space="preserve"> requirements, methods of testing and required test results</w:t>
            </w:r>
          </w:p>
        </w:tc>
      </w:tr>
    </w:tbl>
    <w:p w14:paraId="0E8531E5" w14:textId="77777777" w:rsidR="00443772" w:rsidRPr="00FB5389" w:rsidRDefault="00443772" w:rsidP="00443772">
      <w:pPr>
        <w:pStyle w:val="BodyText"/>
        <w:rPr>
          <w:rFonts w:ascii="Calibri" w:hAnsi="Calibri"/>
          <w:lang w:eastAsia="ko-KR"/>
        </w:rPr>
      </w:pPr>
    </w:p>
    <w:p w14:paraId="26D7C827" w14:textId="77777777" w:rsidR="00443772" w:rsidRPr="00FB5389" w:rsidRDefault="00443772" w:rsidP="006C3F36">
      <w:pPr>
        <w:pStyle w:val="Heading3"/>
      </w:pPr>
      <w:r w:rsidRPr="00FB5389">
        <w:t>IEC 62443 series overview</w:t>
      </w:r>
    </w:p>
    <w:p w14:paraId="3F264F38" w14:textId="77777777" w:rsidR="00443772" w:rsidRPr="00215CDB" w:rsidRDefault="00443772" w:rsidP="00443772">
      <w:pPr>
        <w:pStyle w:val="BodyText"/>
      </w:pPr>
      <w:r w:rsidRPr="00215CDB">
        <w:t>The international industrial security standard IEC 62443 is a security framework defined by the International Electrotechnical Commission (IEC). It covers both organisational and technical aspects of security, without being prescriptive regarding the technical solution. In the set of corresponding documents, security requirements are defined, which target the solution operator and the integrator, but also the product vendor.</w:t>
      </w:r>
    </w:p>
    <w:p w14:paraId="3BB9E306" w14:textId="77777777" w:rsidR="00443772" w:rsidRPr="00215CDB" w:rsidRDefault="00443772" w:rsidP="00443772">
      <w:pPr>
        <w:pStyle w:val="BodyText"/>
      </w:pPr>
      <w:r w:rsidRPr="00215CDB">
        <w:t xml:space="preserve">The primary goal of the IEC 62443 series is to provide a flexible framework that facilitates addressing current and future vulnerabilities in </w:t>
      </w:r>
      <w:proofErr w:type="gramStart"/>
      <w:r w:rsidRPr="00215CDB">
        <w:t>IACS(</w:t>
      </w:r>
      <w:proofErr w:type="gramEnd"/>
      <w:r w:rsidRPr="00215CDB">
        <w:t xml:space="preserve">industrial automation and control system) and applying necessary mitigations in a systematic, defensible manner. It is important to understand that the intention of the IEC 62443 series is to build extensions to enterprise security that adapt the requirements for business IT systems and combines them with the unique requirements for strong integrity and availability needed by IACS. </w:t>
      </w:r>
    </w:p>
    <w:p w14:paraId="65472230" w14:textId="77777777" w:rsidR="00443772" w:rsidRPr="00FB5389" w:rsidRDefault="00443772" w:rsidP="00443772">
      <w:pPr>
        <w:pStyle w:val="BodyText"/>
        <w:rPr>
          <w:rFonts w:ascii="Calibri" w:hAnsi="Calibri"/>
          <w:lang w:eastAsia="ko-KR"/>
        </w:rPr>
      </w:pPr>
      <w:r w:rsidRPr="00AF3651">
        <w:rPr>
          <w:noProof/>
          <w:lang w:val="en-US" w:eastAsia="ko-KR"/>
        </w:rPr>
        <w:drawing>
          <wp:inline distT="0" distB="0" distL="0" distR="0" wp14:anchorId="3CAACEE0" wp14:editId="7FCF41A9">
            <wp:extent cx="6120130" cy="3787775"/>
            <wp:effectExtent l="0" t="0" r="0" b="3175"/>
            <wp:docPr id="7" name="그림 7" descr="텍스트, 스크린샷, 실외, 주차장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7" descr="텍스트, 스크린샷, 실외, 주차장이(가) 표시된 사진&#10;&#10;자동 생성된 설명"/>
                    <pic:cNvPicPr/>
                  </pic:nvPicPr>
                  <pic:blipFill>
                    <a:blip r:embed="rId11"/>
                    <a:stretch>
                      <a:fillRect/>
                    </a:stretch>
                  </pic:blipFill>
                  <pic:spPr>
                    <a:xfrm>
                      <a:off x="0" y="0"/>
                      <a:ext cx="6120130" cy="3787775"/>
                    </a:xfrm>
                    <a:prstGeom prst="rect">
                      <a:avLst/>
                    </a:prstGeom>
                  </pic:spPr>
                </pic:pic>
              </a:graphicData>
            </a:graphic>
          </wp:inline>
        </w:drawing>
      </w:r>
    </w:p>
    <w:p w14:paraId="74F77070" w14:textId="77777777" w:rsidR="00443772" w:rsidRDefault="00443772" w:rsidP="00443772">
      <w:pPr>
        <w:pStyle w:val="BodyText"/>
        <w:jc w:val="center"/>
        <w:rPr>
          <w:rFonts w:cs="Arial"/>
          <w:i/>
          <w:szCs w:val="20"/>
        </w:rPr>
      </w:pPr>
      <w:r w:rsidRPr="00376399">
        <w:rPr>
          <w:rFonts w:cs="Arial"/>
          <w:i/>
          <w:szCs w:val="20"/>
        </w:rPr>
        <w:lastRenderedPageBreak/>
        <w:t>Figure 1</w:t>
      </w:r>
      <w:r>
        <w:rPr>
          <w:rFonts w:cs="Arial"/>
          <w:i/>
          <w:szCs w:val="20"/>
        </w:rPr>
        <w:t xml:space="preserve">  </w:t>
      </w:r>
      <w:r w:rsidRPr="00376399">
        <w:rPr>
          <w:rFonts w:cs="Arial"/>
          <w:i/>
          <w:szCs w:val="20"/>
        </w:rPr>
        <w:t xml:space="preserve"> IEC 62443 series overview</w:t>
      </w:r>
    </w:p>
    <w:p w14:paraId="53A17332" w14:textId="77777777" w:rsidR="00443772" w:rsidRPr="00376399" w:rsidRDefault="00443772" w:rsidP="00443772">
      <w:pPr>
        <w:pStyle w:val="BodyText"/>
        <w:jc w:val="center"/>
        <w:rPr>
          <w:rFonts w:cs="Arial"/>
          <w:i/>
          <w:szCs w:val="20"/>
        </w:rPr>
      </w:pPr>
    </w:p>
    <w:p w14:paraId="73CD1E67" w14:textId="77777777" w:rsidR="00443772" w:rsidRPr="00FB5389" w:rsidRDefault="00443772" w:rsidP="002F461E">
      <w:pPr>
        <w:pStyle w:val="Heading4"/>
      </w:pPr>
      <w:r w:rsidRPr="00FB5389">
        <w:t>IEC 62443 3-3 : system security requirements and security level</w:t>
      </w:r>
    </w:p>
    <w:p w14:paraId="1F143C12" w14:textId="77777777" w:rsidR="00443772" w:rsidRDefault="00443772" w:rsidP="00443772">
      <w:pPr>
        <w:pStyle w:val="BodyText"/>
      </w:pPr>
      <w:r w:rsidRPr="00215CDB">
        <w:t>This standard expands the seven foundational requirements (FRs) defined in IEC 62443 1-1 into a series of system requirements (SRs). Each SR has a baseline requirement and more requirement enhancements (REs) to strengthen security. All seven FRs have a defined set of four SLs.</w:t>
      </w:r>
      <w:r w:rsidRPr="00215CDB" w:rsidDel="00786973">
        <w:t xml:space="preserve"> </w:t>
      </w:r>
    </w:p>
    <w:p w14:paraId="665152AE" w14:textId="77777777" w:rsidR="00443772" w:rsidRPr="00215CDB" w:rsidRDefault="00443772" w:rsidP="00443772">
      <w:pPr>
        <w:pStyle w:val="BodyText"/>
      </w:pPr>
    </w:p>
    <w:p w14:paraId="58DDDCBD" w14:textId="77777777" w:rsidR="00443772" w:rsidRPr="00FB5389" w:rsidRDefault="00443772" w:rsidP="00443772">
      <w:pPr>
        <w:pStyle w:val="Table"/>
        <w:rPr>
          <w:lang w:eastAsia="ko-KR"/>
        </w:rPr>
      </w:pPr>
      <w:r w:rsidRPr="00FB5389">
        <w:rPr>
          <w:lang w:eastAsia="ko-KR"/>
        </w:rPr>
        <w:t>Foundational Requirements (FRs) and Purpose</w:t>
      </w:r>
    </w:p>
    <w:tbl>
      <w:tblPr>
        <w:tblStyle w:val="TableGrid"/>
        <w:tblW w:w="0" w:type="auto"/>
        <w:tblLook w:val="04A0" w:firstRow="1" w:lastRow="0" w:firstColumn="1" w:lastColumn="0" w:noHBand="0" w:noVBand="1"/>
      </w:tblPr>
      <w:tblGrid>
        <w:gridCol w:w="2263"/>
        <w:gridCol w:w="7230"/>
      </w:tblGrid>
      <w:tr w:rsidR="00443772" w:rsidRPr="00FB5389" w14:paraId="402C8CD9" w14:textId="77777777" w:rsidTr="006030CE">
        <w:tc>
          <w:tcPr>
            <w:tcW w:w="2263" w:type="dxa"/>
            <w:shd w:val="clear" w:color="auto" w:fill="D9D9D9" w:themeFill="background1" w:themeFillShade="D9"/>
          </w:tcPr>
          <w:p w14:paraId="526A1E58" w14:textId="77777777" w:rsidR="00443772" w:rsidRPr="00FB5389" w:rsidRDefault="00443772" w:rsidP="006030CE">
            <w:pPr>
              <w:ind w:left="113" w:right="113"/>
              <w:jc w:val="center"/>
              <w:rPr>
                <w:rFonts w:asciiTheme="minorHAnsi" w:hAnsiTheme="minorHAnsi" w:cstheme="minorHAnsi"/>
                <w:b/>
              </w:rPr>
            </w:pPr>
            <w:proofErr w:type="gramStart"/>
            <w:r w:rsidRPr="00FB5389">
              <w:rPr>
                <w:rFonts w:asciiTheme="minorHAnsi" w:hAnsiTheme="minorHAnsi" w:cstheme="minorHAnsi"/>
                <w:b/>
              </w:rPr>
              <w:t>FR(</w:t>
            </w:r>
            <w:proofErr w:type="gramEnd"/>
            <w:r w:rsidRPr="00FB5389">
              <w:rPr>
                <w:rFonts w:asciiTheme="minorHAnsi" w:hAnsiTheme="minorHAnsi" w:cstheme="minorHAnsi"/>
                <w:b/>
              </w:rPr>
              <w:t>Foundational Requirement)</w:t>
            </w:r>
          </w:p>
        </w:tc>
        <w:tc>
          <w:tcPr>
            <w:tcW w:w="7230" w:type="dxa"/>
            <w:shd w:val="clear" w:color="auto" w:fill="D9D9D9" w:themeFill="background1" w:themeFillShade="D9"/>
            <w:vAlign w:val="center"/>
          </w:tcPr>
          <w:p w14:paraId="4C1AEE16" w14:textId="77777777" w:rsidR="00443772" w:rsidRPr="00FB5389" w:rsidRDefault="00443772" w:rsidP="006030CE">
            <w:pPr>
              <w:ind w:left="113" w:right="113"/>
              <w:jc w:val="center"/>
              <w:rPr>
                <w:rFonts w:asciiTheme="minorHAnsi" w:hAnsiTheme="minorHAnsi" w:cstheme="minorHAnsi"/>
                <w:b/>
              </w:rPr>
            </w:pPr>
            <w:r w:rsidRPr="00FB5389">
              <w:rPr>
                <w:rFonts w:asciiTheme="minorHAnsi" w:hAnsiTheme="minorHAnsi" w:cstheme="minorHAnsi"/>
                <w:b/>
              </w:rPr>
              <w:t>Purpose</w:t>
            </w:r>
          </w:p>
        </w:tc>
      </w:tr>
      <w:tr w:rsidR="00443772" w:rsidRPr="00FB5389" w14:paraId="49BB0635" w14:textId="77777777" w:rsidTr="006030CE">
        <w:tc>
          <w:tcPr>
            <w:tcW w:w="2263" w:type="dxa"/>
            <w:vAlign w:val="center"/>
          </w:tcPr>
          <w:p w14:paraId="082425EB"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FR1.</w:t>
            </w:r>
            <w:r>
              <w:rPr>
                <w:rFonts w:asciiTheme="minorHAnsi" w:hAnsiTheme="minorHAnsi" w:cstheme="minorHAnsi"/>
              </w:rPr>
              <w:t xml:space="preserve"> </w:t>
            </w:r>
            <w:r w:rsidRPr="00FB5389">
              <w:rPr>
                <w:rFonts w:asciiTheme="minorHAnsi" w:hAnsiTheme="minorHAnsi" w:cstheme="minorHAnsi"/>
              </w:rPr>
              <w:t>Identification and authentication control (IAC)</w:t>
            </w:r>
          </w:p>
        </w:tc>
        <w:tc>
          <w:tcPr>
            <w:tcW w:w="7230" w:type="dxa"/>
          </w:tcPr>
          <w:p w14:paraId="6DCF6DFA"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Identify and authenticate all users (humans, software processes and devices), prior to allowing them access to the system or assets.</w:t>
            </w:r>
          </w:p>
        </w:tc>
      </w:tr>
      <w:tr w:rsidR="00443772" w:rsidRPr="00FB5389" w14:paraId="383E3128" w14:textId="77777777" w:rsidTr="006030CE">
        <w:trPr>
          <w:trHeight w:val="85"/>
        </w:trPr>
        <w:tc>
          <w:tcPr>
            <w:tcW w:w="2263" w:type="dxa"/>
            <w:vAlign w:val="center"/>
          </w:tcPr>
          <w:p w14:paraId="26E9F8CC"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FR2. Use</w:t>
            </w:r>
            <w:r>
              <w:rPr>
                <w:rFonts w:asciiTheme="minorHAnsi" w:hAnsiTheme="minorHAnsi" w:cstheme="minorHAnsi"/>
              </w:rPr>
              <w:t>r</w:t>
            </w:r>
            <w:r w:rsidRPr="00FB5389">
              <w:rPr>
                <w:rFonts w:asciiTheme="minorHAnsi" w:hAnsiTheme="minorHAnsi" w:cstheme="minorHAnsi"/>
              </w:rPr>
              <w:t xml:space="preserve"> Control (UC)</w:t>
            </w:r>
          </w:p>
        </w:tc>
        <w:tc>
          <w:tcPr>
            <w:tcW w:w="7230" w:type="dxa"/>
          </w:tcPr>
          <w:p w14:paraId="78FA5FE8"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 xml:space="preserve">Enforce the assigned privileges of an authenticated user (human, software process or device) to perform the requested action on the component and monitor the use of these privileges. </w:t>
            </w:r>
          </w:p>
        </w:tc>
      </w:tr>
      <w:tr w:rsidR="00443772" w:rsidRPr="00FB5389" w14:paraId="69E28E7C" w14:textId="77777777" w:rsidTr="006030CE">
        <w:tc>
          <w:tcPr>
            <w:tcW w:w="2263" w:type="dxa"/>
            <w:vAlign w:val="center"/>
          </w:tcPr>
          <w:p w14:paraId="44F09855"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FR3. System Integrity (SI)</w:t>
            </w:r>
          </w:p>
        </w:tc>
        <w:tc>
          <w:tcPr>
            <w:tcW w:w="7230" w:type="dxa"/>
          </w:tcPr>
          <w:p w14:paraId="5D10D5AF"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 xml:space="preserve">Ensure the integrity of the component to protect against unauthorized manipulation or modification. </w:t>
            </w:r>
          </w:p>
        </w:tc>
      </w:tr>
      <w:tr w:rsidR="00443772" w:rsidRPr="00FB5389" w14:paraId="39A7583C" w14:textId="77777777" w:rsidTr="006030CE">
        <w:tc>
          <w:tcPr>
            <w:tcW w:w="2263" w:type="dxa"/>
            <w:vAlign w:val="center"/>
          </w:tcPr>
          <w:p w14:paraId="33812B2D"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FR4. Data confidentiality (DC)</w:t>
            </w:r>
          </w:p>
        </w:tc>
        <w:tc>
          <w:tcPr>
            <w:tcW w:w="7230" w:type="dxa"/>
          </w:tcPr>
          <w:p w14:paraId="7D62280C"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Ensure the confidentiality of information on communication channels and in data stored in repositories to protect against unauthorized disclosure.</w:t>
            </w:r>
          </w:p>
        </w:tc>
      </w:tr>
      <w:tr w:rsidR="00443772" w:rsidRPr="00FB5389" w14:paraId="44CDBC59" w14:textId="77777777" w:rsidTr="006030CE">
        <w:tc>
          <w:tcPr>
            <w:tcW w:w="2263" w:type="dxa"/>
            <w:vAlign w:val="center"/>
          </w:tcPr>
          <w:p w14:paraId="63F0C3A5"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FR5. Restricted data flow (RDF)</w:t>
            </w:r>
          </w:p>
        </w:tc>
        <w:tc>
          <w:tcPr>
            <w:tcW w:w="7230" w:type="dxa"/>
          </w:tcPr>
          <w:p w14:paraId="268E8695"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 xml:space="preserve">Segment the control system via zones and conduits to limit the unnecessary flow of data. </w:t>
            </w:r>
          </w:p>
        </w:tc>
      </w:tr>
      <w:tr w:rsidR="00443772" w:rsidRPr="00FB5389" w14:paraId="7FA811DF" w14:textId="77777777" w:rsidTr="006030CE">
        <w:tc>
          <w:tcPr>
            <w:tcW w:w="2263" w:type="dxa"/>
            <w:vAlign w:val="center"/>
          </w:tcPr>
          <w:p w14:paraId="23BF8158"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 xml:space="preserve">FR6. Timely response to </w:t>
            </w:r>
            <w:proofErr w:type="gramStart"/>
            <w:r w:rsidRPr="00FB5389">
              <w:rPr>
                <w:rFonts w:asciiTheme="minorHAnsi" w:hAnsiTheme="minorHAnsi" w:cstheme="minorHAnsi"/>
              </w:rPr>
              <w:t>events(</w:t>
            </w:r>
            <w:proofErr w:type="gramEnd"/>
            <w:r w:rsidRPr="00FB5389">
              <w:rPr>
                <w:rFonts w:asciiTheme="minorHAnsi" w:hAnsiTheme="minorHAnsi" w:cstheme="minorHAnsi"/>
              </w:rPr>
              <w:t>TRE)</w:t>
            </w:r>
          </w:p>
        </w:tc>
        <w:tc>
          <w:tcPr>
            <w:tcW w:w="7230" w:type="dxa"/>
          </w:tcPr>
          <w:p w14:paraId="04D1CCBD"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 xml:space="preserve">Respond to security violations by notifying the proper authorities, reporting needed evidence of the violation and taking timely corrective action when incidents are discovered. </w:t>
            </w:r>
          </w:p>
        </w:tc>
      </w:tr>
      <w:tr w:rsidR="00443772" w:rsidRPr="00FB5389" w14:paraId="2A4D223B" w14:textId="77777777" w:rsidTr="006030CE">
        <w:tc>
          <w:tcPr>
            <w:tcW w:w="2263" w:type="dxa"/>
            <w:vAlign w:val="center"/>
          </w:tcPr>
          <w:p w14:paraId="6DC2A673"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FR7. Resource availability (RA)</w:t>
            </w:r>
          </w:p>
        </w:tc>
        <w:tc>
          <w:tcPr>
            <w:tcW w:w="7230" w:type="dxa"/>
          </w:tcPr>
          <w:p w14:paraId="5F786F27" w14:textId="77777777" w:rsidR="00443772" w:rsidRPr="00FB5389" w:rsidRDefault="00443772" w:rsidP="006030CE">
            <w:pPr>
              <w:ind w:right="113"/>
              <w:rPr>
                <w:rFonts w:asciiTheme="minorHAnsi" w:hAnsiTheme="minorHAnsi" w:cstheme="minorHAnsi"/>
              </w:rPr>
            </w:pPr>
            <w:r w:rsidRPr="00FB5389">
              <w:rPr>
                <w:rFonts w:asciiTheme="minorHAnsi" w:hAnsiTheme="minorHAnsi" w:cstheme="minorHAnsi"/>
              </w:rPr>
              <w:t xml:space="preserve">Ensure the availability of components against the degradation or denial of essential services. </w:t>
            </w:r>
          </w:p>
        </w:tc>
      </w:tr>
    </w:tbl>
    <w:p w14:paraId="6C26FCF5" w14:textId="77777777" w:rsidR="00443772" w:rsidRPr="00FB5389" w:rsidRDefault="00443772" w:rsidP="00443772">
      <w:pPr>
        <w:pStyle w:val="BodyText"/>
        <w:spacing w:line="242" w:lineRule="auto"/>
        <w:ind w:right="998"/>
        <w:rPr>
          <w:rFonts w:ascii="Calibri" w:hAnsi="Calibri"/>
        </w:rPr>
      </w:pPr>
    </w:p>
    <w:p w14:paraId="2EC346CE" w14:textId="77777777" w:rsidR="00443772" w:rsidRPr="00FB5389" w:rsidRDefault="00443772" w:rsidP="00443772">
      <w:pPr>
        <w:pStyle w:val="Table"/>
        <w:rPr>
          <w:lang w:eastAsia="ko-KR"/>
        </w:rPr>
      </w:pPr>
      <w:r w:rsidRPr="00FB5389">
        <w:rPr>
          <w:lang w:eastAsia="ko-KR"/>
        </w:rPr>
        <w:t>Security Levels (SLs) definition</w:t>
      </w:r>
    </w:p>
    <w:tbl>
      <w:tblPr>
        <w:tblStyle w:val="TableGrid"/>
        <w:tblW w:w="0" w:type="auto"/>
        <w:tblLook w:val="04A0" w:firstRow="1" w:lastRow="0" w:firstColumn="1" w:lastColumn="0" w:noHBand="0" w:noVBand="1"/>
      </w:tblPr>
      <w:tblGrid>
        <w:gridCol w:w="1838"/>
        <w:gridCol w:w="7655"/>
      </w:tblGrid>
      <w:tr w:rsidR="00443772" w:rsidRPr="00FB5389" w14:paraId="39C36742" w14:textId="77777777" w:rsidTr="006030CE">
        <w:tc>
          <w:tcPr>
            <w:tcW w:w="1838" w:type="dxa"/>
            <w:shd w:val="clear" w:color="auto" w:fill="D9D9D9" w:themeFill="background1" w:themeFillShade="D9"/>
          </w:tcPr>
          <w:p w14:paraId="148013CC" w14:textId="77777777" w:rsidR="00443772" w:rsidRPr="00215CDB" w:rsidRDefault="00443772" w:rsidP="006030CE">
            <w:pPr>
              <w:pStyle w:val="TableParagraph"/>
              <w:jc w:val="center"/>
            </w:pPr>
            <w:r w:rsidRPr="00215CDB">
              <w:t>Security Level(SL)</w:t>
            </w:r>
          </w:p>
        </w:tc>
        <w:tc>
          <w:tcPr>
            <w:tcW w:w="7655" w:type="dxa"/>
            <w:shd w:val="clear" w:color="auto" w:fill="D9D9D9" w:themeFill="background1" w:themeFillShade="D9"/>
            <w:vAlign w:val="center"/>
          </w:tcPr>
          <w:p w14:paraId="10842D1D" w14:textId="77777777" w:rsidR="00443772" w:rsidRPr="00215CDB" w:rsidRDefault="00443772" w:rsidP="006030CE">
            <w:pPr>
              <w:pStyle w:val="TableParagraph"/>
              <w:jc w:val="center"/>
            </w:pPr>
            <w:r w:rsidRPr="00215CDB">
              <w:t>Purpose</w:t>
            </w:r>
          </w:p>
        </w:tc>
      </w:tr>
      <w:tr w:rsidR="00443772" w:rsidRPr="00FB5389" w14:paraId="6652F2BD" w14:textId="77777777" w:rsidTr="006030CE">
        <w:tc>
          <w:tcPr>
            <w:tcW w:w="1838" w:type="dxa"/>
            <w:vAlign w:val="center"/>
          </w:tcPr>
          <w:p w14:paraId="185D31E2" w14:textId="77777777" w:rsidR="00443772" w:rsidRPr="00215CDB" w:rsidRDefault="00443772" w:rsidP="006030CE">
            <w:pPr>
              <w:pStyle w:val="TableParagraph"/>
              <w:jc w:val="center"/>
            </w:pPr>
            <w:r w:rsidRPr="00215CDB">
              <w:t>SL 1</w:t>
            </w:r>
          </w:p>
        </w:tc>
        <w:tc>
          <w:tcPr>
            <w:tcW w:w="7655" w:type="dxa"/>
          </w:tcPr>
          <w:p w14:paraId="4A4F7BF3" w14:textId="77777777" w:rsidR="00443772" w:rsidRPr="00215CDB" w:rsidRDefault="00443772" w:rsidP="006030CE">
            <w:pPr>
              <w:pStyle w:val="TableParagraph"/>
            </w:pPr>
            <w:r w:rsidRPr="00215CDB">
              <w:t>Prevent the unauthorized disclosure of information via eavesdropping or casual exposure</w:t>
            </w:r>
          </w:p>
        </w:tc>
      </w:tr>
      <w:tr w:rsidR="00443772" w:rsidRPr="00FB5389" w14:paraId="5CF7DA2C" w14:textId="77777777" w:rsidTr="006030CE">
        <w:trPr>
          <w:trHeight w:val="85"/>
        </w:trPr>
        <w:tc>
          <w:tcPr>
            <w:tcW w:w="1838" w:type="dxa"/>
            <w:vAlign w:val="center"/>
          </w:tcPr>
          <w:p w14:paraId="17373838" w14:textId="77777777" w:rsidR="00443772" w:rsidRPr="00215CDB" w:rsidRDefault="00443772" w:rsidP="006030CE">
            <w:pPr>
              <w:pStyle w:val="TableParagraph"/>
              <w:jc w:val="center"/>
            </w:pPr>
            <w:r w:rsidRPr="00215CDB">
              <w:t>SL 2</w:t>
            </w:r>
          </w:p>
        </w:tc>
        <w:tc>
          <w:tcPr>
            <w:tcW w:w="7655" w:type="dxa"/>
          </w:tcPr>
          <w:p w14:paraId="3C7483FA" w14:textId="77777777" w:rsidR="00443772" w:rsidRPr="00215CDB" w:rsidRDefault="00443772" w:rsidP="006030CE">
            <w:pPr>
              <w:pStyle w:val="TableParagraph"/>
            </w:pPr>
            <w:r w:rsidRPr="00215CDB">
              <w:t>Prevent the unauthorized disclosure of information to an entity actively searching for it using simple means with low resources, generic skills and low motivation.</w:t>
            </w:r>
          </w:p>
        </w:tc>
      </w:tr>
      <w:tr w:rsidR="00443772" w:rsidRPr="00FB5389" w14:paraId="5EA36567" w14:textId="77777777" w:rsidTr="006030CE">
        <w:tc>
          <w:tcPr>
            <w:tcW w:w="1838" w:type="dxa"/>
            <w:vAlign w:val="center"/>
          </w:tcPr>
          <w:p w14:paraId="2B79A759" w14:textId="77777777" w:rsidR="00443772" w:rsidRPr="00215CDB" w:rsidRDefault="00443772" w:rsidP="006030CE">
            <w:pPr>
              <w:pStyle w:val="TableParagraph"/>
              <w:jc w:val="center"/>
            </w:pPr>
            <w:r w:rsidRPr="00215CDB">
              <w:t>SL 3</w:t>
            </w:r>
          </w:p>
        </w:tc>
        <w:tc>
          <w:tcPr>
            <w:tcW w:w="7655" w:type="dxa"/>
          </w:tcPr>
          <w:p w14:paraId="7515C13E" w14:textId="77777777" w:rsidR="00443772" w:rsidRPr="00215CDB" w:rsidRDefault="00443772" w:rsidP="006030CE">
            <w:pPr>
              <w:pStyle w:val="TableParagraph"/>
            </w:pPr>
            <w:r w:rsidRPr="00215CDB">
              <w:t>Prevent the unauthorized disclosure of information to an entity actively searching for it using sophisticated means with moderate resources, IACS specific skills and moderate motivation.</w:t>
            </w:r>
          </w:p>
        </w:tc>
      </w:tr>
      <w:tr w:rsidR="00443772" w:rsidRPr="00FB5389" w14:paraId="2877DBF3" w14:textId="77777777" w:rsidTr="006030CE">
        <w:tc>
          <w:tcPr>
            <w:tcW w:w="1838" w:type="dxa"/>
            <w:vAlign w:val="center"/>
          </w:tcPr>
          <w:p w14:paraId="3D760040" w14:textId="77777777" w:rsidR="00443772" w:rsidRPr="00215CDB" w:rsidRDefault="00443772" w:rsidP="006030CE">
            <w:pPr>
              <w:pStyle w:val="TableParagraph"/>
              <w:jc w:val="center"/>
            </w:pPr>
            <w:r w:rsidRPr="00215CDB">
              <w:t>SL 4</w:t>
            </w:r>
          </w:p>
        </w:tc>
        <w:tc>
          <w:tcPr>
            <w:tcW w:w="7655" w:type="dxa"/>
          </w:tcPr>
          <w:p w14:paraId="72F47D4D" w14:textId="77777777" w:rsidR="00443772" w:rsidRPr="00215CDB" w:rsidRDefault="00443772" w:rsidP="006030CE">
            <w:pPr>
              <w:pStyle w:val="TableParagraph"/>
            </w:pPr>
            <w:r w:rsidRPr="00215CDB">
              <w:t>Prevent the unauthorized disclosure of information to an entity actively searching for it using sophisticated means with extended resources, IACS specific skills and high motivation.</w:t>
            </w:r>
          </w:p>
        </w:tc>
      </w:tr>
    </w:tbl>
    <w:p w14:paraId="193DBF30" w14:textId="77777777" w:rsidR="00443772" w:rsidRPr="00FB5389" w:rsidRDefault="00443772" w:rsidP="00443772">
      <w:pPr>
        <w:pStyle w:val="BodyText"/>
        <w:spacing w:line="242" w:lineRule="auto"/>
        <w:ind w:right="998"/>
        <w:rPr>
          <w:rFonts w:ascii="Calibri" w:hAnsi="Calibri"/>
        </w:rPr>
      </w:pPr>
    </w:p>
    <w:p w14:paraId="70DC59F8" w14:textId="77777777" w:rsidR="00443772" w:rsidRPr="00FB5389" w:rsidRDefault="00443772" w:rsidP="004C3FA5">
      <w:pPr>
        <w:pStyle w:val="Heading4"/>
      </w:pPr>
      <w:r w:rsidRPr="00FB5389">
        <w:t>IEC 62443</w:t>
      </w:r>
      <w:r>
        <w:t>-</w:t>
      </w:r>
      <w:r w:rsidRPr="00FB5389">
        <w:t>4-2 standard : Technical security requirements for IACS components</w:t>
      </w:r>
    </w:p>
    <w:p w14:paraId="50746E83" w14:textId="77777777" w:rsidR="00443772" w:rsidRPr="00FB5389" w:rsidRDefault="00443772" w:rsidP="00443772">
      <w:pPr>
        <w:jc w:val="both"/>
        <w:rPr>
          <w:rFonts w:asciiTheme="minorHAnsi" w:hAnsiTheme="minorHAnsi" w:cstheme="minorHAnsi"/>
          <w:spacing w:val="-2"/>
        </w:rPr>
      </w:pPr>
      <w:r w:rsidRPr="00FB5389">
        <w:rPr>
          <w:rFonts w:asciiTheme="minorHAnsi" w:hAnsiTheme="minorHAnsi" w:cstheme="minorHAnsi"/>
          <w:spacing w:val="-2"/>
        </w:rPr>
        <w:t>This standard provides detailed technical control system component requirements (CRs) associated with the seven foundational requirements (FRs) described in IEC 62443 1</w:t>
      </w:r>
      <w:r w:rsidRPr="00FB5389">
        <w:rPr>
          <w:rFonts w:ascii="Cambria Math" w:hAnsi="Cambria Math" w:cs="Cambria Math"/>
          <w:spacing w:val="-2"/>
        </w:rPr>
        <w:t>‑</w:t>
      </w:r>
      <w:r w:rsidRPr="00FB5389">
        <w:rPr>
          <w:rFonts w:asciiTheme="minorHAnsi" w:hAnsiTheme="minorHAnsi" w:cstheme="minorHAnsi"/>
          <w:spacing w:val="-2"/>
        </w:rPr>
        <w:t xml:space="preserve">1 </w:t>
      </w:r>
      <w:r>
        <w:rPr>
          <w:rFonts w:asciiTheme="minorHAnsi" w:hAnsiTheme="minorHAnsi" w:cstheme="minorHAnsi" w:hint="eastAsia"/>
          <w:spacing w:val="-2"/>
          <w:lang w:eastAsia="ko-KR"/>
        </w:rPr>
        <w:t>i</w:t>
      </w:r>
      <w:r w:rsidRPr="00FB5389">
        <w:rPr>
          <w:rFonts w:asciiTheme="minorHAnsi" w:hAnsiTheme="minorHAnsi" w:cstheme="minorHAnsi"/>
          <w:spacing w:val="-2"/>
        </w:rPr>
        <w:t xml:space="preserve">ncluding defining the requirements for control system capability security levels and their components, SL-C(component). Component requirements for four types of components: software application, embedded device, host device and network device. </w:t>
      </w:r>
      <w:proofErr w:type="gramStart"/>
      <w:r w:rsidRPr="00FB5389">
        <w:rPr>
          <w:rFonts w:asciiTheme="minorHAnsi" w:hAnsiTheme="minorHAnsi" w:cstheme="minorHAnsi"/>
          <w:spacing w:val="-2"/>
        </w:rPr>
        <w:t>Thus</w:t>
      </w:r>
      <w:proofErr w:type="gramEnd"/>
      <w:r w:rsidRPr="00FB5389">
        <w:rPr>
          <w:rFonts w:asciiTheme="minorHAnsi" w:hAnsiTheme="minorHAnsi" w:cstheme="minorHAnsi"/>
          <w:spacing w:val="-2"/>
        </w:rPr>
        <w:t xml:space="preserve"> the CRs for each type of component will be designated as follows:</w:t>
      </w:r>
    </w:p>
    <w:p w14:paraId="1DC07554" w14:textId="77777777" w:rsidR="00443772" w:rsidRPr="00FB5389" w:rsidRDefault="00443772" w:rsidP="00443772">
      <w:pPr>
        <w:jc w:val="both"/>
        <w:rPr>
          <w:rFonts w:asciiTheme="minorHAnsi" w:hAnsiTheme="minorHAnsi" w:cstheme="minorHAnsi"/>
          <w:spacing w:val="-2"/>
        </w:rPr>
      </w:pPr>
    </w:p>
    <w:p w14:paraId="7B61D3E8" w14:textId="77777777" w:rsidR="00443772" w:rsidRDefault="00443772" w:rsidP="00443772">
      <w:pPr>
        <w:pStyle w:val="Bullet1"/>
        <w:numPr>
          <w:ilvl w:val="0"/>
          <w:numId w:val="45"/>
        </w:numPr>
      </w:pPr>
      <w:r w:rsidRPr="00FB5389">
        <w:t>Software application requirements (SAR); one or more software programs and their dependencies that are used to interface with the process or the control system itself (for example, configuration software and historian)</w:t>
      </w:r>
    </w:p>
    <w:p w14:paraId="730B548D" w14:textId="77777777" w:rsidR="00443772" w:rsidRPr="00FB5389" w:rsidRDefault="00443772" w:rsidP="00443772">
      <w:pPr>
        <w:pStyle w:val="Bullet1"/>
        <w:numPr>
          <w:ilvl w:val="0"/>
          <w:numId w:val="45"/>
        </w:numPr>
      </w:pPr>
      <w:r w:rsidRPr="00FB5389">
        <w:t>Embedded device requirements (EDR</w:t>
      </w:r>
      <w:proofErr w:type="gramStart"/>
      <w:r w:rsidRPr="00FB5389">
        <w:t>) :</w:t>
      </w:r>
      <w:proofErr w:type="gramEnd"/>
      <w:r w:rsidRPr="00FB5389">
        <w:t xml:space="preserve"> special purpose device designed to directly monitor or control an industrial process</w:t>
      </w:r>
    </w:p>
    <w:p w14:paraId="14B7AD5F" w14:textId="77777777" w:rsidR="00443772" w:rsidRPr="00FB5389" w:rsidRDefault="00443772" w:rsidP="00443772">
      <w:pPr>
        <w:pStyle w:val="Bullet2"/>
      </w:pPr>
      <w:r w:rsidRPr="00FB5389">
        <w:t>PLC (Programmable Logic Controller), IED (Intelligent Electronic Device)</w:t>
      </w:r>
    </w:p>
    <w:p w14:paraId="6582CAA2" w14:textId="77777777" w:rsidR="00443772" w:rsidRPr="00FB5389" w:rsidRDefault="00443772" w:rsidP="00443772">
      <w:pPr>
        <w:pStyle w:val="Bullet1"/>
        <w:numPr>
          <w:ilvl w:val="0"/>
          <w:numId w:val="45"/>
        </w:numPr>
      </w:pPr>
      <w:r w:rsidRPr="00FB5389">
        <w:rPr>
          <w:spacing w:val="5"/>
        </w:rPr>
        <w:t xml:space="preserve">Host </w:t>
      </w:r>
      <w:r w:rsidRPr="00FB5389">
        <w:t>device requirements (HDR</w:t>
      </w:r>
      <w:proofErr w:type="gramStart"/>
      <w:r w:rsidRPr="00FB5389">
        <w:t>) :</w:t>
      </w:r>
      <w:proofErr w:type="gramEnd"/>
      <w:r w:rsidRPr="00FB5389">
        <w:t xml:space="preserve"> general purpose device running an operating system (for example Microsoft Windows OS or Linux) capable of hosting one or more software applications, data stores or functions from one or more suppliers</w:t>
      </w:r>
    </w:p>
    <w:p w14:paraId="65A4A0BC" w14:textId="77777777" w:rsidR="00443772" w:rsidRPr="00FB5389" w:rsidRDefault="00443772" w:rsidP="00443772">
      <w:pPr>
        <w:pStyle w:val="Bullet2"/>
      </w:pPr>
      <w:r w:rsidRPr="00FB5389">
        <w:t>Operator workstation, Data historian</w:t>
      </w:r>
    </w:p>
    <w:p w14:paraId="77B73E1C" w14:textId="77777777" w:rsidR="00443772" w:rsidRPr="00FB5389" w:rsidRDefault="00443772" w:rsidP="00443772">
      <w:pPr>
        <w:pStyle w:val="Bullet1"/>
        <w:numPr>
          <w:ilvl w:val="0"/>
          <w:numId w:val="45"/>
        </w:numPr>
      </w:pPr>
      <w:r w:rsidRPr="00FB5389">
        <w:t>Network device requirements (NDR</w:t>
      </w:r>
      <w:proofErr w:type="gramStart"/>
      <w:r w:rsidRPr="00FB5389">
        <w:t>) :</w:t>
      </w:r>
      <w:proofErr w:type="gramEnd"/>
      <w:r w:rsidRPr="00FB5389">
        <w:t xml:space="preserve"> device that facilitates data flow between devices, or restricts the flow of data, but may not directly interact with a control process</w:t>
      </w:r>
    </w:p>
    <w:p w14:paraId="4BD6B501" w14:textId="77777777" w:rsidR="00443772" w:rsidRPr="00FB5389" w:rsidRDefault="00443772" w:rsidP="00443772">
      <w:pPr>
        <w:pStyle w:val="Bullet2"/>
      </w:pPr>
      <w:r w:rsidRPr="00FB5389">
        <w:t>Switch, VPN (Virtual Private Network)</w:t>
      </w:r>
    </w:p>
    <w:p w14:paraId="06EAB285" w14:textId="77777777" w:rsidR="00443772" w:rsidRPr="00FB5389" w:rsidRDefault="00443772" w:rsidP="00443772">
      <w:pPr>
        <w:pStyle w:val="ListParagraph"/>
        <w:widowControl w:val="0"/>
        <w:tabs>
          <w:tab w:val="left" w:pos="879"/>
          <w:tab w:val="left" w:pos="880"/>
        </w:tabs>
        <w:autoSpaceDE w:val="0"/>
        <w:autoSpaceDN w:val="0"/>
        <w:spacing w:before="98"/>
        <w:ind w:left="879"/>
        <w:contextualSpacing w:val="0"/>
        <w:rPr>
          <w:color w:val="0000CC"/>
          <w:sz w:val="20"/>
        </w:rPr>
      </w:pPr>
    </w:p>
    <w:p w14:paraId="74CF52E8" w14:textId="77777777" w:rsidR="00443772" w:rsidRPr="00FB5389" w:rsidRDefault="00443772" w:rsidP="004C3FA5">
      <w:pPr>
        <w:pStyle w:val="Heading3"/>
      </w:pPr>
      <w:r w:rsidRPr="00FB5389">
        <w:t>Overview of IEC 61162 standards</w:t>
      </w:r>
    </w:p>
    <w:p w14:paraId="50AC9022" w14:textId="77777777" w:rsidR="00443772" w:rsidRPr="00FB5389" w:rsidRDefault="00443772" w:rsidP="00443772">
      <w:pPr>
        <w:pStyle w:val="BodyText"/>
      </w:pPr>
      <w:r w:rsidRPr="00FB5389">
        <w:t>IEC 61162 series : Maritime navigation and radiocommunication equipment and systems – digital interfaces</w:t>
      </w:r>
    </w:p>
    <w:p w14:paraId="072239F4" w14:textId="77777777" w:rsidR="00443772" w:rsidRPr="00FB5389" w:rsidRDefault="00443772" w:rsidP="00443772">
      <w:pPr>
        <w:pStyle w:val="Table"/>
        <w:rPr>
          <w:lang w:eastAsia="ko-KR"/>
        </w:rPr>
      </w:pPr>
      <w:r w:rsidRPr="00FB5389">
        <w:rPr>
          <w:lang w:eastAsia="ko-KR"/>
        </w:rPr>
        <w:t>IEC 61162 series overview</w:t>
      </w:r>
    </w:p>
    <w:tbl>
      <w:tblPr>
        <w:tblStyle w:val="TableGrid"/>
        <w:tblW w:w="0" w:type="auto"/>
        <w:jc w:val="center"/>
        <w:tblLook w:val="04A0" w:firstRow="1" w:lastRow="0" w:firstColumn="1" w:lastColumn="0" w:noHBand="0" w:noVBand="1"/>
      </w:tblPr>
      <w:tblGrid>
        <w:gridCol w:w="2830"/>
        <w:gridCol w:w="6237"/>
      </w:tblGrid>
      <w:tr w:rsidR="00443772" w:rsidRPr="00FB5389" w14:paraId="2D275841" w14:textId="77777777" w:rsidTr="006030CE">
        <w:trPr>
          <w:jc w:val="center"/>
        </w:trPr>
        <w:tc>
          <w:tcPr>
            <w:tcW w:w="2830" w:type="dxa"/>
            <w:shd w:val="clear" w:color="auto" w:fill="D9D9D9" w:themeFill="background1" w:themeFillShade="D9"/>
          </w:tcPr>
          <w:p w14:paraId="4715F1B3" w14:textId="77777777" w:rsidR="00443772" w:rsidRPr="00215CDB" w:rsidRDefault="00443772" w:rsidP="006030CE">
            <w:pPr>
              <w:pStyle w:val="TableParagraph"/>
              <w:jc w:val="center"/>
            </w:pPr>
            <w:r w:rsidRPr="00215CDB">
              <w:t>Part</w:t>
            </w:r>
          </w:p>
        </w:tc>
        <w:tc>
          <w:tcPr>
            <w:tcW w:w="6237" w:type="dxa"/>
            <w:shd w:val="clear" w:color="auto" w:fill="D9D9D9" w:themeFill="background1" w:themeFillShade="D9"/>
          </w:tcPr>
          <w:p w14:paraId="2FE63260" w14:textId="77777777" w:rsidR="00443772" w:rsidRPr="00215CDB" w:rsidRDefault="00443772" w:rsidP="006030CE">
            <w:pPr>
              <w:pStyle w:val="TableParagraph"/>
              <w:jc w:val="center"/>
            </w:pPr>
            <w:r w:rsidRPr="00215CDB">
              <w:t>Title</w:t>
            </w:r>
          </w:p>
        </w:tc>
      </w:tr>
      <w:tr w:rsidR="00443772" w:rsidRPr="00FB5389" w14:paraId="407DBE0A" w14:textId="77777777" w:rsidTr="006030CE">
        <w:trPr>
          <w:jc w:val="center"/>
        </w:trPr>
        <w:tc>
          <w:tcPr>
            <w:tcW w:w="2830" w:type="dxa"/>
          </w:tcPr>
          <w:p w14:paraId="5971851C" w14:textId="77777777" w:rsidR="00443772" w:rsidRPr="00215CDB" w:rsidRDefault="00443772" w:rsidP="006030CE">
            <w:pPr>
              <w:pStyle w:val="TableParagraph"/>
            </w:pPr>
            <w:r w:rsidRPr="00215CDB">
              <w:t>IEC 61162-1(NMEA 0183)</w:t>
            </w:r>
          </w:p>
        </w:tc>
        <w:tc>
          <w:tcPr>
            <w:tcW w:w="6237" w:type="dxa"/>
          </w:tcPr>
          <w:p w14:paraId="730C78A8" w14:textId="77777777" w:rsidR="00443772" w:rsidRPr="00215CDB" w:rsidRDefault="00443772" w:rsidP="006030CE">
            <w:pPr>
              <w:pStyle w:val="TableParagraph"/>
            </w:pPr>
            <w:r w:rsidRPr="00215CDB">
              <w:t>Part 1: Single talker and multiple listener</w:t>
            </w:r>
          </w:p>
        </w:tc>
      </w:tr>
      <w:tr w:rsidR="00443772" w:rsidRPr="00FB5389" w14:paraId="6CD54C32" w14:textId="77777777" w:rsidTr="006030CE">
        <w:trPr>
          <w:jc w:val="center"/>
        </w:trPr>
        <w:tc>
          <w:tcPr>
            <w:tcW w:w="2830" w:type="dxa"/>
          </w:tcPr>
          <w:p w14:paraId="32F06CF6" w14:textId="77777777" w:rsidR="00443772" w:rsidRPr="00215CDB" w:rsidRDefault="00443772" w:rsidP="006030CE">
            <w:pPr>
              <w:pStyle w:val="TableParagraph"/>
            </w:pPr>
            <w:r w:rsidRPr="00215CDB">
              <w:t>IEC 61162-2(NMEA 0183)</w:t>
            </w:r>
          </w:p>
        </w:tc>
        <w:tc>
          <w:tcPr>
            <w:tcW w:w="6237" w:type="dxa"/>
          </w:tcPr>
          <w:p w14:paraId="4C90DF5A" w14:textId="77777777" w:rsidR="00443772" w:rsidRPr="00215CDB" w:rsidRDefault="00443772" w:rsidP="006030CE">
            <w:pPr>
              <w:pStyle w:val="TableParagraph"/>
            </w:pPr>
            <w:r w:rsidRPr="00215CDB">
              <w:t>Part 2: Single talker and multiple listener, high speed transmission</w:t>
            </w:r>
          </w:p>
        </w:tc>
      </w:tr>
      <w:tr w:rsidR="00443772" w:rsidRPr="00FB5389" w14:paraId="11263F30" w14:textId="77777777" w:rsidTr="006030CE">
        <w:trPr>
          <w:trHeight w:val="85"/>
          <w:jc w:val="center"/>
        </w:trPr>
        <w:tc>
          <w:tcPr>
            <w:tcW w:w="2830" w:type="dxa"/>
          </w:tcPr>
          <w:p w14:paraId="4DD90576" w14:textId="77777777" w:rsidR="00443772" w:rsidRPr="00215CDB" w:rsidRDefault="00443772" w:rsidP="006030CE">
            <w:pPr>
              <w:pStyle w:val="TableParagraph"/>
            </w:pPr>
            <w:r w:rsidRPr="00215CDB">
              <w:t>IEC 61162-3(NMEA 2000)</w:t>
            </w:r>
          </w:p>
        </w:tc>
        <w:tc>
          <w:tcPr>
            <w:tcW w:w="6237" w:type="dxa"/>
          </w:tcPr>
          <w:p w14:paraId="19B35DE8" w14:textId="77777777" w:rsidR="00443772" w:rsidRPr="00215CDB" w:rsidRDefault="00443772" w:rsidP="006030CE">
            <w:pPr>
              <w:pStyle w:val="TableParagraph"/>
            </w:pPr>
            <w:r w:rsidRPr="00215CDB">
              <w:t>Part 3: Serial data instrument network</w:t>
            </w:r>
          </w:p>
        </w:tc>
      </w:tr>
      <w:tr w:rsidR="00443772" w:rsidRPr="00FB5389" w14:paraId="41277B22" w14:textId="77777777" w:rsidTr="006030CE">
        <w:trPr>
          <w:jc w:val="center"/>
        </w:trPr>
        <w:tc>
          <w:tcPr>
            <w:tcW w:w="2830" w:type="dxa"/>
          </w:tcPr>
          <w:p w14:paraId="0352C6DE" w14:textId="77777777" w:rsidR="00443772" w:rsidRPr="00215CDB" w:rsidRDefault="00443772" w:rsidP="006030CE">
            <w:pPr>
              <w:pStyle w:val="TableParagraph"/>
            </w:pPr>
            <w:r w:rsidRPr="00215CDB">
              <w:t>IEC 61162-450</w:t>
            </w:r>
          </w:p>
        </w:tc>
        <w:tc>
          <w:tcPr>
            <w:tcW w:w="6237" w:type="dxa"/>
          </w:tcPr>
          <w:p w14:paraId="19A3EF7E" w14:textId="77777777" w:rsidR="00443772" w:rsidRPr="00215CDB" w:rsidRDefault="00443772" w:rsidP="006030CE">
            <w:pPr>
              <w:pStyle w:val="TableParagraph"/>
            </w:pPr>
            <w:r w:rsidRPr="00215CDB">
              <w:t>Part 450: Ethernet interconnection</w:t>
            </w:r>
          </w:p>
        </w:tc>
      </w:tr>
      <w:tr w:rsidR="00443772" w:rsidRPr="00FB5389" w14:paraId="4FB43461" w14:textId="77777777" w:rsidTr="006030CE">
        <w:trPr>
          <w:jc w:val="center"/>
        </w:trPr>
        <w:tc>
          <w:tcPr>
            <w:tcW w:w="2830" w:type="dxa"/>
          </w:tcPr>
          <w:p w14:paraId="22ABA756" w14:textId="77777777" w:rsidR="00443772" w:rsidRPr="00215CDB" w:rsidRDefault="00443772" w:rsidP="006030CE">
            <w:pPr>
              <w:pStyle w:val="TableParagraph"/>
            </w:pPr>
            <w:r w:rsidRPr="00215CDB">
              <w:t>IEC 61162-460</w:t>
            </w:r>
          </w:p>
        </w:tc>
        <w:tc>
          <w:tcPr>
            <w:tcW w:w="6237" w:type="dxa"/>
          </w:tcPr>
          <w:p w14:paraId="2E3F5BDF" w14:textId="77777777" w:rsidR="00443772" w:rsidRPr="00215CDB" w:rsidRDefault="00443772" w:rsidP="006030CE">
            <w:pPr>
              <w:pStyle w:val="TableParagraph"/>
            </w:pPr>
            <w:r w:rsidRPr="00215CDB">
              <w:t>Part 460: Ethernet interconnection – safety and security</w:t>
            </w:r>
          </w:p>
        </w:tc>
      </w:tr>
    </w:tbl>
    <w:p w14:paraId="4F4A5A2F" w14:textId="77777777" w:rsidR="00443772" w:rsidRPr="00FB5389" w:rsidRDefault="00443772" w:rsidP="00443772">
      <w:pPr>
        <w:pStyle w:val="BodyText"/>
        <w:rPr>
          <w:lang w:eastAsia="de-DE"/>
        </w:rPr>
      </w:pPr>
    </w:p>
    <w:p w14:paraId="72729AF5" w14:textId="77777777" w:rsidR="00443772" w:rsidRPr="00FB5389" w:rsidRDefault="00443772" w:rsidP="00F27499">
      <w:pPr>
        <w:pStyle w:val="Heading4"/>
        <w:rPr>
          <w:lang w:eastAsia="ko-KR"/>
        </w:rPr>
      </w:pPr>
      <w:r w:rsidRPr="00FB5389">
        <w:rPr>
          <w:lang w:eastAsia="ko-KR"/>
        </w:rPr>
        <w:t>I</w:t>
      </w:r>
      <w:r w:rsidRPr="00FB5389">
        <w:t>EC 61162-460 : Ethernet interconnection – safety and security</w:t>
      </w:r>
    </w:p>
    <w:p w14:paraId="31AF99B2" w14:textId="77777777" w:rsidR="00443772" w:rsidRPr="00FB5389" w:rsidRDefault="00443772" w:rsidP="00443772">
      <w:pPr>
        <w:pStyle w:val="BodyText"/>
      </w:pPr>
      <w:r w:rsidRPr="00FB5389">
        <w:t xml:space="preserve">This standard </w:t>
      </w:r>
      <w:r>
        <w:t xml:space="preserve">is an </w:t>
      </w:r>
      <w:r w:rsidRPr="00FB5389">
        <w:t xml:space="preserve">add-on </w:t>
      </w:r>
      <w:r>
        <w:t xml:space="preserve">to </w:t>
      </w:r>
      <w:r w:rsidRPr="00FB5389">
        <w:t>the IEC 61162-450 standard where higher safety and security standard are needed due to higher exposure to external threats or to improve network integrity. This standard provides requirements and test method for equipment to be used in an IEC 61162-460 compliant network as well as requirements for the network itself and requirements for interconnection from the network to other networks.</w:t>
      </w:r>
      <w:r>
        <w:t xml:space="preserve"> </w:t>
      </w:r>
      <w:r w:rsidRPr="00FB5389">
        <w:t xml:space="preserve">  </w:t>
      </w:r>
    </w:p>
    <w:p w14:paraId="38A822B2" w14:textId="77777777" w:rsidR="00443772" w:rsidRPr="00376399" w:rsidRDefault="00443772" w:rsidP="00443772">
      <w:pPr>
        <w:pStyle w:val="BodyText"/>
        <w:jc w:val="center"/>
        <w:rPr>
          <w:rFonts w:cs="Arial"/>
          <w:lang w:eastAsia="ko-KR"/>
        </w:rPr>
      </w:pPr>
      <w:r w:rsidRPr="00AF3651">
        <w:rPr>
          <w:noProof/>
          <w:lang w:val="en-US" w:eastAsia="ko-KR"/>
        </w:rPr>
        <w:lastRenderedPageBreak/>
        <w:drawing>
          <wp:inline distT="0" distB="0" distL="0" distR="0" wp14:anchorId="4D16EBE0" wp14:editId="0363D768">
            <wp:extent cx="5881591" cy="3162316"/>
            <wp:effectExtent l="0" t="0" r="508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87828" cy="3165670"/>
                    </a:xfrm>
                    <a:prstGeom prst="rect">
                      <a:avLst/>
                    </a:prstGeom>
                  </pic:spPr>
                </pic:pic>
              </a:graphicData>
            </a:graphic>
          </wp:inline>
        </w:drawing>
      </w:r>
      <w:r w:rsidRPr="00376399">
        <w:rPr>
          <w:rFonts w:cs="Arial"/>
          <w:i/>
          <w:szCs w:val="20"/>
        </w:rPr>
        <w:t xml:space="preserve">Figure </w:t>
      </w:r>
      <w:r>
        <w:rPr>
          <w:rFonts w:cs="Arial"/>
          <w:i/>
          <w:szCs w:val="20"/>
        </w:rPr>
        <w:t xml:space="preserve">2   </w:t>
      </w:r>
      <w:r w:rsidRPr="00376399">
        <w:rPr>
          <w:rFonts w:cs="Arial"/>
          <w:i/>
          <w:szCs w:val="20"/>
        </w:rPr>
        <w:t>Functional overview of IEC 61162-460 requirement applications</w:t>
      </w:r>
    </w:p>
    <w:p w14:paraId="2547E91F" w14:textId="77777777" w:rsidR="00443772" w:rsidRPr="00FB5389" w:rsidRDefault="00443772" w:rsidP="00443772">
      <w:pPr>
        <w:pStyle w:val="BodyText"/>
        <w:rPr>
          <w:rFonts w:ascii="Calibri" w:hAnsi="Calibri"/>
          <w:lang w:eastAsia="ko-KR"/>
        </w:rPr>
      </w:pPr>
    </w:p>
    <w:p w14:paraId="52C717A9" w14:textId="77777777" w:rsidR="00443772" w:rsidRPr="00FB5389" w:rsidRDefault="00443772" w:rsidP="00443772">
      <w:pPr>
        <w:pStyle w:val="Table"/>
        <w:rPr>
          <w:lang w:eastAsia="ko-KR"/>
        </w:rPr>
      </w:pPr>
      <w:r w:rsidRPr="00FB5389">
        <w:rPr>
          <w:lang w:eastAsia="ko-KR"/>
        </w:rPr>
        <w:t>IEC 61162-460 component definition</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26"/>
        <w:gridCol w:w="7702"/>
      </w:tblGrid>
      <w:tr w:rsidR="00443772" w:rsidRPr="00FB5389" w14:paraId="5E373E72" w14:textId="77777777" w:rsidTr="006030CE">
        <w:trPr>
          <w:trHeight w:val="389"/>
          <w:jc w:val="center"/>
        </w:trPr>
        <w:tc>
          <w:tcPr>
            <w:tcW w:w="1926" w:type="dxa"/>
            <w:shd w:val="clear" w:color="auto" w:fill="D9D9D9" w:themeFill="background1" w:themeFillShade="D9"/>
            <w:vAlign w:val="center"/>
          </w:tcPr>
          <w:p w14:paraId="3AE3A096" w14:textId="77777777" w:rsidR="00443772" w:rsidRPr="00FB5389" w:rsidRDefault="00443772" w:rsidP="006030CE">
            <w:pPr>
              <w:pStyle w:val="TableParagraph"/>
              <w:jc w:val="center"/>
            </w:pPr>
            <w:r w:rsidRPr="00FB5389">
              <w:t>Name</w:t>
            </w:r>
          </w:p>
        </w:tc>
        <w:tc>
          <w:tcPr>
            <w:tcW w:w="7702" w:type="dxa"/>
            <w:shd w:val="clear" w:color="auto" w:fill="D9D9D9" w:themeFill="background1" w:themeFillShade="D9"/>
            <w:vAlign w:val="center"/>
          </w:tcPr>
          <w:p w14:paraId="49946D70" w14:textId="77777777" w:rsidR="00443772" w:rsidRPr="00FB5389" w:rsidRDefault="008C755C" w:rsidP="006030CE">
            <w:pPr>
              <w:pStyle w:val="TableParagraph"/>
              <w:jc w:val="center"/>
            </w:pPr>
            <w:hyperlink r:id="rId13" w:tgtFrame="_blank" w:history="1">
              <w:r w:rsidR="00443772" w:rsidRPr="00FB5389">
                <w:t>Definition</w:t>
              </w:r>
            </w:hyperlink>
          </w:p>
        </w:tc>
      </w:tr>
      <w:tr w:rsidR="00443772" w:rsidRPr="00FB5389" w14:paraId="38A81525" w14:textId="77777777" w:rsidTr="006030CE">
        <w:trPr>
          <w:jc w:val="center"/>
        </w:trPr>
        <w:tc>
          <w:tcPr>
            <w:tcW w:w="1926" w:type="dxa"/>
            <w:vAlign w:val="center"/>
          </w:tcPr>
          <w:p w14:paraId="086396AD" w14:textId="77777777" w:rsidR="00443772" w:rsidRPr="00FB5389" w:rsidRDefault="00443772" w:rsidP="006030CE">
            <w:pPr>
              <w:pStyle w:val="TableParagraph"/>
              <w:jc w:val="center"/>
            </w:pPr>
            <w:r w:rsidRPr="00FB5389">
              <w:t>460-Network</w:t>
            </w:r>
          </w:p>
        </w:tc>
        <w:tc>
          <w:tcPr>
            <w:tcW w:w="7702" w:type="dxa"/>
            <w:vAlign w:val="center"/>
          </w:tcPr>
          <w:p w14:paraId="6F98169A" w14:textId="77777777" w:rsidR="00443772" w:rsidRPr="00FB5389" w:rsidRDefault="00443772" w:rsidP="006030CE">
            <w:pPr>
              <w:pStyle w:val="TableParagraph"/>
            </w:pPr>
            <w:r w:rsidRPr="00FB5389">
              <w:t>Network which consists of only 460-Nodes, 460-Switches, 460 Forwarder, 460-Gateway and 460- Wireless gateway as well as 450-Nodes</w:t>
            </w:r>
          </w:p>
        </w:tc>
      </w:tr>
      <w:tr w:rsidR="00443772" w:rsidRPr="00FB5389" w14:paraId="6F283857" w14:textId="77777777" w:rsidTr="006030CE">
        <w:trPr>
          <w:jc w:val="center"/>
        </w:trPr>
        <w:tc>
          <w:tcPr>
            <w:tcW w:w="1926" w:type="dxa"/>
            <w:vAlign w:val="center"/>
          </w:tcPr>
          <w:p w14:paraId="23400861" w14:textId="77777777" w:rsidR="00443772" w:rsidRPr="00FB5389" w:rsidRDefault="00443772" w:rsidP="006030CE">
            <w:pPr>
              <w:pStyle w:val="TableParagraph"/>
              <w:jc w:val="center"/>
            </w:pPr>
            <w:r w:rsidRPr="00FB5389">
              <w:t>460-Node</w:t>
            </w:r>
          </w:p>
        </w:tc>
        <w:tc>
          <w:tcPr>
            <w:tcW w:w="7702" w:type="dxa"/>
            <w:vAlign w:val="center"/>
          </w:tcPr>
          <w:p w14:paraId="6A8E4634" w14:textId="77777777" w:rsidR="00443772" w:rsidRPr="00FB5389" w:rsidRDefault="00443772" w:rsidP="006030CE">
            <w:pPr>
              <w:pStyle w:val="TableParagraph"/>
            </w:pPr>
            <w:r w:rsidRPr="00FB5389">
              <w:t xml:space="preserve">Device complaint with the requirements of a 450-Node and which satisfies the safety and security requirements as specified in this standard </w:t>
            </w:r>
          </w:p>
        </w:tc>
      </w:tr>
      <w:tr w:rsidR="00443772" w:rsidRPr="00FB5389" w14:paraId="7C5DF71D" w14:textId="77777777" w:rsidTr="006030CE">
        <w:trPr>
          <w:jc w:val="center"/>
        </w:trPr>
        <w:tc>
          <w:tcPr>
            <w:tcW w:w="1926" w:type="dxa"/>
            <w:vAlign w:val="center"/>
          </w:tcPr>
          <w:p w14:paraId="750660AE" w14:textId="77777777" w:rsidR="00443772" w:rsidRPr="00FB5389" w:rsidRDefault="00443772" w:rsidP="006030CE">
            <w:pPr>
              <w:pStyle w:val="TableParagraph"/>
              <w:jc w:val="center"/>
            </w:pPr>
            <w:r w:rsidRPr="00FB5389">
              <w:t>460-Switch</w:t>
            </w:r>
          </w:p>
        </w:tc>
        <w:tc>
          <w:tcPr>
            <w:tcW w:w="7702" w:type="dxa"/>
            <w:vAlign w:val="center"/>
          </w:tcPr>
          <w:p w14:paraId="10B7F5D0" w14:textId="77777777" w:rsidR="00443772" w:rsidRPr="00FB5389" w:rsidRDefault="00443772" w:rsidP="006030CE">
            <w:pPr>
              <w:pStyle w:val="TableParagraph"/>
            </w:pPr>
            <w:r w:rsidRPr="00FB5389">
              <w:t>Network infrastructure device used to interconnect nodes on a 460-Network and which satisfies the safety and security requirements as specified in this standard</w:t>
            </w:r>
          </w:p>
        </w:tc>
      </w:tr>
      <w:tr w:rsidR="00443772" w:rsidRPr="00FB5389" w14:paraId="331EA9FD" w14:textId="77777777" w:rsidTr="006030CE">
        <w:trPr>
          <w:jc w:val="center"/>
        </w:trPr>
        <w:tc>
          <w:tcPr>
            <w:tcW w:w="1926" w:type="dxa"/>
            <w:vAlign w:val="center"/>
          </w:tcPr>
          <w:p w14:paraId="3BDE0979" w14:textId="77777777" w:rsidR="00443772" w:rsidRPr="00FB5389" w:rsidRDefault="00443772" w:rsidP="006030CE">
            <w:pPr>
              <w:pStyle w:val="TableParagraph"/>
              <w:jc w:val="center"/>
            </w:pPr>
            <w:r w:rsidRPr="00FB5389">
              <w:t>460-Forwarder</w:t>
            </w:r>
          </w:p>
        </w:tc>
        <w:tc>
          <w:tcPr>
            <w:tcW w:w="7702" w:type="dxa"/>
            <w:vAlign w:val="center"/>
          </w:tcPr>
          <w:p w14:paraId="501E3D33" w14:textId="77777777" w:rsidR="00443772" w:rsidRPr="00FB5389" w:rsidRDefault="00443772" w:rsidP="006030CE">
            <w:pPr>
              <w:pStyle w:val="TableParagraph"/>
            </w:pPr>
            <w:r w:rsidRPr="00FB5389">
              <w:t xml:space="preserve">Network infrastructure device that can safely exchange data stream between a 460- Network and other controlled networks including other 460-Networks </w:t>
            </w:r>
          </w:p>
        </w:tc>
      </w:tr>
      <w:tr w:rsidR="00443772" w:rsidRPr="00FB5389" w14:paraId="1670E789" w14:textId="77777777" w:rsidTr="006030CE">
        <w:trPr>
          <w:jc w:val="center"/>
        </w:trPr>
        <w:tc>
          <w:tcPr>
            <w:tcW w:w="1926" w:type="dxa"/>
            <w:vAlign w:val="center"/>
          </w:tcPr>
          <w:p w14:paraId="3A6C2E4B" w14:textId="77777777" w:rsidR="00443772" w:rsidRPr="00FB5389" w:rsidRDefault="00443772" w:rsidP="006030CE">
            <w:pPr>
              <w:pStyle w:val="TableParagraph"/>
              <w:jc w:val="center"/>
            </w:pPr>
            <w:r w:rsidRPr="00FB5389">
              <w:t>460-Gateway</w:t>
            </w:r>
          </w:p>
        </w:tc>
        <w:tc>
          <w:tcPr>
            <w:tcW w:w="7702" w:type="dxa"/>
            <w:vAlign w:val="center"/>
          </w:tcPr>
          <w:p w14:paraId="6338D5DA" w14:textId="77777777" w:rsidR="00443772" w:rsidRPr="00FB5389" w:rsidRDefault="00443772" w:rsidP="006030CE">
            <w:pPr>
              <w:pStyle w:val="TableParagraph"/>
            </w:pPr>
            <w:r w:rsidRPr="00FB5389">
              <w:t>Network infra structure device that connects 460-Netowrk and uncontrolled networks and which satisfies the safety and security requirements as specified in this standard</w:t>
            </w:r>
          </w:p>
        </w:tc>
      </w:tr>
      <w:tr w:rsidR="00443772" w:rsidRPr="00FB5389" w14:paraId="417A05D5" w14:textId="77777777" w:rsidTr="006030CE">
        <w:trPr>
          <w:jc w:val="center"/>
        </w:trPr>
        <w:tc>
          <w:tcPr>
            <w:tcW w:w="1926" w:type="dxa"/>
            <w:vAlign w:val="center"/>
          </w:tcPr>
          <w:p w14:paraId="046F365C" w14:textId="77777777" w:rsidR="00443772" w:rsidRPr="00FB5389" w:rsidRDefault="00443772" w:rsidP="006030CE">
            <w:pPr>
              <w:pStyle w:val="TableParagraph"/>
              <w:jc w:val="center"/>
            </w:pPr>
            <w:r w:rsidRPr="00FB5389">
              <w:t>460-Wireless gateway</w:t>
            </w:r>
          </w:p>
        </w:tc>
        <w:tc>
          <w:tcPr>
            <w:tcW w:w="7702" w:type="dxa"/>
            <w:vAlign w:val="center"/>
          </w:tcPr>
          <w:p w14:paraId="398514C1" w14:textId="77777777" w:rsidR="00443772" w:rsidRPr="00FB5389" w:rsidRDefault="00443772" w:rsidP="006030CE">
            <w:pPr>
              <w:pStyle w:val="TableParagraph"/>
            </w:pPr>
            <w:r w:rsidRPr="00FB5389">
              <w:t>Network infrastructure device that connects a 460-Netowrk and wireless networks and which satisfies the safety and security requirements as specified in this standard</w:t>
            </w:r>
          </w:p>
        </w:tc>
      </w:tr>
    </w:tbl>
    <w:p w14:paraId="013E8E6E" w14:textId="77777777" w:rsidR="00443772" w:rsidRPr="00FB5389" w:rsidRDefault="00443772" w:rsidP="00443772">
      <w:pPr>
        <w:pStyle w:val="BodyText"/>
        <w:rPr>
          <w:rFonts w:ascii="Calibri" w:hAnsi="Calibri"/>
          <w:lang w:eastAsia="ko-KR"/>
        </w:rPr>
      </w:pPr>
    </w:p>
    <w:p w14:paraId="57EAC177" w14:textId="77777777" w:rsidR="00443772" w:rsidRPr="00FB5389" w:rsidRDefault="00443772" w:rsidP="001451F6">
      <w:pPr>
        <w:pStyle w:val="Heading3"/>
      </w:pPr>
      <w:r w:rsidRPr="00FB5389">
        <w:t>Overview of IEC 63154 standard : Maritime Navigation and Radiocommunication equipment and systems – cyber security – General requirements, methods of testing and required test results</w:t>
      </w:r>
    </w:p>
    <w:p w14:paraId="640CD237" w14:textId="77777777" w:rsidR="00443772" w:rsidRDefault="00443772" w:rsidP="001451F6">
      <w:pPr>
        <w:pStyle w:val="Heading4"/>
      </w:pPr>
      <w:r w:rsidRPr="00830784">
        <w:t>Scope</w:t>
      </w:r>
    </w:p>
    <w:p w14:paraId="5AE96112" w14:textId="77777777" w:rsidR="00443772" w:rsidRPr="0014618D" w:rsidRDefault="00443772" w:rsidP="00443772">
      <w:pPr>
        <w:pStyle w:val="BodyText"/>
      </w:pPr>
      <w:r w:rsidRPr="0014618D">
        <w:t>This document specifies requirements, methods of testing and required test results for shipborne navigation and radiocommunication equipment where standards are needed to provide a basic level of protection against cyber incidents:</w:t>
      </w:r>
    </w:p>
    <w:p w14:paraId="463DC841" w14:textId="77777777" w:rsidR="00443772" w:rsidRPr="00FB5389" w:rsidRDefault="00443772" w:rsidP="00443772">
      <w:pPr>
        <w:pStyle w:val="Bullet1"/>
        <w:numPr>
          <w:ilvl w:val="0"/>
          <w:numId w:val="45"/>
        </w:numPr>
      </w:pPr>
      <w:r w:rsidRPr="00FB5389">
        <w:t xml:space="preserve">shipborne radio equipment forming part of the global maritime distress and safety system (GMDSS) mentioned in the International Convention for Safety of Life at </w:t>
      </w:r>
      <w:proofErr w:type="gramStart"/>
      <w:r w:rsidRPr="00FB5389">
        <w:t>Sea(</w:t>
      </w:r>
      <w:proofErr w:type="gramEnd"/>
      <w:r w:rsidRPr="00FB5389">
        <w:t>SOLAS) as amended, and by the Torremolinos International Convention for the Safety of Fishing  Vessels  as  amended  and  to  other  shipborne  radio  equipment,  where appropriate;</w:t>
      </w:r>
    </w:p>
    <w:p w14:paraId="4B3841DA" w14:textId="77777777" w:rsidR="00443772" w:rsidRPr="00FB5389" w:rsidRDefault="00443772" w:rsidP="00443772">
      <w:pPr>
        <w:pStyle w:val="Bullet1"/>
        <w:numPr>
          <w:ilvl w:val="0"/>
          <w:numId w:val="45"/>
        </w:numPr>
      </w:pPr>
      <w:r w:rsidRPr="00FB5389">
        <w:lastRenderedPageBreak/>
        <w:t>shipborne navigational equipment mentioned in the International Convention for Safety of Life at Sea (SOLAS) as amended, and by the Torremolinos International Convention for the Safety of Fishing Vessels as amended,</w:t>
      </w:r>
    </w:p>
    <w:p w14:paraId="484312AD" w14:textId="77777777" w:rsidR="00443772" w:rsidRPr="00FB5389" w:rsidRDefault="00443772" w:rsidP="00443772">
      <w:pPr>
        <w:pStyle w:val="Bullet1"/>
        <w:numPr>
          <w:ilvl w:val="0"/>
          <w:numId w:val="45"/>
        </w:numPr>
      </w:pPr>
      <w:r w:rsidRPr="00FB5389">
        <w:t xml:space="preserve">other shipborne navigational aids, and </w:t>
      </w:r>
      <w:r w:rsidRPr="006D21E6">
        <w:t>Aids to Navigation (AtoN)</w:t>
      </w:r>
      <w:r w:rsidRPr="00FB5389">
        <w:t>, where appropriate.</w:t>
      </w:r>
      <w:r>
        <w:t xml:space="preserve"> </w:t>
      </w:r>
    </w:p>
    <w:p w14:paraId="50303F74" w14:textId="77777777" w:rsidR="00443772" w:rsidRPr="00FB5389" w:rsidRDefault="00443772" w:rsidP="00443772">
      <w:pPr>
        <w:widowControl w:val="0"/>
        <w:tabs>
          <w:tab w:val="left" w:pos="960"/>
          <w:tab w:val="left" w:pos="961"/>
        </w:tabs>
        <w:autoSpaceDE w:val="0"/>
        <w:autoSpaceDN w:val="0"/>
        <w:spacing w:before="99"/>
        <w:rPr>
          <w:spacing w:val="4"/>
          <w:sz w:val="20"/>
        </w:rPr>
      </w:pPr>
    </w:p>
    <w:p w14:paraId="65FF1F5A" w14:textId="77777777" w:rsidR="00443772" w:rsidRPr="00FB5389" w:rsidRDefault="00443772" w:rsidP="00443772">
      <w:pPr>
        <w:pStyle w:val="Table"/>
        <w:rPr>
          <w:lang w:eastAsia="ko-KR"/>
        </w:rPr>
      </w:pPr>
      <w:r w:rsidRPr="00FB5389">
        <w:rPr>
          <w:lang w:eastAsia="ko-KR"/>
        </w:rPr>
        <w:t>IEC 63154 overview</w:t>
      </w:r>
    </w:p>
    <w:tbl>
      <w:tblPr>
        <w:tblStyle w:val="TableGrid"/>
        <w:tblW w:w="0" w:type="auto"/>
        <w:jc w:val="center"/>
        <w:tblLook w:val="04A0" w:firstRow="1" w:lastRow="0" w:firstColumn="1" w:lastColumn="0" w:noHBand="0" w:noVBand="1"/>
      </w:tblPr>
      <w:tblGrid>
        <w:gridCol w:w="1443"/>
        <w:gridCol w:w="7057"/>
      </w:tblGrid>
      <w:tr w:rsidR="00443772" w:rsidRPr="00FB5389" w14:paraId="01BB7F85" w14:textId="77777777" w:rsidTr="006030CE">
        <w:trPr>
          <w:trHeight w:val="276"/>
          <w:jc w:val="center"/>
        </w:trPr>
        <w:tc>
          <w:tcPr>
            <w:tcW w:w="1443" w:type="dxa"/>
            <w:shd w:val="clear" w:color="auto" w:fill="D9D9D9" w:themeFill="background1" w:themeFillShade="D9"/>
          </w:tcPr>
          <w:p w14:paraId="0762B436" w14:textId="77777777" w:rsidR="00443772" w:rsidRPr="00215CDB" w:rsidRDefault="00443772" w:rsidP="006030CE">
            <w:pPr>
              <w:pStyle w:val="TableParagraph"/>
              <w:jc w:val="center"/>
              <w:rPr>
                <w:sz w:val="20"/>
              </w:rPr>
            </w:pPr>
            <w:r w:rsidRPr="00215CDB">
              <w:rPr>
                <w:sz w:val="20"/>
              </w:rPr>
              <w:t>Part</w:t>
            </w:r>
          </w:p>
        </w:tc>
        <w:tc>
          <w:tcPr>
            <w:tcW w:w="7057" w:type="dxa"/>
            <w:shd w:val="clear" w:color="auto" w:fill="D9D9D9" w:themeFill="background1" w:themeFillShade="D9"/>
          </w:tcPr>
          <w:p w14:paraId="70A84066" w14:textId="77777777" w:rsidR="00443772" w:rsidRPr="00215CDB" w:rsidRDefault="00443772" w:rsidP="006030CE">
            <w:pPr>
              <w:pStyle w:val="TableParagraph"/>
              <w:jc w:val="center"/>
              <w:rPr>
                <w:sz w:val="20"/>
              </w:rPr>
            </w:pPr>
            <w:r w:rsidRPr="00215CDB">
              <w:rPr>
                <w:sz w:val="20"/>
              </w:rPr>
              <w:t>Title</w:t>
            </w:r>
          </w:p>
        </w:tc>
      </w:tr>
      <w:tr w:rsidR="00443772" w:rsidRPr="00FB5389" w14:paraId="5CFE406C" w14:textId="77777777" w:rsidTr="006030CE">
        <w:trPr>
          <w:jc w:val="center"/>
        </w:trPr>
        <w:tc>
          <w:tcPr>
            <w:tcW w:w="1443" w:type="dxa"/>
            <w:vAlign w:val="center"/>
          </w:tcPr>
          <w:p w14:paraId="1117CB8A" w14:textId="77777777" w:rsidR="00443772" w:rsidRPr="00215CDB" w:rsidRDefault="00443772" w:rsidP="006030CE">
            <w:pPr>
              <w:pStyle w:val="TableParagraph"/>
              <w:jc w:val="center"/>
              <w:rPr>
                <w:sz w:val="20"/>
                <w:lang w:eastAsia="ko-KR"/>
              </w:rPr>
            </w:pPr>
            <w:r w:rsidRPr="00215CDB">
              <w:rPr>
                <w:sz w:val="20"/>
                <w:lang w:eastAsia="ko-KR"/>
              </w:rPr>
              <w:t>Module A</w:t>
            </w:r>
          </w:p>
        </w:tc>
        <w:tc>
          <w:tcPr>
            <w:tcW w:w="7057" w:type="dxa"/>
          </w:tcPr>
          <w:p w14:paraId="58E825C8" w14:textId="77777777" w:rsidR="00443772" w:rsidRPr="00215CDB" w:rsidRDefault="00443772" w:rsidP="006030CE">
            <w:pPr>
              <w:pStyle w:val="TableParagraph"/>
              <w:rPr>
                <w:sz w:val="20"/>
              </w:rPr>
            </w:pPr>
            <w:r w:rsidRPr="00215CDB">
              <w:rPr>
                <w:sz w:val="20"/>
              </w:rPr>
              <w:t>Data files</w:t>
            </w:r>
          </w:p>
        </w:tc>
      </w:tr>
      <w:tr w:rsidR="00443772" w:rsidRPr="00FB5389" w14:paraId="5A53ECC4" w14:textId="77777777" w:rsidTr="006030CE">
        <w:trPr>
          <w:jc w:val="center"/>
        </w:trPr>
        <w:tc>
          <w:tcPr>
            <w:tcW w:w="1443" w:type="dxa"/>
            <w:vAlign w:val="center"/>
          </w:tcPr>
          <w:p w14:paraId="20FA561D" w14:textId="77777777" w:rsidR="00443772" w:rsidRPr="00215CDB" w:rsidRDefault="00443772" w:rsidP="006030CE">
            <w:pPr>
              <w:pStyle w:val="TableParagraph"/>
              <w:jc w:val="center"/>
              <w:rPr>
                <w:sz w:val="20"/>
              </w:rPr>
            </w:pPr>
            <w:r w:rsidRPr="00215CDB">
              <w:rPr>
                <w:sz w:val="20"/>
              </w:rPr>
              <w:t>Module B</w:t>
            </w:r>
          </w:p>
        </w:tc>
        <w:tc>
          <w:tcPr>
            <w:tcW w:w="7057" w:type="dxa"/>
          </w:tcPr>
          <w:p w14:paraId="3EC65912" w14:textId="77777777" w:rsidR="00443772" w:rsidRPr="00215CDB" w:rsidRDefault="00443772" w:rsidP="006030CE">
            <w:pPr>
              <w:pStyle w:val="TableParagraph"/>
              <w:rPr>
                <w:sz w:val="20"/>
              </w:rPr>
            </w:pPr>
            <w:r w:rsidRPr="00215CDB">
              <w:rPr>
                <w:sz w:val="20"/>
              </w:rPr>
              <w:t>Execution of executables</w:t>
            </w:r>
          </w:p>
        </w:tc>
      </w:tr>
      <w:tr w:rsidR="00443772" w:rsidRPr="00FB5389" w14:paraId="66270950" w14:textId="77777777" w:rsidTr="006030CE">
        <w:trPr>
          <w:trHeight w:val="85"/>
          <w:jc w:val="center"/>
        </w:trPr>
        <w:tc>
          <w:tcPr>
            <w:tcW w:w="1443" w:type="dxa"/>
            <w:vAlign w:val="center"/>
          </w:tcPr>
          <w:p w14:paraId="60AF0440" w14:textId="77777777" w:rsidR="00443772" w:rsidRPr="00215CDB" w:rsidRDefault="00443772" w:rsidP="006030CE">
            <w:pPr>
              <w:pStyle w:val="TableParagraph"/>
              <w:jc w:val="center"/>
              <w:rPr>
                <w:sz w:val="20"/>
              </w:rPr>
            </w:pPr>
            <w:r w:rsidRPr="00215CDB">
              <w:rPr>
                <w:sz w:val="20"/>
              </w:rPr>
              <w:t>Module C</w:t>
            </w:r>
          </w:p>
        </w:tc>
        <w:tc>
          <w:tcPr>
            <w:tcW w:w="7057" w:type="dxa"/>
          </w:tcPr>
          <w:p w14:paraId="3542FE6A" w14:textId="77777777" w:rsidR="00443772" w:rsidRPr="00215CDB" w:rsidRDefault="00443772" w:rsidP="006030CE">
            <w:pPr>
              <w:pStyle w:val="TableParagraph"/>
              <w:rPr>
                <w:sz w:val="20"/>
              </w:rPr>
            </w:pPr>
            <w:r w:rsidRPr="00215CDB">
              <w:rPr>
                <w:sz w:val="20"/>
              </w:rPr>
              <w:t>User authentication</w:t>
            </w:r>
          </w:p>
        </w:tc>
      </w:tr>
      <w:tr w:rsidR="00443772" w:rsidRPr="00FB5389" w14:paraId="1CD9F233" w14:textId="77777777" w:rsidTr="006030CE">
        <w:trPr>
          <w:jc w:val="center"/>
        </w:trPr>
        <w:tc>
          <w:tcPr>
            <w:tcW w:w="1443" w:type="dxa"/>
            <w:vAlign w:val="center"/>
          </w:tcPr>
          <w:p w14:paraId="029D35FB" w14:textId="77777777" w:rsidR="00443772" w:rsidRPr="00215CDB" w:rsidRDefault="00443772" w:rsidP="006030CE">
            <w:pPr>
              <w:pStyle w:val="TableParagraph"/>
              <w:jc w:val="center"/>
              <w:rPr>
                <w:sz w:val="20"/>
              </w:rPr>
            </w:pPr>
            <w:r w:rsidRPr="00215CDB">
              <w:rPr>
                <w:sz w:val="20"/>
              </w:rPr>
              <w:t>Module D</w:t>
            </w:r>
          </w:p>
        </w:tc>
        <w:tc>
          <w:tcPr>
            <w:tcW w:w="7057" w:type="dxa"/>
          </w:tcPr>
          <w:p w14:paraId="642C9195" w14:textId="79BD60C6" w:rsidR="00443772" w:rsidRPr="00215CDB" w:rsidRDefault="00443772" w:rsidP="006030CE">
            <w:pPr>
              <w:pStyle w:val="TableParagraph"/>
              <w:rPr>
                <w:sz w:val="20"/>
              </w:rPr>
            </w:pPr>
            <w:r w:rsidRPr="00215CDB">
              <w:rPr>
                <w:sz w:val="20"/>
              </w:rPr>
              <w:t xml:space="preserve">System </w:t>
            </w:r>
            <w:r w:rsidR="0053112C" w:rsidRPr="00215CDB">
              <w:rPr>
                <w:sz w:val="20"/>
              </w:rPr>
              <w:t>defense</w:t>
            </w:r>
          </w:p>
        </w:tc>
      </w:tr>
      <w:tr w:rsidR="00443772" w:rsidRPr="00FB5389" w14:paraId="70C25DE2" w14:textId="77777777" w:rsidTr="006030CE">
        <w:trPr>
          <w:jc w:val="center"/>
        </w:trPr>
        <w:tc>
          <w:tcPr>
            <w:tcW w:w="1443" w:type="dxa"/>
            <w:vAlign w:val="center"/>
          </w:tcPr>
          <w:p w14:paraId="702D5CAD" w14:textId="77777777" w:rsidR="00443772" w:rsidRPr="00215CDB" w:rsidRDefault="00443772" w:rsidP="006030CE">
            <w:pPr>
              <w:pStyle w:val="TableParagraph"/>
              <w:jc w:val="center"/>
              <w:rPr>
                <w:sz w:val="20"/>
              </w:rPr>
            </w:pPr>
            <w:r w:rsidRPr="00215CDB">
              <w:rPr>
                <w:sz w:val="20"/>
              </w:rPr>
              <w:t>Module E</w:t>
            </w:r>
          </w:p>
        </w:tc>
        <w:tc>
          <w:tcPr>
            <w:tcW w:w="7057" w:type="dxa"/>
          </w:tcPr>
          <w:p w14:paraId="174943FF" w14:textId="77777777" w:rsidR="00443772" w:rsidRPr="00215CDB" w:rsidRDefault="00443772" w:rsidP="006030CE">
            <w:pPr>
              <w:pStyle w:val="TableParagraph"/>
              <w:rPr>
                <w:sz w:val="20"/>
              </w:rPr>
            </w:pPr>
            <w:r w:rsidRPr="00215CDB">
              <w:rPr>
                <w:sz w:val="20"/>
              </w:rPr>
              <w:t>Network access</w:t>
            </w:r>
          </w:p>
        </w:tc>
      </w:tr>
      <w:tr w:rsidR="00443772" w:rsidRPr="00FB5389" w14:paraId="463C36D8" w14:textId="77777777" w:rsidTr="006030CE">
        <w:trPr>
          <w:jc w:val="center"/>
        </w:trPr>
        <w:tc>
          <w:tcPr>
            <w:tcW w:w="1443" w:type="dxa"/>
            <w:vAlign w:val="center"/>
          </w:tcPr>
          <w:p w14:paraId="6B98958B" w14:textId="77777777" w:rsidR="00443772" w:rsidRPr="00215CDB" w:rsidRDefault="00443772" w:rsidP="006030CE">
            <w:pPr>
              <w:pStyle w:val="TableParagraph"/>
              <w:jc w:val="center"/>
              <w:rPr>
                <w:sz w:val="20"/>
              </w:rPr>
            </w:pPr>
            <w:r w:rsidRPr="00215CDB">
              <w:rPr>
                <w:sz w:val="20"/>
              </w:rPr>
              <w:t>Module F</w:t>
            </w:r>
          </w:p>
        </w:tc>
        <w:tc>
          <w:tcPr>
            <w:tcW w:w="7057" w:type="dxa"/>
          </w:tcPr>
          <w:p w14:paraId="57ADEBCF" w14:textId="77777777" w:rsidR="00443772" w:rsidRPr="00215CDB" w:rsidRDefault="00443772" w:rsidP="006030CE">
            <w:pPr>
              <w:pStyle w:val="TableParagraph"/>
              <w:rPr>
                <w:sz w:val="20"/>
                <w:lang w:eastAsia="ko-KR"/>
              </w:rPr>
            </w:pPr>
            <w:r w:rsidRPr="00215CDB">
              <w:rPr>
                <w:sz w:val="20"/>
                <w:lang w:eastAsia="ko-KR"/>
              </w:rPr>
              <w:t>Access to operating system</w:t>
            </w:r>
          </w:p>
        </w:tc>
      </w:tr>
      <w:tr w:rsidR="00443772" w:rsidRPr="00FB5389" w14:paraId="23722E55" w14:textId="77777777" w:rsidTr="006030CE">
        <w:trPr>
          <w:jc w:val="center"/>
        </w:trPr>
        <w:tc>
          <w:tcPr>
            <w:tcW w:w="1443" w:type="dxa"/>
            <w:vAlign w:val="center"/>
          </w:tcPr>
          <w:p w14:paraId="0F10E3B9" w14:textId="77777777" w:rsidR="00443772" w:rsidRPr="00215CDB" w:rsidRDefault="00443772" w:rsidP="006030CE">
            <w:pPr>
              <w:pStyle w:val="TableParagraph"/>
              <w:jc w:val="center"/>
              <w:rPr>
                <w:sz w:val="20"/>
              </w:rPr>
            </w:pPr>
            <w:r w:rsidRPr="00215CDB">
              <w:rPr>
                <w:sz w:val="20"/>
              </w:rPr>
              <w:t>Module G</w:t>
            </w:r>
          </w:p>
        </w:tc>
        <w:tc>
          <w:tcPr>
            <w:tcW w:w="7057" w:type="dxa"/>
          </w:tcPr>
          <w:p w14:paraId="15FCEF3A" w14:textId="77777777" w:rsidR="00443772" w:rsidRPr="00215CDB" w:rsidRDefault="00443772" w:rsidP="006030CE">
            <w:pPr>
              <w:pStyle w:val="TableParagraph"/>
              <w:rPr>
                <w:sz w:val="20"/>
                <w:lang w:eastAsia="ko-KR"/>
              </w:rPr>
            </w:pPr>
            <w:r w:rsidRPr="00215CDB">
              <w:rPr>
                <w:sz w:val="20"/>
                <w:lang w:eastAsia="ko-KR"/>
              </w:rPr>
              <w:t>Booting environment</w:t>
            </w:r>
          </w:p>
        </w:tc>
      </w:tr>
      <w:tr w:rsidR="00443772" w:rsidRPr="00FB5389" w14:paraId="0587288C" w14:textId="77777777" w:rsidTr="006030CE">
        <w:trPr>
          <w:jc w:val="center"/>
        </w:trPr>
        <w:tc>
          <w:tcPr>
            <w:tcW w:w="1443" w:type="dxa"/>
            <w:vAlign w:val="center"/>
          </w:tcPr>
          <w:p w14:paraId="6E683770" w14:textId="77777777" w:rsidR="00443772" w:rsidRPr="00215CDB" w:rsidRDefault="00443772" w:rsidP="006030CE">
            <w:pPr>
              <w:pStyle w:val="TableParagraph"/>
              <w:jc w:val="center"/>
              <w:rPr>
                <w:sz w:val="20"/>
              </w:rPr>
            </w:pPr>
            <w:r w:rsidRPr="00215CDB">
              <w:rPr>
                <w:sz w:val="20"/>
              </w:rPr>
              <w:t>Module H</w:t>
            </w:r>
          </w:p>
        </w:tc>
        <w:tc>
          <w:tcPr>
            <w:tcW w:w="7057" w:type="dxa"/>
          </w:tcPr>
          <w:p w14:paraId="2F23A53F" w14:textId="7BEE95D9" w:rsidR="00443772" w:rsidRPr="00215CDB" w:rsidRDefault="0053112C" w:rsidP="006030CE">
            <w:pPr>
              <w:pStyle w:val="TableParagraph"/>
              <w:rPr>
                <w:sz w:val="20"/>
                <w:lang w:eastAsia="ko-KR"/>
              </w:rPr>
            </w:pPr>
            <w:r w:rsidRPr="00215CDB">
              <w:rPr>
                <w:sz w:val="20"/>
                <w:lang w:eastAsia="ko-KR"/>
              </w:rPr>
              <w:t>Maintenance</w:t>
            </w:r>
            <w:r w:rsidR="00443772" w:rsidRPr="00215CDB">
              <w:rPr>
                <w:sz w:val="20"/>
                <w:lang w:eastAsia="ko-KR"/>
              </w:rPr>
              <w:t xml:space="preserve"> mode</w:t>
            </w:r>
          </w:p>
        </w:tc>
      </w:tr>
      <w:tr w:rsidR="00443772" w:rsidRPr="00FB5389" w14:paraId="3E788253" w14:textId="77777777" w:rsidTr="006030CE">
        <w:trPr>
          <w:jc w:val="center"/>
        </w:trPr>
        <w:tc>
          <w:tcPr>
            <w:tcW w:w="1443" w:type="dxa"/>
            <w:vAlign w:val="center"/>
          </w:tcPr>
          <w:p w14:paraId="2D2B415A" w14:textId="77777777" w:rsidR="00443772" w:rsidRPr="00215CDB" w:rsidRDefault="00443772" w:rsidP="006030CE">
            <w:pPr>
              <w:pStyle w:val="TableParagraph"/>
              <w:jc w:val="center"/>
              <w:rPr>
                <w:sz w:val="20"/>
              </w:rPr>
            </w:pPr>
            <w:r w:rsidRPr="00215CDB">
              <w:rPr>
                <w:sz w:val="20"/>
              </w:rPr>
              <w:t>Module I</w:t>
            </w:r>
          </w:p>
        </w:tc>
        <w:tc>
          <w:tcPr>
            <w:tcW w:w="7057" w:type="dxa"/>
          </w:tcPr>
          <w:p w14:paraId="6F76DFE7" w14:textId="77777777" w:rsidR="00443772" w:rsidRPr="00215CDB" w:rsidRDefault="00443772" w:rsidP="006030CE">
            <w:pPr>
              <w:pStyle w:val="TableParagraph"/>
              <w:rPr>
                <w:sz w:val="20"/>
                <w:lang w:eastAsia="ko-KR"/>
              </w:rPr>
            </w:pPr>
            <w:r w:rsidRPr="00215CDB">
              <w:rPr>
                <w:sz w:val="20"/>
                <w:lang w:eastAsia="ko-KR"/>
              </w:rPr>
              <w:t>Protection against unintentional crash caused by user input</w:t>
            </w:r>
          </w:p>
        </w:tc>
      </w:tr>
      <w:tr w:rsidR="00443772" w:rsidRPr="00FB5389" w14:paraId="4170D5DE" w14:textId="77777777" w:rsidTr="006030CE">
        <w:trPr>
          <w:jc w:val="center"/>
        </w:trPr>
        <w:tc>
          <w:tcPr>
            <w:tcW w:w="1443" w:type="dxa"/>
            <w:vAlign w:val="center"/>
          </w:tcPr>
          <w:p w14:paraId="302C8916" w14:textId="77777777" w:rsidR="00443772" w:rsidRPr="00215CDB" w:rsidRDefault="00443772" w:rsidP="006030CE">
            <w:pPr>
              <w:pStyle w:val="TableParagraph"/>
              <w:jc w:val="center"/>
              <w:rPr>
                <w:sz w:val="20"/>
              </w:rPr>
            </w:pPr>
            <w:r w:rsidRPr="00215CDB">
              <w:rPr>
                <w:sz w:val="20"/>
              </w:rPr>
              <w:t>Module J</w:t>
            </w:r>
          </w:p>
        </w:tc>
        <w:tc>
          <w:tcPr>
            <w:tcW w:w="7057" w:type="dxa"/>
          </w:tcPr>
          <w:p w14:paraId="3793F027" w14:textId="41E1C8F5" w:rsidR="00443772" w:rsidRPr="00215CDB" w:rsidRDefault="0053112C" w:rsidP="006030CE">
            <w:pPr>
              <w:pStyle w:val="TableParagraph"/>
              <w:rPr>
                <w:sz w:val="20"/>
                <w:lang w:eastAsia="ko-KR"/>
              </w:rPr>
            </w:pPr>
            <w:r w:rsidRPr="00215CDB">
              <w:rPr>
                <w:sz w:val="20"/>
                <w:lang w:eastAsia="ko-KR"/>
              </w:rPr>
              <w:t>Interfaces</w:t>
            </w:r>
            <w:r w:rsidR="00443772" w:rsidRPr="00215CDB">
              <w:rPr>
                <w:sz w:val="20"/>
                <w:lang w:eastAsia="ko-KR"/>
              </w:rPr>
              <w:t xml:space="preserve"> for removable devices including USB</w:t>
            </w:r>
          </w:p>
        </w:tc>
      </w:tr>
      <w:tr w:rsidR="00443772" w:rsidRPr="00FB5389" w14:paraId="174E74CB" w14:textId="77777777" w:rsidTr="006030CE">
        <w:trPr>
          <w:jc w:val="center"/>
        </w:trPr>
        <w:tc>
          <w:tcPr>
            <w:tcW w:w="1443" w:type="dxa"/>
            <w:vAlign w:val="center"/>
          </w:tcPr>
          <w:p w14:paraId="20C98D5A" w14:textId="77777777" w:rsidR="00443772" w:rsidRPr="00215CDB" w:rsidRDefault="00443772" w:rsidP="006030CE">
            <w:pPr>
              <w:pStyle w:val="TableParagraph"/>
              <w:jc w:val="center"/>
              <w:rPr>
                <w:sz w:val="20"/>
              </w:rPr>
            </w:pPr>
            <w:r w:rsidRPr="00215CDB">
              <w:rPr>
                <w:sz w:val="20"/>
              </w:rPr>
              <w:t>Module K</w:t>
            </w:r>
          </w:p>
        </w:tc>
        <w:tc>
          <w:tcPr>
            <w:tcW w:w="7057" w:type="dxa"/>
          </w:tcPr>
          <w:p w14:paraId="6F407827" w14:textId="5625C192" w:rsidR="00443772" w:rsidRPr="00215CDB" w:rsidRDefault="00443772" w:rsidP="006030CE">
            <w:pPr>
              <w:pStyle w:val="TableParagraph"/>
              <w:rPr>
                <w:sz w:val="20"/>
                <w:lang w:eastAsia="ko-KR"/>
              </w:rPr>
            </w:pPr>
            <w:r w:rsidRPr="00215CDB">
              <w:rPr>
                <w:sz w:val="20"/>
                <w:lang w:eastAsia="ko-KR"/>
              </w:rPr>
              <w:t xml:space="preserve">IEC 61162-1 or IEC 61162-2 as </w:t>
            </w:r>
            <w:r w:rsidR="0053112C" w:rsidRPr="00215CDB">
              <w:rPr>
                <w:sz w:val="20"/>
                <w:lang w:eastAsia="ko-KR"/>
              </w:rPr>
              <w:t>interface</w:t>
            </w:r>
          </w:p>
        </w:tc>
      </w:tr>
      <w:tr w:rsidR="00443772" w:rsidRPr="00FB5389" w14:paraId="43EFF533" w14:textId="77777777" w:rsidTr="006030CE">
        <w:trPr>
          <w:jc w:val="center"/>
        </w:trPr>
        <w:tc>
          <w:tcPr>
            <w:tcW w:w="1443" w:type="dxa"/>
            <w:vAlign w:val="center"/>
          </w:tcPr>
          <w:p w14:paraId="37E356B4" w14:textId="77777777" w:rsidR="00443772" w:rsidRPr="00215CDB" w:rsidRDefault="00443772" w:rsidP="006030CE">
            <w:pPr>
              <w:pStyle w:val="TableParagraph"/>
              <w:jc w:val="center"/>
              <w:rPr>
                <w:sz w:val="20"/>
              </w:rPr>
            </w:pPr>
            <w:r w:rsidRPr="00215CDB">
              <w:rPr>
                <w:sz w:val="20"/>
              </w:rPr>
              <w:t>Module L</w:t>
            </w:r>
          </w:p>
        </w:tc>
        <w:tc>
          <w:tcPr>
            <w:tcW w:w="7057" w:type="dxa"/>
          </w:tcPr>
          <w:p w14:paraId="278211C2" w14:textId="77777777" w:rsidR="00443772" w:rsidRPr="00215CDB" w:rsidRDefault="00443772" w:rsidP="006030CE">
            <w:pPr>
              <w:pStyle w:val="TableParagraph"/>
              <w:rPr>
                <w:sz w:val="20"/>
                <w:lang w:eastAsia="ko-KR"/>
              </w:rPr>
            </w:pPr>
            <w:r w:rsidRPr="00215CDB">
              <w:rPr>
                <w:sz w:val="20"/>
                <w:lang w:eastAsia="ko-KR"/>
              </w:rPr>
              <w:t>IEC 61162-450 as interface</w:t>
            </w:r>
          </w:p>
        </w:tc>
      </w:tr>
      <w:tr w:rsidR="00443772" w:rsidRPr="00FB5389" w14:paraId="31B90073" w14:textId="77777777" w:rsidTr="006030CE">
        <w:trPr>
          <w:jc w:val="center"/>
        </w:trPr>
        <w:tc>
          <w:tcPr>
            <w:tcW w:w="1443" w:type="dxa"/>
            <w:vAlign w:val="center"/>
          </w:tcPr>
          <w:p w14:paraId="679E886E" w14:textId="77777777" w:rsidR="00443772" w:rsidRPr="00215CDB" w:rsidRDefault="00443772" w:rsidP="006030CE">
            <w:pPr>
              <w:pStyle w:val="TableParagraph"/>
              <w:jc w:val="center"/>
              <w:rPr>
                <w:sz w:val="20"/>
              </w:rPr>
            </w:pPr>
            <w:r w:rsidRPr="00215CDB">
              <w:rPr>
                <w:sz w:val="20"/>
              </w:rPr>
              <w:t>Module M</w:t>
            </w:r>
          </w:p>
        </w:tc>
        <w:tc>
          <w:tcPr>
            <w:tcW w:w="7057" w:type="dxa"/>
          </w:tcPr>
          <w:p w14:paraId="47E4DB2C" w14:textId="77777777" w:rsidR="00443772" w:rsidRPr="00215CDB" w:rsidRDefault="00443772" w:rsidP="006030CE">
            <w:pPr>
              <w:pStyle w:val="TableParagraph"/>
              <w:rPr>
                <w:sz w:val="20"/>
                <w:lang w:eastAsia="ko-KR"/>
              </w:rPr>
            </w:pPr>
            <w:r w:rsidRPr="00215CDB">
              <w:rPr>
                <w:sz w:val="20"/>
                <w:lang w:eastAsia="ko-KR"/>
              </w:rPr>
              <w:t>IEC other interfaces</w:t>
            </w:r>
          </w:p>
        </w:tc>
      </w:tr>
      <w:tr w:rsidR="00443772" w:rsidRPr="00FB5389" w14:paraId="58DA86B5" w14:textId="77777777" w:rsidTr="006030CE">
        <w:trPr>
          <w:jc w:val="center"/>
        </w:trPr>
        <w:tc>
          <w:tcPr>
            <w:tcW w:w="1443" w:type="dxa"/>
            <w:vAlign w:val="center"/>
          </w:tcPr>
          <w:p w14:paraId="215310F9" w14:textId="77777777" w:rsidR="00443772" w:rsidRPr="00215CDB" w:rsidRDefault="00443772" w:rsidP="006030CE">
            <w:pPr>
              <w:pStyle w:val="TableParagraph"/>
              <w:jc w:val="center"/>
              <w:rPr>
                <w:sz w:val="20"/>
                <w:lang w:eastAsia="ko-KR"/>
              </w:rPr>
            </w:pPr>
            <w:r w:rsidRPr="00215CDB">
              <w:rPr>
                <w:sz w:val="20"/>
                <w:lang w:eastAsia="ko-KR"/>
              </w:rPr>
              <w:t>Module N</w:t>
            </w:r>
          </w:p>
        </w:tc>
        <w:tc>
          <w:tcPr>
            <w:tcW w:w="7057" w:type="dxa"/>
          </w:tcPr>
          <w:p w14:paraId="0ABEE818" w14:textId="77777777" w:rsidR="00443772" w:rsidRPr="00215CDB" w:rsidRDefault="00443772" w:rsidP="006030CE">
            <w:pPr>
              <w:pStyle w:val="TableParagraph"/>
              <w:rPr>
                <w:sz w:val="20"/>
                <w:lang w:eastAsia="ko-KR"/>
              </w:rPr>
            </w:pPr>
            <w:r w:rsidRPr="00215CDB">
              <w:rPr>
                <w:sz w:val="20"/>
                <w:lang w:eastAsia="ko-KR"/>
              </w:rPr>
              <w:t xml:space="preserve">Software maintenance </w:t>
            </w:r>
          </w:p>
        </w:tc>
      </w:tr>
      <w:tr w:rsidR="00443772" w:rsidRPr="00FB5389" w14:paraId="01C6CC15" w14:textId="77777777" w:rsidTr="006030CE">
        <w:trPr>
          <w:jc w:val="center"/>
        </w:trPr>
        <w:tc>
          <w:tcPr>
            <w:tcW w:w="1443" w:type="dxa"/>
            <w:vAlign w:val="center"/>
          </w:tcPr>
          <w:p w14:paraId="526EAB1D" w14:textId="77777777" w:rsidR="00443772" w:rsidRPr="00215CDB" w:rsidRDefault="00443772" w:rsidP="006030CE">
            <w:pPr>
              <w:pStyle w:val="TableParagraph"/>
              <w:jc w:val="center"/>
              <w:rPr>
                <w:sz w:val="20"/>
                <w:lang w:eastAsia="ko-KR"/>
              </w:rPr>
            </w:pPr>
            <w:r w:rsidRPr="00215CDB">
              <w:rPr>
                <w:sz w:val="20"/>
                <w:lang w:eastAsia="ko-KR"/>
              </w:rPr>
              <w:t>Module O</w:t>
            </w:r>
          </w:p>
        </w:tc>
        <w:tc>
          <w:tcPr>
            <w:tcW w:w="7057" w:type="dxa"/>
          </w:tcPr>
          <w:p w14:paraId="7AA75DCF" w14:textId="77777777" w:rsidR="00443772" w:rsidRPr="00215CDB" w:rsidRDefault="00443772" w:rsidP="006030CE">
            <w:pPr>
              <w:pStyle w:val="TableParagraph"/>
              <w:rPr>
                <w:sz w:val="20"/>
                <w:lang w:eastAsia="ko-KR"/>
              </w:rPr>
            </w:pPr>
            <w:r w:rsidRPr="00215CDB">
              <w:rPr>
                <w:sz w:val="20"/>
                <w:lang w:eastAsia="ko-KR"/>
              </w:rPr>
              <w:t xml:space="preserve">Remote maintenance </w:t>
            </w:r>
          </w:p>
        </w:tc>
      </w:tr>
      <w:tr w:rsidR="00443772" w:rsidRPr="00FB5389" w14:paraId="3CF71C54" w14:textId="77777777" w:rsidTr="006030CE">
        <w:trPr>
          <w:jc w:val="center"/>
        </w:trPr>
        <w:tc>
          <w:tcPr>
            <w:tcW w:w="1443" w:type="dxa"/>
            <w:vAlign w:val="center"/>
          </w:tcPr>
          <w:p w14:paraId="428FFB19" w14:textId="77777777" w:rsidR="00443772" w:rsidRPr="00215CDB" w:rsidRDefault="00443772" w:rsidP="006030CE">
            <w:pPr>
              <w:pStyle w:val="TableParagraph"/>
              <w:jc w:val="center"/>
              <w:rPr>
                <w:sz w:val="20"/>
                <w:lang w:eastAsia="ko-KR"/>
              </w:rPr>
            </w:pPr>
            <w:r w:rsidRPr="00215CDB">
              <w:rPr>
                <w:sz w:val="20"/>
                <w:lang w:eastAsia="ko-KR"/>
              </w:rPr>
              <w:t>Annex A</w:t>
            </w:r>
          </w:p>
        </w:tc>
        <w:tc>
          <w:tcPr>
            <w:tcW w:w="7057" w:type="dxa"/>
          </w:tcPr>
          <w:p w14:paraId="28A0D423" w14:textId="77777777" w:rsidR="00443772" w:rsidRPr="00215CDB" w:rsidRDefault="008C755C" w:rsidP="006030CE">
            <w:pPr>
              <w:pStyle w:val="TableParagraph"/>
              <w:rPr>
                <w:sz w:val="20"/>
                <w:lang w:eastAsia="ko-KR"/>
              </w:rPr>
            </w:pPr>
            <w:hyperlink w:anchor="_bookmark86" w:history="1">
              <w:r w:rsidR="00443772" w:rsidRPr="00215CDB">
                <w:rPr>
                  <w:sz w:val="20"/>
                  <w:lang w:eastAsia="ko-KR"/>
                </w:rPr>
                <w:t>Guidance on implementing virus and malware protection on</w:t>
              </w:r>
            </w:hyperlink>
            <w:hyperlink w:anchor="_bookmark86" w:history="1">
              <w:r w:rsidR="00443772" w:rsidRPr="00215CDB">
                <w:rPr>
                  <w:sz w:val="20"/>
                  <w:lang w:eastAsia="ko-KR"/>
                </w:rPr>
                <w:t>type approved equipment for IMO SOLAS regime and practical limitations</w:t>
              </w:r>
              <w:r w:rsidR="00443772" w:rsidRPr="00215CDB">
                <w:rPr>
                  <w:sz w:val="20"/>
                  <w:lang w:eastAsia="ko-KR"/>
                </w:rPr>
                <w:tab/>
              </w:r>
            </w:hyperlink>
          </w:p>
        </w:tc>
      </w:tr>
      <w:tr w:rsidR="00443772" w:rsidRPr="00FB5389" w14:paraId="3C74C9EA" w14:textId="77777777" w:rsidTr="006030CE">
        <w:trPr>
          <w:jc w:val="center"/>
        </w:trPr>
        <w:tc>
          <w:tcPr>
            <w:tcW w:w="1443" w:type="dxa"/>
            <w:vAlign w:val="center"/>
          </w:tcPr>
          <w:p w14:paraId="6F06A5A5" w14:textId="77777777" w:rsidR="00443772" w:rsidRPr="00215CDB" w:rsidRDefault="00443772" w:rsidP="006030CE">
            <w:pPr>
              <w:pStyle w:val="TableParagraph"/>
              <w:jc w:val="center"/>
              <w:rPr>
                <w:sz w:val="20"/>
                <w:lang w:eastAsia="ko-KR"/>
              </w:rPr>
            </w:pPr>
            <w:r w:rsidRPr="00215CDB">
              <w:rPr>
                <w:sz w:val="20"/>
                <w:lang w:eastAsia="ko-KR"/>
              </w:rPr>
              <w:t>Annex B</w:t>
            </w:r>
          </w:p>
        </w:tc>
        <w:tc>
          <w:tcPr>
            <w:tcW w:w="7057" w:type="dxa"/>
          </w:tcPr>
          <w:p w14:paraId="6D0D90B1" w14:textId="77777777" w:rsidR="00443772" w:rsidRPr="00215CDB" w:rsidRDefault="00443772" w:rsidP="006030CE">
            <w:pPr>
              <w:pStyle w:val="TableParagraph"/>
              <w:rPr>
                <w:sz w:val="20"/>
                <w:lang w:eastAsia="ko-KR"/>
              </w:rPr>
            </w:pPr>
            <w:r w:rsidRPr="00215CDB">
              <w:rPr>
                <w:sz w:val="20"/>
                <w:lang w:eastAsia="ko-KR"/>
              </w:rPr>
              <w:t>File authentication</w:t>
            </w:r>
          </w:p>
        </w:tc>
      </w:tr>
      <w:tr w:rsidR="00443772" w:rsidRPr="00FB5389" w14:paraId="688EFBF2" w14:textId="77777777" w:rsidTr="006030CE">
        <w:trPr>
          <w:jc w:val="center"/>
        </w:trPr>
        <w:tc>
          <w:tcPr>
            <w:tcW w:w="1443" w:type="dxa"/>
            <w:vAlign w:val="center"/>
          </w:tcPr>
          <w:p w14:paraId="6772FA56" w14:textId="77777777" w:rsidR="00443772" w:rsidRPr="00215CDB" w:rsidRDefault="00443772" w:rsidP="006030CE">
            <w:pPr>
              <w:pStyle w:val="TableParagraph"/>
              <w:jc w:val="center"/>
              <w:rPr>
                <w:sz w:val="20"/>
                <w:lang w:eastAsia="ko-KR"/>
              </w:rPr>
            </w:pPr>
            <w:r w:rsidRPr="00215CDB">
              <w:rPr>
                <w:sz w:val="20"/>
                <w:lang w:eastAsia="ko-KR"/>
              </w:rPr>
              <w:t>Annex C</w:t>
            </w:r>
          </w:p>
        </w:tc>
        <w:tc>
          <w:tcPr>
            <w:tcW w:w="7057" w:type="dxa"/>
          </w:tcPr>
          <w:p w14:paraId="40FA9766" w14:textId="77777777" w:rsidR="00443772" w:rsidRPr="00215CDB" w:rsidRDefault="008C755C" w:rsidP="006030CE">
            <w:pPr>
              <w:pStyle w:val="TableParagraph"/>
              <w:rPr>
                <w:sz w:val="20"/>
                <w:lang w:eastAsia="ko-KR"/>
              </w:rPr>
            </w:pPr>
            <w:hyperlink w:anchor="_bookmark93" w:history="1">
              <w:r w:rsidR="00443772" w:rsidRPr="00215CDB">
                <w:rPr>
                  <w:sz w:val="20"/>
                  <w:lang w:eastAsia="ko-KR"/>
                </w:rPr>
                <w:t>Methods of authentication of data files and executables – some</w:t>
              </w:r>
            </w:hyperlink>
            <w:r w:rsidR="00443772" w:rsidRPr="00215CDB">
              <w:rPr>
                <w:sz w:val="20"/>
                <w:lang w:eastAsia="ko-KR"/>
              </w:rPr>
              <w:t xml:space="preserve"> examples</w:t>
            </w:r>
          </w:p>
        </w:tc>
      </w:tr>
      <w:tr w:rsidR="00443772" w:rsidRPr="00FB5389" w14:paraId="4151F3CD" w14:textId="77777777" w:rsidTr="006030CE">
        <w:trPr>
          <w:jc w:val="center"/>
        </w:trPr>
        <w:tc>
          <w:tcPr>
            <w:tcW w:w="1443" w:type="dxa"/>
            <w:vAlign w:val="center"/>
          </w:tcPr>
          <w:p w14:paraId="50644F3A" w14:textId="77777777" w:rsidR="00443772" w:rsidRPr="00215CDB" w:rsidRDefault="00443772" w:rsidP="006030CE">
            <w:pPr>
              <w:pStyle w:val="TableParagraph"/>
              <w:jc w:val="center"/>
              <w:rPr>
                <w:sz w:val="20"/>
                <w:lang w:eastAsia="ko-KR"/>
              </w:rPr>
            </w:pPr>
            <w:r w:rsidRPr="00215CDB">
              <w:rPr>
                <w:sz w:val="20"/>
                <w:lang w:eastAsia="ko-KR"/>
              </w:rPr>
              <w:t>Annex D</w:t>
            </w:r>
          </w:p>
        </w:tc>
        <w:tc>
          <w:tcPr>
            <w:tcW w:w="7057" w:type="dxa"/>
          </w:tcPr>
          <w:p w14:paraId="33403585" w14:textId="77777777" w:rsidR="00443772" w:rsidRPr="00215CDB" w:rsidRDefault="00443772" w:rsidP="006030CE">
            <w:pPr>
              <w:pStyle w:val="TableParagraph"/>
              <w:rPr>
                <w:sz w:val="20"/>
                <w:lang w:eastAsia="ko-KR"/>
              </w:rPr>
            </w:pPr>
            <w:r w:rsidRPr="00215CDB">
              <w:rPr>
                <w:sz w:val="20"/>
                <w:lang w:eastAsia="ko-KR"/>
              </w:rPr>
              <w:t>USB class codes</w:t>
            </w:r>
          </w:p>
        </w:tc>
      </w:tr>
      <w:tr w:rsidR="00443772" w:rsidRPr="00FB5389" w14:paraId="73F15F97" w14:textId="77777777" w:rsidTr="006030CE">
        <w:trPr>
          <w:jc w:val="center"/>
        </w:trPr>
        <w:tc>
          <w:tcPr>
            <w:tcW w:w="1443" w:type="dxa"/>
            <w:vAlign w:val="center"/>
          </w:tcPr>
          <w:p w14:paraId="0002DA11" w14:textId="77777777" w:rsidR="00443772" w:rsidRPr="00215CDB" w:rsidRDefault="00443772" w:rsidP="006030CE">
            <w:pPr>
              <w:pStyle w:val="TableParagraph"/>
              <w:jc w:val="center"/>
              <w:rPr>
                <w:sz w:val="20"/>
                <w:lang w:eastAsia="ko-KR"/>
              </w:rPr>
            </w:pPr>
            <w:r w:rsidRPr="00215CDB">
              <w:rPr>
                <w:sz w:val="20"/>
                <w:lang w:eastAsia="ko-KR"/>
              </w:rPr>
              <w:t>Annex E</w:t>
            </w:r>
          </w:p>
        </w:tc>
        <w:tc>
          <w:tcPr>
            <w:tcW w:w="7057" w:type="dxa"/>
          </w:tcPr>
          <w:p w14:paraId="08746272" w14:textId="77777777" w:rsidR="00443772" w:rsidRPr="00215CDB" w:rsidRDefault="00443772" w:rsidP="006030CE">
            <w:pPr>
              <w:pStyle w:val="TableParagraph"/>
              <w:rPr>
                <w:sz w:val="20"/>
                <w:lang w:eastAsia="ko-KR"/>
              </w:rPr>
            </w:pPr>
            <w:r w:rsidRPr="00215CDB">
              <w:rPr>
                <w:sz w:val="20"/>
                <w:lang w:eastAsia="ko-KR"/>
              </w:rPr>
              <w:t>Cyber security configuration document  for equipment</w:t>
            </w:r>
          </w:p>
        </w:tc>
      </w:tr>
      <w:tr w:rsidR="00443772" w:rsidRPr="00FB5389" w14:paraId="578202F4" w14:textId="77777777" w:rsidTr="006030CE">
        <w:trPr>
          <w:jc w:val="center"/>
        </w:trPr>
        <w:tc>
          <w:tcPr>
            <w:tcW w:w="1443" w:type="dxa"/>
            <w:vAlign w:val="center"/>
          </w:tcPr>
          <w:p w14:paraId="0DED2A07" w14:textId="77777777" w:rsidR="00443772" w:rsidRPr="00215CDB" w:rsidRDefault="00443772" w:rsidP="006030CE">
            <w:pPr>
              <w:pStyle w:val="TableParagraph"/>
              <w:jc w:val="center"/>
              <w:rPr>
                <w:sz w:val="20"/>
                <w:lang w:eastAsia="ko-KR"/>
              </w:rPr>
            </w:pPr>
            <w:r w:rsidRPr="00215CDB">
              <w:rPr>
                <w:sz w:val="20"/>
                <w:lang w:eastAsia="ko-KR"/>
              </w:rPr>
              <w:t>Annex F</w:t>
            </w:r>
          </w:p>
        </w:tc>
        <w:tc>
          <w:tcPr>
            <w:tcW w:w="7057" w:type="dxa"/>
          </w:tcPr>
          <w:p w14:paraId="5E7206F6" w14:textId="77777777" w:rsidR="00443772" w:rsidRPr="00215CDB" w:rsidRDefault="00443772" w:rsidP="006030CE">
            <w:pPr>
              <w:pStyle w:val="TableParagraph"/>
              <w:rPr>
                <w:sz w:val="20"/>
                <w:lang w:eastAsia="ko-KR"/>
              </w:rPr>
            </w:pPr>
            <w:r w:rsidRPr="00215CDB">
              <w:rPr>
                <w:sz w:val="20"/>
                <w:lang w:eastAsia="ko-KR"/>
              </w:rPr>
              <w:t>Guidance on interconnection between networks</w:t>
            </w:r>
          </w:p>
        </w:tc>
      </w:tr>
    </w:tbl>
    <w:p w14:paraId="31B82096" w14:textId="77777777" w:rsidR="00443772" w:rsidRDefault="00443772" w:rsidP="00443772">
      <w:pPr>
        <w:pStyle w:val="BodyText"/>
        <w:rPr>
          <w:lang w:eastAsia="de-DE"/>
        </w:rPr>
      </w:pPr>
    </w:p>
    <w:p w14:paraId="7FC6DB14" w14:textId="77777777" w:rsidR="00443772" w:rsidRPr="00871D25" w:rsidRDefault="00443772" w:rsidP="00443772">
      <w:pPr>
        <w:pStyle w:val="Heading2"/>
        <w:numPr>
          <w:ilvl w:val="1"/>
          <w:numId w:val="14"/>
        </w:numPr>
        <w:rPr>
          <w:lang w:val="en-US" w:eastAsia="ko-KR"/>
        </w:rPr>
      </w:pPr>
      <w:r>
        <w:rPr>
          <w:lang w:val="en-US" w:eastAsia="ko-KR"/>
        </w:rPr>
        <w:t>Cyber Risk Assessment</w:t>
      </w:r>
    </w:p>
    <w:p w14:paraId="0ACF7E23" w14:textId="77777777" w:rsidR="00443772" w:rsidRPr="00B64272" w:rsidRDefault="00443772" w:rsidP="00443772">
      <w:pPr>
        <w:pStyle w:val="Heading3"/>
        <w:numPr>
          <w:ilvl w:val="2"/>
          <w:numId w:val="14"/>
        </w:numPr>
      </w:pPr>
      <w:r>
        <w:rPr>
          <w:rFonts w:hint="eastAsia"/>
          <w:lang w:eastAsia="ko-KR"/>
        </w:rPr>
        <w:t>S</w:t>
      </w:r>
      <w:r>
        <w:rPr>
          <w:lang w:eastAsia="ko-KR"/>
        </w:rPr>
        <w:t>cope of the assessment</w:t>
      </w:r>
    </w:p>
    <w:p w14:paraId="5526BF88" w14:textId="77777777" w:rsidR="00443772" w:rsidRDefault="00443772" w:rsidP="00443772">
      <w:pPr>
        <w:pStyle w:val="BodyText"/>
        <w:rPr>
          <w:lang w:eastAsia="ko-KR"/>
        </w:rPr>
      </w:pPr>
      <w:r>
        <w:rPr>
          <w:rFonts w:hint="eastAsia"/>
          <w:lang w:eastAsia="ko-KR"/>
        </w:rPr>
        <w:t>T</w:t>
      </w:r>
      <w:r>
        <w:rPr>
          <w:lang w:eastAsia="ko-KR"/>
        </w:rPr>
        <w:t xml:space="preserve">he scope of the assessment work confines e-Navigation service display devices, which may be ECDIS, INS or dedicated device for this purpose. </w:t>
      </w:r>
    </w:p>
    <w:p w14:paraId="4A8EB4CC" w14:textId="77777777" w:rsidR="00443772" w:rsidRDefault="00443772" w:rsidP="00443772">
      <w:pPr>
        <w:pStyle w:val="BodyText"/>
        <w:rPr>
          <w:lang w:eastAsia="ko-KR"/>
        </w:rPr>
      </w:pPr>
      <w:r>
        <w:rPr>
          <w:lang w:eastAsia="ko-KR"/>
        </w:rPr>
        <w:t>We assumed that e-Navigation service display device subject to the cyber risk assessment has the below general specification and functions referring to the information obtained by searching for products regarding ECDIS and INS on sale in the market.</w:t>
      </w:r>
    </w:p>
    <w:p w14:paraId="5FBAE1A1" w14:textId="77777777" w:rsidR="00443772" w:rsidRDefault="00443772" w:rsidP="00443772">
      <w:pPr>
        <w:pStyle w:val="BodyText"/>
        <w:rPr>
          <w:lang w:eastAsia="ko-KR"/>
        </w:rPr>
      </w:pPr>
    </w:p>
    <w:p w14:paraId="1F6ED06E" w14:textId="77777777" w:rsidR="00443772" w:rsidRPr="00A056DD" w:rsidRDefault="00443772" w:rsidP="00443772">
      <w:pPr>
        <w:pStyle w:val="Bullet1"/>
        <w:numPr>
          <w:ilvl w:val="0"/>
          <w:numId w:val="0"/>
        </w:numPr>
        <w:rPr>
          <w:b/>
        </w:rPr>
      </w:pPr>
      <w:r w:rsidRPr="00A056DD">
        <w:rPr>
          <w:b/>
        </w:rPr>
        <w:t>[General specifications]</w:t>
      </w:r>
    </w:p>
    <w:p w14:paraId="793ED7DC" w14:textId="77777777" w:rsidR="00443772" w:rsidRDefault="00443772" w:rsidP="00443772">
      <w:pPr>
        <w:pStyle w:val="Bullet1"/>
        <w:numPr>
          <w:ilvl w:val="0"/>
          <w:numId w:val="45"/>
        </w:numPr>
      </w:pPr>
      <w:bookmarkStart w:id="2" w:name="_Hlk82701541"/>
      <w:r>
        <w:t xml:space="preserve">Power </w:t>
      </w:r>
      <w:proofErr w:type="gramStart"/>
      <w:r>
        <w:t>Supply :</w:t>
      </w:r>
      <w:proofErr w:type="gramEnd"/>
      <w:r>
        <w:t xml:space="preserve"> </w:t>
      </w:r>
      <w:r>
        <w:rPr>
          <w:rFonts w:hint="eastAsia"/>
        </w:rPr>
        <w:t>2</w:t>
      </w:r>
      <w:r>
        <w:t>30 VAC, 50/60Hz</w:t>
      </w:r>
    </w:p>
    <w:p w14:paraId="7AEC1332" w14:textId="77777777" w:rsidR="00443772" w:rsidRDefault="00443772" w:rsidP="00443772">
      <w:pPr>
        <w:pStyle w:val="Bullet1"/>
        <w:numPr>
          <w:ilvl w:val="0"/>
          <w:numId w:val="45"/>
        </w:numPr>
      </w:pPr>
      <w:r>
        <w:t xml:space="preserve">Display </w:t>
      </w:r>
      <w:proofErr w:type="gramStart"/>
      <w:r>
        <w:t>Unit :</w:t>
      </w:r>
      <w:proofErr w:type="gramEnd"/>
      <w:r>
        <w:t xml:space="preserve"> 26 in LCD display</w:t>
      </w:r>
    </w:p>
    <w:p w14:paraId="4DA9642B" w14:textId="77777777" w:rsidR="00443772" w:rsidRDefault="00443772" w:rsidP="00443772">
      <w:pPr>
        <w:pStyle w:val="Bullet1"/>
        <w:numPr>
          <w:ilvl w:val="0"/>
          <w:numId w:val="45"/>
        </w:numPr>
      </w:pPr>
      <w:r>
        <w:rPr>
          <w:rFonts w:hint="eastAsia"/>
        </w:rPr>
        <w:t>M</w:t>
      </w:r>
      <w:r>
        <w:t>ain Control Unit</w:t>
      </w:r>
    </w:p>
    <w:p w14:paraId="76749AF6" w14:textId="77777777" w:rsidR="00443772" w:rsidRDefault="00443772" w:rsidP="00443772">
      <w:pPr>
        <w:pStyle w:val="Bullet2"/>
        <w:rPr>
          <w:lang w:eastAsia="ko-KR"/>
        </w:rPr>
      </w:pPr>
      <w:proofErr w:type="gramStart"/>
      <w:r>
        <w:rPr>
          <w:rFonts w:hint="eastAsia"/>
          <w:lang w:eastAsia="ko-KR"/>
        </w:rPr>
        <w:t>O</w:t>
      </w:r>
      <w:r>
        <w:rPr>
          <w:lang w:eastAsia="ko-KR"/>
        </w:rPr>
        <w:t>S :</w:t>
      </w:r>
      <w:proofErr w:type="gramEnd"/>
      <w:r>
        <w:rPr>
          <w:lang w:eastAsia="ko-KR"/>
        </w:rPr>
        <w:t xml:space="preserve"> Windows 10</w:t>
      </w:r>
    </w:p>
    <w:p w14:paraId="7269CB4C" w14:textId="77777777" w:rsidR="00443772" w:rsidRDefault="00443772" w:rsidP="00443772">
      <w:pPr>
        <w:pStyle w:val="Bullet2"/>
        <w:rPr>
          <w:lang w:eastAsia="ko-KR"/>
        </w:rPr>
      </w:pPr>
      <w:r>
        <w:rPr>
          <w:lang w:eastAsia="ko-KR"/>
        </w:rPr>
        <w:t>Interfaces</w:t>
      </w:r>
    </w:p>
    <w:p w14:paraId="5FA90D3B" w14:textId="77777777" w:rsidR="00443772" w:rsidRPr="00503C8B" w:rsidRDefault="00443772" w:rsidP="00443772">
      <w:pPr>
        <w:pStyle w:val="Bullet2"/>
        <w:numPr>
          <w:ilvl w:val="0"/>
          <w:numId w:val="46"/>
        </w:numPr>
        <w:rPr>
          <w:lang w:val="fr-FR" w:eastAsia="ko-KR"/>
        </w:rPr>
      </w:pPr>
      <w:r w:rsidRPr="00503C8B">
        <w:rPr>
          <w:lang w:val="fr-FR" w:eastAsia="ko-KR"/>
        </w:rPr>
        <w:t>Multiple Ethernet LAN ports (1GB)</w:t>
      </w:r>
    </w:p>
    <w:p w14:paraId="736D7C8D" w14:textId="77777777" w:rsidR="00443772" w:rsidRDefault="00443772" w:rsidP="00443772">
      <w:pPr>
        <w:pStyle w:val="Bullet2"/>
        <w:numPr>
          <w:ilvl w:val="0"/>
          <w:numId w:val="46"/>
        </w:numPr>
        <w:rPr>
          <w:lang w:eastAsia="ko-KR"/>
        </w:rPr>
      </w:pPr>
      <w:r>
        <w:rPr>
          <w:lang w:eastAsia="ko-KR"/>
        </w:rPr>
        <w:lastRenderedPageBreak/>
        <w:t>Multiple serial ports (IEC 61162-1 &amp; IEC 61162-2)</w:t>
      </w:r>
    </w:p>
    <w:p w14:paraId="4A50318C" w14:textId="77777777" w:rsidR="00443772" w:rsidRDefault="00443772" w:rsidP="00443772">
      <w:pPr>
        <w:pStyle w:val="Bullet2"/>
        <w:numPr>
          <w:ilvl w:val="0"/>
          <w:numId w:val="46"/>
        </w:numPr>
        <w:rPr>
          <w:lang w:eastAsia="ko-KR"/>
        </w:rPr>
      </w:pPr>
      <w:r>
        <w:rPr>
          <w:lang w:eastAsia="ko-KR"/>
        </w:rPr>
        <w:t>Multiple USB ports</w:t>
      </w:r>
    </w:p>
    <w:p w14:paraId="01899950" w14:textId="77777777" w:rsidR="00443772" w:rsidRDefault="00443772" w:rsidP="00443772">
      <w:pPr>
        <w:pStyle w:val="Bullet2"/>
        <w:numPr>
          <w:ilvl w:val="0"/>
          <w:numId w:val="46"/>
        </w:numPr>
        <w:rPr>
          <w:lang w:eastAsia="ko-KR"/>
        </w:rPr>
      </w:pPr>
      <w:r>
        <w:rPr>
          <w:lang w:eastAsia="ko-KR"/>
        </w:rPr>
        <w:t>CD/DVD-ROM : optional</w:t>
      </w:r>
    </w:p>
    <w:p w14:paraId="16CB3030" w14:textId="77777777" w:rsidR="00443772" w:rsidRDefault="00443772" w:rsidP="00443772">
      <w:pPr>
        <w:pStyle w:val="Bullet1"/>
        <w:numPr>
          <w:ilvl w:val="0"/>
          <w:numId w:val="45"/>
        </w:numPr>
      </w:pPr>
      <w:r>
        <w:rPr>
          <w:lang w:eastAsia="ko-KR"/>
        </w:rPr>
        <w:t>Keyboard, trackball mouse</w:t>
      </w:r>
    </w:p>
    <w:bookmarkEnd w:id="2"/>
    <w:p w14:paraId="0C0455AB" w14:textId="77777777" w:rsidR="00443772" w:rsidRDefault="00443772" w:rsidP="00443772">
      <w:pPr>
        <w:pStyle w:val="Bullet1"/>
        <w:numPr>
          <w:ilvl w:val="0"/>
          <w:numId w:val="0"/>
        </w:numPr>
        <w:ind w:left="800"/>
      </w:pPr>
    </w:p>
    <w:p w14:paraId="1D5730E4" w14:textId="77777777" w:rsidR="00443772" w:rsidRPr="00A056DD" w:rsidRDefault="00443772" w:rsidP="00443772">
      <w:pPr>
        <w:pStyle w:val="BodyText"/>
        <w:rPr>
          <w:b/>
        </w:rPr>
      </w:pPr>
      <w:r w:rsidRPr="00A056DD">
        <w:rPr>
          <w:b/>
        </w:rPr>
        <w:t>[</w:t>
      </w:r>
      <w:r>
        <w:rPr>
          <w:b/>
        </w:rPr>
        <w:t>General</w:t>
      </w:r>
      <w:r w:rsidRPr="00A056DD">
        <w:rPr>
          <w:b/>
        </w:rPr>
        <w:t xml:space="preserve"> functions]</w:t>
      </w:r>
    </w:p>
    <w:p w14:paraId="34FB59A8" w14:textId="77777777" w:rsidR="00443772" w:rsidRDefault="00443772" w:rsidP="00443772">
      <w:pPr>
        <w:pStyle w:val="Bullet1"/>
        <w:numPr>
          <w:ilvl w:val="0"/>
          <w:numId w:val="45"/>
        </w:numPr>
      </w:pPr>
      <w:r>
        <w:t xml:space="preserve">Display of e-Navigation service </w:t>
      </w:r>
      <w:r>
        <w:rPr>
          <w:lang w:eastAsia="ko-KR"/>
        </w:rPr>
        <w:t>information.</w:t>
      </w:r>
    </w:p>
    <w:p w14:paraId="29AB546B" w14:textId="51D9B50D" w:rsidR="00443772" w:rsidRDefault="0053112C" w:rsidP="00443772">
      <w:pPr>
        <w:pStyle w:val="Bullet1"/>
        <w:numPr>
          <w:ilvl w:val="0"/>
          <w:numId w:val="45"/>
        </w:numPr>
      </w:pPr>
      <w:r>
        <w:t>Electronic</w:t>
      </w:r>
      <w:r w:rsidR="00443772">
        <w:t xml:space="preserve"> chart display</w:t>
      </w:r>
    </w:p>
    <w:p w14:paraId="2CD2488E" w14:textId="77777777" w:rsidR="00443772" w:rsidRDefault="00443772" w:rsidP="00443772">
      <w:pPr>
        <w:pStyle w:val="Bullet1"/>
        <w:numPr>
          <w:ilvl w:val="0"/>
          <w:numId w:val="45"/>
        </w:numPr>
      </w:pPr>
      <w:r>
        <w:t>Display of AIS vessels</w:t>
      </w:r>
    </w:p>
    <w:p w14:paraId="1A3629D8" w14:textId="77777777" w:rsidR="00443772" w:rsidRDefault="00443772" w:rsidP="00443772">
      <w:pPr>
        <w:pStyle w:val="BodyText"/>
        <w:rPr>
          <w:lang w:eastAsia="ko-KR"/>
        </w:rPr>
      </w:pPr>
    </w:p>
    <w:p w14:paraId="2AF012C8" w14:textId="77777777" w:rsidR="00443772" w:rsidRDefault="00443772" w:rsidP="00443772">
      <w:pPr>
        <w:pStyle w:val="Heading3"/>
        <w:numPr>
          <w:ilvl w:val="2"/>
          <w:numId w:val="14"/>
        </w:numPr>
        <w:rPr>
          <w:lang w:eastAsia="ko-KR"/>
        </w:rPr>
      </w:pPr>
      <w:r>
        <w:rPr>
          <w:lang w:eastAsia="ko-KR"/>
        </w:rPr>
        <w:t>Identification of cyber threats</w:t>
      </w:r>
    </w:p>
    <w:p w14:paraId="570D538A" w14:textId="2AB1069E" w:rsidR="00443772" w:rsidRDefault="00443772" w:rsidP="00443772">
      <w:pPr>
        <w:pStyle w:val="BodyText"/>
        <w:rPr>
          <w:lang w:val="en-US"/>
        </w:rPr>
      </w:pPr>
      <w:r>
        <w:rPr>
          <w:lang w:val="en-US" w:eastAsia="ko-KR"/>
        </w:rPr>
        <w:t xml:space="preserve">The below examples are not exhaustive. </w:t>
      </w:r>
      <w:r w:rsidRPr="00F17FB1">
        <w:rPr>
          <w:lang w:val="en-US" w:eastAsia="ko-KR"/>
        </w:rPr>
        <w:t xml:space="preserve">Threats may be intentional, accidental or environmental (natural) and may result, for example, in damage or loss of essential services. </w:t>
      </w:r>
      <w:r>
        <w:rPr>
          <w:lang w:val="en-US"/>
        </w:rPr>
        <w:t xml:space="preserve">Other </w:t>
      </w:r>
      <w:proofErr w:type="spellStart"/>
      <w:r>
        <w:rPr>
          <w:lang w:val="en-US"/>
        </w:rPr>
        <w:t>cyber attack</w:t>
      </w:r>
      <w:proofErr w:type="spellEnd"/>
      <w:r>
        <w:rPr>
          <w:lang w:val="en-US"/>
        </w:rPr>
        <w:t xml:space="preserve"> methods are evolving such as impersonating a legitimate shore-based employee in a shipping company to obtain valuable information, which can be used for a further attack. The potential number and sophistication of tools and techniques used in </w:t>
      </w:r>
      <w:proofErr w:type="spellStart"/>
      <w:r>
        <w:rPr>
          <w:lang w:val="en-US"/>
        </w:rPr>
        <w:t>cyber attacks</w:t>
      </w:r>
      <w:proofErr w:type="spellEnd"/>
      <w:r>
        <w:rPr>
          <w:lang w:val="en-US"/>
        </w:rPr>
        <w:t xml:space="preserve"> continue to evolve and are limited only by the ingenuity of those </w:t>
      </w:r>
      <w:r w:rsidR="0053112C">
        <w:rPr>
          <w:lang w:val="en-US"/>
        </w:rPr>
        <w:t>organizations</w:t>
      </w:r>
      <w:r>
        <w:rPr>
          <w:lang w:val="en-US"/>
        </w:rPr>
        <w:t xml:space="preserve"> and individuals developing them.</w:t>
      </w:r>
    </w:p>
    <w:p w14:paraId="354AC544" w14:textId="77777777" w:rsidR="00443772" w:rsidRDefault="00443772" w:rsidP="00443772">
      <w:pPr>
        <w:widowControl w:val="0"/>
        <w:autoSpaceDE w:val="0"/>
        <w:autoSpaceDN w:val="0"/>
        <w:adjustRightInd w:val="0"/>
        <w:rPr>
          <w:rFonts w:ascii="Calibri" w:hAnsi="Calibri"/>
          <w:sz w:val="24"/>
          <w:szCs w:val="24"/>
          <w:lang w:val="en-US"/>
        </w:rPr>
      </w:pPr>
    </w:p>
    <w:p w14:paraId="107E81B2" w14:textId="77777777" w:rsidR="00443772" w:rsidRPr="00F6498D" w:rsidRDefault="00443772" w:rsidP="00443772">
      <w:pPr>
        <w:pStyle w:val="Table"/>
        <w:rPr>
          <w:lang w:eastAsia="ko-KR"/>
        </w:rPr>
      </w:pPr>
      <w:r>
        <w:rPr>
          <w:lang w:eastAsia="ko-KR"/>
        </w:rPr>
        <w:t>Identified threats list</w:t>
      </w:r>
    </w:p>
    <w:tbl>
      <w:tblPr>
        <w:tblW w:w="964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14"/>
        <w:gridCol w:w="2552"/>
        <w:gridCol w:w="6378"/>
      </w:tblGrid>
      <w:tr w:rsidR="00443772" w:rsidRPr="00D92886" w14:paraId="5863F9E0" w14:textId="77777777" w:rsidTr="006030CE">
        <w:trPr>
          <w:trHeight w:val="401"/>
          <w:tblHeader/>
        </w:trPr>
        <w:tc>
          <w:tcPr>
            <w:tcW w:w="714" w:type="dxa"/>
            <w:shd w:val="clear" w:color="000000" w:fill="D9D9D9"/>
            <w:noWrap/>
            <w:vAlign w:val="center"/>
            <w:hideMark/>
          </w:tcPr>
          <w:p w14:paraId="604241C9" w14:textId="77777777" w:rsidR="00443772" w:rsidRPr="00186D3F" w:rsidRDefault="00443772" w:rsidP="006030CE">
            <w:pPr>
              <w:pStyle w:val="TableParagraph"/>
              <w:jc w:val="center"/>
            </w:pPr>
            <w:r>
              <w:t>No.</w:t>
            </w:r>
          </w:p>
        </w:tc>
        <w:tc>
          <w:tcPr>
            <w:tcW w:w="2552" w:type="dxa"/>
            <w:shd w:val="clear" w:color="000000" w:fill="D9D9D9"/>
            <w:noWrap/>
            <w:vAlign w:val="center"/>
            <w:hideMark/>
          </w:tcPr>
          <w:p w14:paraId="68E297BB" w14:textId="77777777" w:rsidR="00443772" w:rsidRPr="00186D3F" w:rsidRDefault="00443772" w:rsidP="006030CE">
            <w:pPr>
              <w:pStyle w:val="TableParagraph"/>
              <w:jc w:val="center"/>
            </w:pPr>
            <w:r w:rsidRPr="00186D3F">
              <w:t>Threat</w:t>
            </w:r>
          </w:p>
        </w:tc>
        <w:tc>
          <w:tcPr>
            <w:tcW w:w="6378" w:type="dxa"/>
            <w:shd w:val="clear" w:color="000000" w:fill="D9D9D9"/>
            <w:noWrap/>
            <w:vAlign w:val="center"/>
            <w:hideMark/>
          </w:tcPr>
          <w:p w14:paraId="57E3C75C" w14:textId="77777777" w:rsidR="00443772" w:rsidRPr="00186D3F" w:rsidRDefault="00443772" w:rsidP="006030CE">
            <w:pPr>
              <w:pStyle w:val="TableParagraph"/>
              <w:jc w:val="center"/>
            </w:pPr>
            <w:r w:rsidRPr="00186D3F">
              <w:t>Description</w:t>
            </w:r>
          </w:p>
        </w:tc>
      </w:tr>
      <w:tr w:rsidR="00443772" w:rsidRPr="00D92886" w14:paraId="34092E98" w14:textId="77777777" w:rsidTr="006030CE">
        <w:trPr>
          <w:trHeight w:val="744"/>
        </w:trPr>
        <w:tc>
          <w:tcPr>
            <w:tcW w:w="714" w:type="dxa"/>
            <w:shd w:val="clear" w:color="auto" w:fill="auto"/>
            <w:noWrap/>
            <w:vAlign w:val="center"/>
          </w:tcPr>
          <w:p w14:paraId="0E75DDF8" w14:textId="77777777" w:rsidR="00443772" w:rsidRPr="00186D3F" w:rsidRDefault="00443772" w:rsidP="006030CE">
            <w:pPr>
              <w:pStyle w:val="TableParagraph"/>
              <w:jc w:val="center"/>
            </w:pPr>
            <w:r>
              <w:rPr>
                <w:rFonts w:hint="eastAsia"/>
              </w:rPr>
              <w:t>1</w:t>
            </w:r>
          </w:p>
        </w:tc>
        <w:tc>
          <w:tcPr>
            <w:tcW w:w="2552" w:type="dxa"/>
            <w:shd w:val="clear" w:color="auto" w:fill="auto"/>
            <w:noWrap/>
            <w:vAlign w:val="center"/>
          </w:tcPr>
          <w:p w14:paraId="5AD13388" w14:textId="77777777" w:rsidR="00443772" w:rsidRPr="00186D3F" w:rsidRDefault="00443772" w:rsidP="006030CE">
            <w:pPr>
              <w:pStyle w:val="TableParagraph"/>
              <w:jc w:val="center"/>
            </w:pPr>
            <w:r w:rsidRPr="00186D3F">
              <w:t>Malware</w:t>
            </w:r>
          </w:p>
        </w:tc>
        <w:tc>
          <w:tcPr>
            <w:tcW w:w="6378" w:type="dxa"/>
            <w:shd w:val="clear" w:color="auto" w:fill="auto"/>
            <w:vAlign w:val="center"/>
          </w:tcPr>
          <w:p w14:paraId="26B2CA57" w14:textId="77777777" w:rsidR="00443772" w:rsidRPr="00186D3F" w:rsidRDefault="00443772" w:rsidP="006030CE">
            <w:pPr>
              <w:pStyle w:val="TableParagraph"/>
            </w:pPr>
            <w:r w:rsidRPr="00186D3F">
              <w:t>Malware is any software intentionally designed to cause damage to a computer, server, client, or computer network. By contrast, software that causes unintentional harm due to some deficiency is typically described as a software bug. A wide variety of malware types exist, including computer viruses, worms, Trojanhorses, ransomware, spyware, adware, rogue software, wiper and scareware.</w:t>
            </w:r>
          </w:p>
        </w:tc>
      </w:tr>
      <w:tr w:rsidR="00443772" w:rsidRPr="00FB07AF" w14:paraId="0876473A" w14:textId="77777777" w:rsidTr="006030CE">
        <w:trPr>
          <w:trHeight w:val="696"/>
        </w:trPr>
        <w:tc>
          <w:tcPr>
            <w:tcW w:w="714" w:type="dxa"/>
            <w:shd w:val="clear" w:color="auto" w:fill="auto"/>
            <w:noWrap/>
            <w:vAlign w:val="center"/>
          </w:tcPr>
          <w:p w14:paraId="5F4D3F87" w14:textId="77777777" w:rsidR="00443772" w:rsidRPr="00186D3F" w:rsidRDefault="00443772" w:rsidP="006030CE">
            <w:pPr>
              <w:pStyle w:val="TableParagraph"/>
              <w:jc w:val="center"/>
            </w:pPr>
            <w:r>
              <w:rPr>
                <w:rFonts w:hint="eastAsia"/>
              </w:rPr>
              <w:t>2</w:t>
            </w:r>
          </w:p>
        </w:tc>
        <w:tc>
          <w:tcPr>
            <w:tcW w:w="2552" w:type="dxa"/>
            <w:shd w:val="clear" w:color="auto" w:fill="auto"/>
            <w:noWrap/>
            <w:vAlign w:val="center"/>
          </w:tcPr>
          <w:p w14:paraId="318B14BB" w14:textId="77777777" w:rsidR="00443772" w:rsidRPr="00186D3F" w:rsidRDefault="00443772" w:rsidP="006030CE">
            <w:pPr>
              <w:pStyle w:val="TableParagraph"/>
              <w:jc w:val="center"/>
            </w:pPr>
            <w:r w:rsidRPr="00186D3F">
              <w:t>Brute force.</w:t>
            </w:r>
          </w:p>
        </w:tc>
        <w:tc>
          <w:tcPr>
            <w:tcW w:w="6378" w:type="dxa"/>
            <w:shd w:val="clear" w:color="auto" w:fill="auto"/>
            <w:vAlign w:val="center"/>
          </w:tcPr>
          <w:p w14:paraId="3FA718FC" w14:textId="77777777" w:rsidR="00443772" w:rsidRPr="00186D3F" w:rsidRDefault="00443772" w:rsidP="006030CE">
            <w:pPr>
              <w:pStyle w:val="TableParagraph"/>
            </w:pPr>
            <w:r w:rsidRPr="00186D3F">
              <w:t>An attack trying many passwords with the hope of eventually guessing correctly. The attacker systematically checks all possible passwords until the correct one is found.</w:t>
            </w:r>
          </w:p>
        </w:tc>
      </w:tr>
      <w:tr w:rsidR="00443772" w:rsidRPr="00FB07AF" w14:paraId="666BD8C8" w14:textId="77777777" w:rsidTr="006030CE">
        <w:trPr>
          <w:trHeight w:val="696"/>
        </w:trPr>
        <w:tc>
          <w:tcPr>
            <w:tcW w:w="714" w:type="dxa"/>
            <w:shd w:val="clear" w:color="auto" w:fill="auto"/>
            <w:noWrap/>
            <w:vAlign w:val="center"/>
          </w:tcPr>
          <w:p w14:paraId="3C974114" w14:textId="77777777" w:rsidR="00443772" w:rsidRPr="00186D3F" w:rsidRDefault="00443772" w:rsidP="006030CE">
            <w:pPr>
              <w:pStyle w:val="TableParagraph"/>
              <w:jc w:val="center"/>
            </w:pPr>
            <w:r>
              <w:rPr>
                <w:rFonts w:hint="eastAsia"/>
              </w:rPr>
              <w:t>3</w:t>
            </w:r>
          </w:p>
        </w:tc>
        <w:tc>
          <w:tcPr>
            <w:tcW w:w="2552" w:type="dxa"/>
            <w:shd w:val="clear" w:color="auto" w:fill="auto"/>
            <w:noWrap/>
            <w:vAlign w:val="center"/>
          </w:tcPr>
          <w:p w14:paraId="11A88146" w14:textId="77777777" w:rsidR="00443772" w:rsidRPr="00186D3F" w:rsidRDefault="00443772" w:rsidP="006030CE">
            <w:pPr>
              <w:pStyle w:val="TableParagraph"/>
              <w:jc w:val="center"/>
            </w:pPr>
            <w:r w:rsidRPr="00186D3F">
              <w:t>Denial of Service (DOS)</w:t>
            </w:r>
          </w:p>
        </w:tc>
        <w:tc>
          <w:tcPr>
            <w:tcW w:w="6378" w:type="dxa"/>
            <w:shd w:val="clear" w:color="auto" w:fill="auto"/>
            <w:vAlign w:val="center"/>
          </w:tcPr>
          <w:p w14:paraId="08740837" w14:textId="77777777" w:rsidR="00443772" w:rsidRPr="00186D3F" w:rsidRDefault="00443772" w:rsidP="006030CE">
            <w:pPr>
              <w:pStyle w:val="TableParagraph"/>
            </w:pPr>
            <w:r w:rsidRPr="00384EDB">
              <w:t>a cyber-attack in which the perpetrator seeks to make a machine or network resource unavailable to its intended users by temporarily or indefinitely disrupting services of a host connected to the Internet. Denial of service is typically accomplished by flooding the targeted machine or resource with superfluous requests in an attempt to overload systems and prevent some or all legitimate requests from being fulfilled.</w:t>
            </w:r>
          </w:p>
        </w:tc>
      </w:tr>
      <w:tr w:rsidR="00443772" w:rsidRPr="00FB07AF" w14:paraId="485757E5" w14:textId="77777777" w:rsidTr="006030CE">
        <w:trPr>
          <w:trHeight w:val="696"/>
        </w:trPr>
        <w:tc>
          <w:tcPr>
            <w:tcW w:w="714" w:type="dxa"/>
            <w:shd w:val="clear" w:color="auto" w:fill="auto"/>
            <w:noWrap/>
            <w:vAlign w:val="center"/>
          </w:tcPr>
          <w:p w14:paraId="52685057" w14:textId="77777777" w:rsidR="00443772" w:rsidRPr="00186D3F" w:rsidRDefault="00443772" w:rsidP="006030CE">
            <w:pPr>
              <w:pStyle w:val="TableParagraph"/>
              <w:jc w:val="center"/>
            </w:pPr>
            <w:r>
              <w:rPr>
                <w:rFonts w:hint="eastAsia"/>
              </w:rPr>
              <w:t>4</w:t>
            </w:r>
          </w:p>
        </w:tc>
        <w:tc>
          <w:tcPr>
            <w:tcW w:w="2552" w:type="dxa"/>
            <w:shd w:val="clear" w:color="auto" w:fill="auto"/>
            <w:noWrap/>
            <w:vAlign w:val="center"/>
          </w:tcPr>
          <w:p w14:paraId="06DEF1BA" w14:textId="77777777" w:rsidR="00443772" w:rsidRPr="00186D3F" w:rsidRDefault="00443772" w:rsidP="006030CE">
            <w:pPr>
              <w:pStyle w:val="TableParagraph"/>
              <w:jc w:val="center"/>
            </w:pPr>
            <w:r w:rsidRPr="00186D3F">
              <w:t>Social engineering.</w:t>
            </w:r>
          </w:p>
        </w:tc>
        <w:tc>
          <w:tcPr>
            <w:tcW w:w="6378" w:type="dxa"/>
            <w:shd w:val="clear" w:color="auto" w:fill="auto"/>
            <w:vAlign w:val="center"/>
          </w:tcPr>
          <w:p w14:paraId="31EC1110" w14:textId="77777777" w:rsidR="00443772" w:rsidRPr="00186D3F" w:rsidRDefault="00443772" w:rsidP="006030CE">
            <w:pPr>
              <w:pStyle w:val="TableParagraph"/>
            </w:pPr>
            <w:r w:rsidRPr="00186D3F">
              <w:t>A non-technical technique used by potential cyber attackers to manipulate insider individuals into breaking security procedures, normally, but not exclusively, through interaction via social media.</w:t>
            </w:r>
          </w:p>
        </w:tc>
      </w:tr>
      <w:tr w:rsidR="00443772" w:rsidRPr="00FB07AF" w14:paraId="40C22AD3" w14:textId="77777777" w:rsidTr="006030CE">
        <w:trPr>
          <w:trHeight w:val="696"/>
        </w:trPr>
        <w:tc>
          <w:tcPr>
            <w:tcW w:w="714" w:type="dxa"/>
            <w:shd w:val="clear" w:color="auto" w:fill="auto"/>
            <w:noWrap/>
            <w:vAlign w:val="center"/>
          </w:tcPr>
          <w:p w14:paraId="59D3D829" w14:textId="77777777" w:rsidR="00443772" w:rsidRPr="00186D3F" w:rsidRDefault="00443772" w:rsidP="006030CE">
            <w:pPr>
              <w:pStyle w:val="TableParagraph"/>
              <w:jc w:val="center"/>
            </w:pPr>
            <w:r>
              <w:rPr>
                <w:rFonts w:hint="eastAsia"/>
              </w:rPr>
              <w:t>5</w:t>
            </w:r>
          </w:p>
        </w:tc>
        <w:tc>
          <w:tcPr>
            <w:tcW w:w="2552" w:type="dxa"/>
            <w:shd w:val="clear" w:color="auto" w:fill="auto"/>
            <w:noWrap/>
            <w:vAlign w:val="center"/>
          </w:tcPr>
          <w:p w14:paraId="2F189348" w14:textId="77777777" w:rsidR="00443772" w:rsidRPr="00186D3F" w:rsidRDefault="00443772" w:rsidP="006030CE">
            <w:pPr>
              <w:pStyle w:val="TableParagraph"/>
              <w:jc w:val="center"/>
            </w:pPr>
            <w:r w:rsidRPr="00186D3F">
              <w:t>Data breach</w:t>
            </w:r>
          </w:p>
        </w:tc>
        <w:tc>
          <w:tcPr>
            <w:tcW w:w="6378" w:type="dxa"/>
            <w:shd w:val="clear" w:color="auto" w:fill="auto"/>
            <w:vAlign w:val="center"/>
          </w:tcPr>
          <w:p w14:paraId="5CD70AB2" w14:textId="77777777" w:rsidR="00443772" w:rsidRPr="00186D3F" w:rsidRDefault="00443772" w:rsidP="006030CE">
            <w:pPr>
              <w:pStyle w:val="TableParagraph"/>
            </w:pPr>
            <w:r w:rsidRPr="00384EDB">
              <w:t>A data breach is a security violation in which sensitive, protected or confidential data is copied, transmitted, viewed, stolen or used by an individual unauthorized to do so.</w:t>
            </w:r>
          </w:p>
        </w:tc>
      </w:tr>
      <w:tr w:rsidR="00443772" w:rsidRPr="00FB07AF" w14:paraId="533D5B74" w14:textId="77777777" w:rsidTr="006030CE">
        <w:trPr>
          <w:trHeight w:val="696"/>
        </w:trPr>
        <w:tc>
          <w:tcPr>
            <w:tcW w:w="714" w:type="dxa"/>
            <w:shd w:val="clear" w:color="auto" w:fill="auto"/>
            <w:noWrap/>
            <w:vAlign w:val="center"/>
          </w:tcPr>
          <w:p w14:paraId="73F1CA86" w14:textId="77777777" w:rsidR="00443772" w:rsidRPr="00186D3F" w:rsidRDefault="00443772" w:rsidP="006030CE">
            <w:pPr>
              <w:pStyle w:val="TableParagraph"/>
              <w:jc w:val="center"/>
            </w:pPr>
            <w:r>
              <w:rPr>
                <w:rFonts w:hint="eastAsia"/>
              </w:rPr>
              <w:t>6</w:t>
            </w:r>
          </w:p>
        </w:tc>
        <w:tc>
          <w:tcPr>
            <w:tcW w:w="2552" w:type="dxa"/>
            <w:shd w:val="clear" w:color="auto" w:fill="auto"/>
            <w:noWrap/>
            <w:vAlign w:val="center"/>
          </w:tcPr>
          <w:p w14:paraId="1DF369C6" w14:textId="77777777" w:rsidR="00443772" w:rsidRPr="00186D3F" w:rsidRDefault="00443772" w:rsidP="006030CE">
            <w:pPr>
              <w:pStyle w:val="TableParagraph"/>
              <w:jc w:val="center"/>
            </w:pPr>
            <w:r w:rsidRPr="00186D3F">
              <w:t>Phishing.</w:t>
            </w:r>
          </w:p>
        </w:tc>
        <w:tc>
          <w:tcPr>
            <w:tcW w:w="6378" w:type="dxa"/>
            <w:shd w:val="clear" w:color="auto" w:fill="auto"/>
            <w:vAlign w:val="center"/>
          </w:tcPr>
          <w:p w14:paraId="1E2D8468" w14:textId="77777777" w:rsidR="00443772" w:rsidRPr="00186D3F" w:rsidRDefault="00443772" w:rsidP="006030CE">
            <w:pPr>
              <w:pStyle w:val="TableParagraph"/>
            </w:pPr>
            <w:r w:rsidRPr="00186D3F">
              <w:t xml:space="preserve">Sending emails to a large number of potential targets asking for particular pieces of sensitive or confidential information. The email may also contain a malicious attachment or request that a person visits a fake website using a hyperlink included in the </w:t>
            </w:r>
            <w:r w:rsidRPr="00186D3F">
              <w:lastRenderedPageBreak/>
              <w:t>email.</w:t>
            </w:r>
          </w:p>
        </w:tc>
      </w:tr>
      <w:tr w:rsidR="00443772" w:rsidRPr="00D92886" w14:paraId="43E45646" w14:textId="77777777" w:rsidTr="006030CE">
        <w:trPr>
          <w:trHeight w:val="696"/>
        </w:trPr>
        <w:tc>
          <w:tcPr>
            <w:tcW w:w="714" w:type="dxa"/>
            <w:shd w:val="clear" w:color="auto" w:fill="auto"/>
            <w:noWrap/>
            <w:vAlign w:val="center"/>
          </w:tcPr>
          <w:p w14:paraId="73EA4A87" w14:textId="77777777" w:rsidR="00443772" w:rsidRPr="00186D3F" w:rsidRDefault="00443772" w:rsidP="006030CE">
            <w:pPr>
              <w:pStyle w:val="TableParagraph"/>
              <w:jc w:val="center"/>
            </w:pPr>
            <w:r>
              <w:rPr>
                <w:rFonts w:hint="eastAsia"/>
              </w:rPr>
              <w:lastRenderedPageBreak/>
              <w:t>7</w:t>
            </w:r>
          </w:p>
        </w:tc>
        <w:tc>
          <w:tcPr>
            <w:tcW w:w="2552" w:type="dxa"/>
            <w:shd w:val="clear" w:color="auto" w:fill="auto"/>
            <w:noWrap/>
            <w:vAlign w:val="center"/>
          </w:tcPr>
          <w:p w14:paraId="7E3A11A1" w14:textId="77777777" w:rsidR="00443772" w:rsidRPr="00186D3F" w:rsidRDefault="00443772" w:rsidP="006030CE">
            <w:pPr>
              <w:pStyle w:val="TableParagraph"/>
              <w:jc w:val="center"/>
            </w:pPr>
            <w:r w:rsidRPr="00186D3F">
              <w:t>Scanning</w:t>
            </w:r>
          </w:p>
        </w:tc>
        <w:tc>
          <w:tcPr>
            <w:tcW w:w="6378" w:type="dxa"/>
            <w:shd w:val="clear" w:color="auto" w:fill="auto"/>
            <w:vAlign w:val="center"/>
          </w:tcPr>
          <w:p w14:paraId="14C33F9B" w14:textId="77777777" w:rsidR="00443772" w:rsidRPr="00186D3F" w:rsidRDefault="00443772" w:rsidP="006030CE">
            <w:pPr>
              <w:pStyle w:val="TableParagraph"/>
            </w:pPr>
            <w:r w:rsidRPr="00186D3F">
              <w:t>Searching large portions of the internet at random for vulnerabilities that could be</w:t>
            </w:r>
          </w:p>
          <w:p w14:paraId="216BE95D" w14:textId="77777777" w:rsidR="00443772" w:rsidRPr="00186D3F" w:rsidRDefault="00443772" w:rsidP="006030CE">
            <w:pPr>
              <w:pStyle w:val="TableParagraph"/>
            </w:pPr>
            <w:r w:rsidRPr="00186D3F">
              <w:t>exploited.</w:t>
            </w:r>
          </w:p>
        </w:tc>
      </w:tr>
      <w:tr w:rsidR="00443772" w:rsidRPr="00D92886" w14:paraId="3023947A" w14:textId="77777777" w:rsidTr="006030CE">
        <w:trPr>
          <w:trHeight w:val="696"/>
        </w:trPr>
        <w:tc>
          <w:tcPr>
            <w:tcW w:w="714" w:type="dxa"/>
            <w:shd w:val="clear" w:color="auto" w:fill="auto"/>
            <w:noWrap/>
            <w:vAlign w:val="center"/>
          </w:tcPr>
          <w:p w14:paraId="29CE8BD4" w14:textId="77777777" w:rsidR="00443772" w:rsidRPr="00186D3F" w:rsidRDefault="00443772" w:rsidP="006030CE">
            <w:pPr>
              <w:pStyle w:val="TableParagraph"/>
              <w:jc w:val="center"/>
            </w:pPr>
            <w:r>
              <w:rPr>
                <w:rFonts w:hint="eastAsia"/>
              </w:rPr>
              <w:t>8</w:t>
            </w:r>
          </w:p>
        </w:tc>
        <w:tc>
          <w:tcPr>
            <w:tcW w:w="2552" w:type="dxa"/>
            <w:shd w:val="clear" w:color="auto" w:fill="auto"/>
            <w:noWrap/>
            <w:vAlign w:val="center"/>
          </w:tcPr>
          <w:p w14:paraId="73D71A08" w14:textId="77777777" w:rsidR="00443772" w:rsidRPr="00186D3F" w:rsidRDefault="00443772" w:rsidP="006030CE">
            <w:pPr>
              <w:pStyle w:val="TableParagraph"/>
              <w:jc w:val="center"/>
            </w:pPr>
            <w:r w:rsidRPr="00186D3F">
              <w:t>Network manipulation and information gathering</w:t>
            </w:r>
          </w:p>
        </w:tc>
        <w:tc>
          <w:tcPr>
            <w:tcW w:w="6378" w:type="dxa"/>
            <w:shd w:val="clear" w:color="auto" w:fill="auto"/>
            <w:vAlign w:val="center"/>
          </w:tcPr>
          <w:p w14:paraId="1E0E92D4" w14:textId="77777777" w:rsidR="00443772" w:rsidRPr="00186D3F" w:rsidRDefault="00443772" w:rsidP="006030CE">
            <w:pPr>
              <w:pStyle w:val="TableParagraph"/>
            </w:pPr>
            <w:r w:rsidRPr="00F17FB1">
              <w:t>Illegal collection of information through unauthorized access to the network</w:t>
            </w:r>
          </w:p>
        </w:tc>
      </w:tr>
      <w:tr w:rsidR="00443772" w:rsidRPr="00D92886" w14:paraId="4C5C7220" w14:textId="77777777" w:rsidTr="006030CE">
        <w:trPr>
          <w:trHeight w:val="696"/>
        </w:trPr>
        <w:tc>
          <w:tcPr>
            <w:tcW w:w="714" w:type="dxa"/>
            <w:shd w:val="clear" w:color="auto" w:fill="auto"/>
            <w:noWrap/>
            <w:vAlign w:val="center"/>
          </w:tcPr>
          <w:p w14:paraId="6003CE68" w14:textId="77777777" w:rsidR="00443772" w:rsidRPr="00186D3F" w:rsidRDefault="00443772" w:rsidP="006030CE">
            <w:pPr>
              <w:pStyle w:val="TableParagraph"/>
              <w:jc w:val="center"/>
            </w:pPr>
            <w:r>
              <w:rPr>
                <w:rFonts w:hint="eastAsia"/>
              </w:rPr>
              <w:t>9</w:t>
            </w:r>
          </w:p>
        </w:tc>
        <w:tc>
          <w:tcPr>
            <w:tcW w:w="2552" w:type="dxa"/>
            <w:shd w:val="clear" w:color="auto" w:fill="auto"/>
            <w:noWrap/>
            <w:vAlign w:val="center"/>
          </w:tcPr>
          <w:p w14:paraId="0D124D91" w14:textId="77777777" w:rsidR="00443772" w:rsidRPr="00186D3F" w:rsidRDefault="00443772" w:rsidP="006030CE">
            <w:pPr>
              <w:pStyle w:val="TableParagraph"/>
              <w:jc w:val="center"/>
            </w:pPr>
            <w:r w:rsidRPr="00186D3F">
              <w:t>Man-in-the-middle attack</w:t>
            </w:r>
          </w:p>
        </w:tc>
        <w:tc>
          <w:tcPr>
            <w:tcW w:w="6378" w:type="dxa"/>
            <w:shd w:val="clear" w:color="auto" w:fill="auto"/>
            <w:vAlign w:val="center"/>
          </w:tcPr>
          <w:p w14:paraId="123668BA" w14:textId="77777777" w:rsidR="00443772" w:rsidRPr="00186D3F" w:rsidRDefault="00443772" w:rsidP="006030CE">
            <w:pPr>
              <w:pStyle w:val="TableParagraph"/>
            </w:pPr>
            <w:r w:rsidRPr="00332E24">
              <w:t>a cyberattack where the attacker secretly relays and possibly alters the communications between two parties who believe that they are directly communicating with each other. One example of a MITM attack is active eavesdropping, in which the attacker makes independent connections with the victims and relays messages between them to make them believe they are talking directly to each other over a private connection, when in fact the entire conversation is controlled by the attacker. The attacker must be able to intercept all relevant messages passing between the two victims and inject new ones.</w:t>
            </w:r>
          </w:p>
        </w:tc>
      </w:tr>
      <w:tr w:rsidR="00443772" w:rsidRPr="00D92886" w14:paraId="215F9526" w14:textId="77777777" w:rsidTr="006030CE">
        <w:trPr>
          <w:trHeight w:val="696"/>
        </w:trPr>
        <w:tc>
          <w:tcPr>
            <w:tcW w:w="714" w:type="dxa"/>
            <w:shd w:val="clear" w:color="auto" w:fill="auto"/>
            <w:noWrap/>
            <w:vAlign w:val="center"/>
          </w:tcPr>
          <w:p w14:paraId="11930534" w14:textId="77777777" w:rsidR="00443772" w:rsidRPr="00186D3F" w:rsidRDefault="00443772" w:rsidP="006030CE">
            <w:pPr>
              <w:pStyle w:val="TableParagraph"/>
              <w:jc w:val="center"/>
            </w:pPr>
            <w:r>
              <w:rPr>
                <w:rFonts w:hint="eastAsia"/>
              </w:rPr>
              <w:t>1</w:t>
            </w:r>
            <w:r>
              <w:t>1</w:t>
            </w:r>
          </w:p>
        </w:tc>
        <w:tc>
          <w:tcPr>
            <w:tcW w:w="2552" w:type="dxa"/>
            <w:shd w:val="clear" w:color="auto" w:fill="auto"/>
            <w:noWrap/>
            <w:vAlign w:val="center"/>
          </w:tcPr>
          <w:p w14:paraId="503B4B9F" w14:textId="77777777" w:rsidR="00443772" w:rsidRPr="00186D3F" w:rsidRDefault="00443772" w:rsidP="006030CE">
            <w:pPr>
              <w:pStyle w:val="TableParagraph"/>
              <w:jc w:val="center"/>
            </w:pPr>
            <w:r w:rsidRPr="00186D3F">
              <w:t>Erroneous use or erroneous administration of devices</w:t>
            </w:r>
          </w:p>
        </w:tc>
        <w:tc>
          <w:tcPr>
            <w:tcW w:w="6378" w:type="dxa"/>
            <w:shd w:val="clear" w:color="auto" w:fill="auto"/>
            <w:vAlign w:val="center"/>
          </w:tcPr>
          <w:p w14:paraId="0DD0E14A" w14:textId="77777777" w:rsidR="00443772" w:rsidRPr="00186D3F" w:rsidRDefault="00443772" w:rsidP="006030CE">
            <w:pPr>
              <w:pStyle w:val="TableParagraph"/>
            </w:pPr>
            <w:r w:rsidRPr="00186D3F">
              <w:t>During system maintenance(e.g., software update), the introduction of malicious code, system malfunction, setting mistake,   integrity test not conducted, etc.</w:t>
            </w:r>
          </w:p>
        </w:tc>
      </w:tr>
      <w:tr w:rsidR="00443772" w:rsidRPr="00D92886" w14:paraId="4BE58093" w14:textId="77777777" w:rsidTr="006030CE">
        <w:trPr>
          <w:trHeight w:val="696"/>
        </w:trPr>
        <w:tc>
          <w:tcPr>
            <w:tcW w:w="714" w:type="dxa"/>
            <w:shd w:val="clear" w:color="auto" w:fill="auto"/>
            <w:noWrap/>
            <w:vAlign w:val="center"/>
          </w:tcPr>
          <w:p w14:paraId="6AE98E4C" w14:textId="77777777" w:rsidR="00443772" w:rsidRPr="00186D3F" w:rsidRDefault="00443772" w:rsidP="006030CE">
            <w:pPr>
              <w:pStyle w:val="TableParagraph"/>
              <w:jc w:val="center"/>
            </w:pPr>
            <w:r>
              <w:rPr>
                <w:rFonts w:hint="eastAsia"/>
              </w:rPr>
              <w:t>1</w:t>
            </w:r>
            <w:r>
              <w:t>2</w:t>
            </w:r>
          </w:p>
        </w:tc>
        <w:tc>
          <w:tcPr>
            <w:tcW w:w="2552" w:type="dxa"/>
            <w:shd w:val="clear" w:color="auto" w:fill="auto"/>
            <w:noWrap/>
            <w:vAlign w:val="center"/>
          </w:tcPr>
          <w:p w14:paraId="1D04DBFE" w14:textId="77777777" w:rsidR="00443772" w:rsidRPr="00186D3F" w:rsidRDefault="00443772" w:rsidP="006030CE">
            <w:pPr>
              <w:pStyle w:val="TableParagraph"/>
              <w:jc w:val="center"/>
            </w:pPr>
            <w:r w:rsidRPr="00186D3F">
              <w:t xml:space="preserve">Careless use of removable media or device (USB, Laptop, </w:t>
            </w:r>
            <w:proofErr w:type="spellStart"/>
            <w:r w:rsidRPr="00186D3F">
              <w:t>etc</w:t>
            </w:r>
            <w:proofErr w:type="spellEnd"/>
            <w:r w:rsidRPr="00186D3F">
              <w:t>)</w:t>
            </w:r>
          </w:p>
        </w:tc>
        <w:tc>
          <w:tcPr>
            <w:tcW w:w="6378" w:type="dxa"/>
            <w:shd w:val="clear" w:color="auto" w:fill="auto"/>
            <w:vAlign w:val="center"/>
          </w:tcPr>
          <w:p w14:paraId="5E7865C8" w14:textId="77777777" w:rsidR="00443772" w:rsidRPr="00186D3F" w:rsidRDefault="00443772" w:rsidP="006030CE">
            <w:pPr>
              <w:pStyle w:val="TableParagraph"/>
            </w:pPr>
            <w:r w:rsidRPr="00186D3F">
              <w:t xml:space="preserve">Careless use of removable media (USB, portable drives, laptops, </w:t>
            </w:r>
            <w:proofErr w:type="spellStart"/>
            <w:r w:rsidRPr="00186D3F">
              <w:t>etc</w:t>
            </w:r>
            <w:proofErr w:type="spellEnd"/>
            <w:r w:rsidRPr="00186D3F">
              <w:t>)</w:t>
            </w:r>
          </w:p>
        </w:tc>
      </w:tr>
      <w:tr w:rsidR="00443772" w:rsidRPr="00D92886" w14:paraId="037BF2FF" w14:textId="77777777" w:rsidTr="006030CE">
        <w:trPr>
          <w:trHeight w:val="696"/>
        </w:trPr>
        <w:tc>
          <w:tcPr>
            <w:tcW w:w="714" w:type="dxa"/>
            <w:shd w:val="clear" w:color="auto" w:fill="auto"/>
            <w:noWrap/>
            <w:vAlign w:val="center"/>
          </w:tcPr>
          <w:p w14:paraId="3E8255DA" w14:textId="77777777" w:rsidR="00443772" w:rsidRPr="00186D3F" w:rsidRDefault="00443772" w:rsidP="006030CE">
            <w:pPr>
              <w:pStyle w:val="TableParagraph"/>
              <w:jc w:val="center"/>
            </w:pPr>
            <w:r>
              <w:rPr>
                <w:rFonts w:hint="eastAsia"/>
              </w:rPr>
              <w:t>1</w:t>
            </w:r>
            <w:r>
              <w:t>3</w:t>
            </w:r>
          </w:p>
        </w:tc>
        <w:tc>
          <w:tcPr>
            <w:tcW w:w="25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46CDB" w14:textId="77777777" w:rsidR="00443772" w:rsidRPr="00186D3F" w:rsidRDefault="00443772" w:rsidP="006030CE">
            <w:pPr>
              <w:pStyle w:val="TableParagraph"/>
              <w:jc w:val="center"/>
            </w:pPr>
            <w:r w:rsidRPr="00186D3F">
              <w:t>OS</w:t>
            </w:r>
            <w:r>
              <w:t xml:space="preserve"> vulnerabilities</w:t>
            </w:r>
          </w:p>
        </w:tc>
        <w:tc>
          <w:tcPr>
            <w:tcW w:w="6378" w:type="dxa"/>
            <w:shd w:val="clear" w:color="auto" w:fill="auto"/>
            <w:vAlign w:val="center"/>
          </w:tcPr>
          <w:p w14:paraId="7570CD2B" w14:textId="77777777" w:rsidR="00443772" w:rsidRPr="00186D3F" w:rsidRDefault="00443772" w:rsidP="006030CE">
            <w:pPr>
              <w:pStyle w:val="TableParagraph"/>
            </w:pPr>
            <w:r w:rsidRPr="00332E24">
              <w:t xml:space="preserve">Security vulnerabilities that can be caused by </w:t>
            </w:r>
            <w:r>
              <w:t xml:space="preserve">failure to patch operating system(Windows, Linux, Android, </w:t>
            </w:r>
            <w:proofErr w:type="spellStart"/>
            <w:r>
              <w:t>etc</w:t>
            </w:r>
            <w:proofErr w:type="spellEnd"/>
            <w:r>
              <w:t>).</w:t>
            </w:r>
          </w:p>
        </w:tc>
      </w:tr>
      <w:tr w:rsidR="00443772" w:rsidRPr="00D92886" w14:paraId="32559D2E" w14:textId="77777777" w:rsidTr="006030CE">
        <w:trPr>
          <w:trHeight w:val="696"/>
        </w:trPr>
        <w:tc>
          <w:tcPr>
            <w:tcW w:w="714" w:type="dxa"/>
            <w:shd w:val="clear" w:color="auto" w:fill="auto"/>
            <w:noWrap/>
            <w:vAlign w:val="center"/>
            <w:hideMark/>
          </w:tcPr>
          <w:p w14:paraId="4525C43A" w14:textId="77777777" w:rsidR="00443772" w:rsidRPr="00186D3F" w:rsidRDefault="00443772" w:rsidP="006030CE">
            <w:pPr>
              <w:pStyle w:val="TableParagraph"/>
              <w:jc w:val="center"/>
            </w:pPr>
            <w:r>
              <w:rPr>
                <w:rFonts w:hint="eastAsia"/>
              </w:rPr>
              <w:t>1</w:t>
            </w:r>
            <w:r>
              <w:t>4</w:t>
            </w:r>
          </w:p>
        </w:tc>
        <w:tc>
          <w:tcPr>
            <w:tcW w:w="2552" w:type="dxa"/>
            <w:tcBorders>
              <w:top w:val="nil"/>
              <w:left w:val="single" w:sz="4" w:space="0" w:color="auto"/>
              <w:bottom w:val="single" w:sz="4" w:space="0" w:color="auto"/>
              <w:right w:val="single" w:sz="4" w:space="0" w:color="auto"/>
            </w:tcBorders>
            <w:shd w:val="clear" w:color="auto" w:fill="auto"/>
            <w:noWrap/>
            <w:vAlign w:val="center"/>
            <w:hideMark/>
          </w:tcPr>
          <w:p w14:paraId="54E5C9A0" w14:textId="77777777" w:rsidR="00443772" w:rsidRPr="00186D3F" w:rsidRDefault="00443772" w:rsidP="006030CE">
            <w:pPr>
              <w:pStyle w:val="TableParagraph"/>
              <w:jc w:val="center"/>
            </w:pPr>
            <w:r w:rsidRPr="00186D3F">
              <w:t xml:space="preserve">Application software </w:t>
            </w:r>
            <w:r>
              <w:t>vulnerabilities</w:t>
            </w:r>
          </w:p>
        </w:tc>
        <w:tc>
          <w:tcPr>
            <w:tcW w:w="6378" w:type="dxa"/>
            <w:shd w:val="clear" w:color="auto" w:fill="auto"/>
            <w:vAlign w:val="center"/>
          </w:tcPr>
          <w:p w14:paraId="0E74CFD3" w14:textId="77777777" w:rsidR="00443772" w:rsidRPr="00186D3F" w:rsidRDefault="00443772" w:rsidP="006030CE">
            <w:pPr>
              <w:pStyle w:val="TableParagraph"/>
            </w:pPr>
            <w:r w:rsidRPr="00332E24">
              <w:t xml:space="preserve">Security vulnerabilities that can be caused by software </w:t>
            </w:r>
            <w:r>
              <w:t>bugs</w:t>
            </w:r>
            <w:r w:rsidRPr="00332E24">
              <w:t xml:space="preserve"> or failure to </w:t>
            </w:r>
            <w:r>
              <w:t>patch software</w:t>
            </w:r>
          </w:p>
        </w:tc>
      </w:tr>
      <w:tr w:rsidR="00443772" w:rsidRPr="00D92886" w14:paraId="3D045316" w14:textId="77777777" w:rsidTr="006030CE">
        <w:trPr>
          <w:trHeight w:val="696"/>
        </w:trPr>
        <w:tc>
          <w:tcPr>
            <w:tcW w:w="714" w:type="dxa"/>
            <w:shd w:val="clear" w:color="auto" w:fill="auto"/>
            <w:noWrap/>
            <w:vAlign w:val="center"/>
          </w:tcPr>
          <w:p w14:paraId="197BCB26" w14:textId="77777777" w:rsidR="00443772" w:rsidRPr="00186D3F" w:rsidRDefault="00443772" w:rsidP="006030CE">
            <w:pPr>
              <w:pStyle w:val="TableParagraph"/>
              <w:jc w:val="center"/>
            </w:pPr>
            <w:r>
              <w:rPr>
                <w:rFonts w:hint="eastAsia"/>
              </w:rPr>
              <w:t>1</w:t>
            </w:r>
            <w:r>
              <w:t>5</w:t>
            </w:r>
          </w:p>
        </w:tc>
        <w:tc>
          <w:tcPr>
            <w:tcW w:w="2552" w:type="dxa"/>
            <w:tcBorders>
              <w:top w:val="nil"/>
              <w:left w:val="single" w:sz="4" w:space="0" w:color="auto"/>
              <w:bottom w:val="single" w:sz="4" w:space="0" w:color="auto"/>
              <w:right w:val="single" w:sz="4" w:space="0" w:color="auto"/>
            </w:tcBorders>
            <w:shd w:val="clear" w:color="auto" w:fill="auto"/>
            <w:noWrap/>
            <w:vAlign w:val="center"/>
          </w:tcPr>
          <w:p w14:paraId="3D2D37B0" w14:textId="77777777" w:rsidR="00443772" w:rsidRPr="00186D3F" w:rsidRDefault="00443772" w:rsidP="006030CE">
            <w:pPr>
              <w:pStyle w:val="TableParagraph"/>
              <w:jc w:val="center"/>
            </w:pPr>
            <w:r w:rsidRPr="00186D3F">
              <w:t>Hardware failure</w:t>
            </w:r>
          </w:p>
        </w:tc>
        <w:tc>
          <w:tcPr>
            <w:tcW w:w="6378" w:type="dxa"/>
            <w:shd w:val="clear" w:color="auto" w:fill="auto"/>
            <w:vAlign w:val="center"/>
          </w:tcPr>
          <w:p w14:paraId="0ABE2E56" w14:textId="77777777" w:rsidR="00443772" w:rsidRPr="00186D3F" w:rsidRDefault="00443772" w:rsidP="006030CE">
            <w:pPr>
              <w:pStyle w:val="TableParagraph"/>
            </w:pPr>
            <w:r w:rsidRPr="00F17FB1">
              <w:t>Hardware failure caused by failure of hardware devices such as CPU, memory, and interfaces</w:t>
            </w:r>
          </w:p>
        </w:tc>
      </w:tr>
      <w:tr w:rsidR="00443772" w:rsidRPr="00D92886" w14:paraId="121C7B49" w14:textId="77777777" w:rsidTr="006030CE">
        <w:trPr>
          <w:trHeight w:val="1274"/>
        </w:trPr>
        <w:tc>
          <w:tcPr>
            <w:tcW w:w="714" w:type="dxa"/>
            <w:shd w:val="clear" w:color="auto" w:fill="auto"/>
            <w:noWrap/>
            <w:vAlign w:val="center"/>
          </w:tcPr>
          <w:p w14:paraId="69F45585" w14:textId="77777777" w:rsidR="00443772" w:rsidRPr="00186D3F" w:rsidRDefault="00443772" w:rsidP="006030CE">
            <w:pPr>
              <w:pStyle w:val="TableParagraph"/>
              <w:jc w:val="center"/>
            </w:pPr>
            <w:r>
              <w:rPr>
                <w:rFonts w:hint="eastAsia"/>
              </w:rPr>
              <w:t>1</w:t>
            </w:r>
            <w:r>
              <w:t>6</w:t>
            </w:r>
          </w:p>
        </w:tc>
        <w:tc>
          <w:tcPr>
            <w:tcW w:w="2552" w:type="dxa"/>
            <w:shd w:val="clear" w:color="auto" w:fill="auto"/>
            <w:noWrap/>
            <w:vAlign w:val="center"/>
          </w:tcPr>
          <w:p w14:paraId="5D81CA0C" w14:textId="77777777" w:rsidR="00443772" w:rsidRPr="00186D3F" w:rsidRDefault="00443772" w:rsidP="006030CE">
            <w:pPr>
              <w:pStyle w:val="TableParagraph"/>
              <w:jc w:val="center"/>
            </w:pPr>
            <w:r w:rsidRPr="00186D3F">
              <w:t>Credential stuffing.</w:t>
            </w:r>
          </w:p>
        </w:tc>
        <w:tc>
          <w:tcPr>
            <w:tcW w:w="6378" w:type="dxa"/>
            <w:shd w:val="clear" w:color="auto" w:fill="auto"/>
            <w:vAlign w:val="center"/>
          </w:tcPr>
          <w:p w14:paraId="57311C6E" w14:textId="77777777" w:rsidR="00443772" w:rsidRPr="00186D3F" w:rsidRDefault="00443772" w:rsidP="006030CE">
            <w:pPr>
              <w:pStyle w:val="TableParagraph"/>
            </w:pPr>
            <w:r w:rsidRPr="00186D3F">
              <w:t>Using previously compromised credentials or specific commonly used passwords to attempt unauthorized access to a system or application.</w:t>
            </w:r>
          </w:p>
        </w:tc>
      </w:tr>
      <w:tr w:rsidR="00443772" w:rsidRPr="00D92886" w14:paraId="794A9108" w14:textId="77777777" w:rsidTr="006030CE">
        <w:trPr>
          <w:trHeight w:val="696"/>
        </w:trPr>
        <w:tc>
          <w:tcPr>
            <w:tcW w:w="714" w:type="dxa"/>
            <w:shd w:val="clear" w:color="auto" w:fill="auto"/>
            <w:noWrap/>
            <w:vAlign w:val="center"/>
          </w:tcPr>
          <w:p w14:paraId="69B25265" w14:textId="77777777" w:rsidR="00443772" w:rsidRPr="00186D3F" w:rsidRDefault="00443772" w:rsidP="006030CE">
            <w:pPr>
              <w:pStyle w:val="TableParagraph"/>
              <w:jc w:val="center"/>
            </w:pPr>
            <w:r>
              <w:rPr>
                <w:rFonts w:hint="eastAsia"/>
              </w:rPr>
              <w:t>1</w:t>
            </w:r>
            <w:r>
              <w:t>7</w:t>
            </w:r>
          </w:p>
        </w:tc>
        <w:tc>
          <w:tcPr>
            <w:tcW w:w="2552" w:type="dxa"/>
            <w:shd w:val="clear" w:color="auto" w:fill="auto"/>
            <w:noWrap/>
            <w:vAlign w:val="center"/>
          </w:tcPr>
          <w:p w14:paraId="790FD357" w14:textId="77777777" w:rsidR="00443772" w:rsidRPr="00186D3F" w:rsidRDefault="00443772" w:rsidP="006030CE">
            <w:pPr>
              <w:pStyle w:val="TableParagraph"/>
              <w:jc w:val="center"/>
            </w:pPr>
            <w:r w:rsidRPr="00186D3F">
              <w:t>Subverting the supply chain</w:t>
            </w:r>
          </w:p>
        </w:tc>
        <w:tc>
          <w:tcPr>
            <w:tcW w:w="6378" w:type="dxa"/>
            <w:shd w:val="clear" w:color="auto" w:fill="auto"/>
            <w:noWrap/>
            <w:vAlign w:val="center"/>
          </w:tcPr>
          <w:p w14:paraId="6F2BAAF6" w14:textId="77777777" w:rsidR="00443772" w:rsidRPr="00186D3F" w:rsidRDefault="00443772" w:rsidP="006030CE">
            <w:pPr>
              <w:pStyle w:val="TableParagraph"/>
            </w:pPr>
            <w:r w:rsidRPr="00186D3F">
              <w:t>Attacking a company or ship by compromising equipment, software or supporting services being delivered to the company or ship.</w:t>
            </w:r>
          </w:p>
        </w:tc>
      </w:tr>
    </w:tbl>
    <w:p w14:paraId="0912CA70" w14:textId="77777777" w:rsidR="005347CB" w:rsidRDefault="005347CB" w:rsidP="005347CB">
      <w:pPr>
        <w:pStyle w:val="Heading2"/>
      </w:pPr>
      <w:r w:rsidRPr="00AB6ECD">
        <w:t>Application case for security requirements for E-Navigation display devices based on IEC 62443-4-2</w:t>
      </w:r>
    </w:p>
    <w:p w14:paraId="56338E72" w14:textId="77777777" w:rsidR="005347CB" w:rsidRPr="00AB6ECD" w:rsidRDefault="005347CB" w:rsidP="005347CB">
      <w:pPr>
        <w:pStyle w:val="Heading3"/>
        <w:rPr>
          <w:lang w:val="en-US"/>
        </w:rPr>
      </w:pPr>
      <w:r>
        <w:rPr>
          <w:lang w:val="en-US"/>
        </w:rPr>
        <w:t>Equipment specification of application case</w:t>
      </w:r>
    </w:p>
    <w:p w14:paraId="12EC8482" w14:textId="77777777" w:rsidR="005347CB" w:rsidRPr="00A056DD" w:rsidRDefault="005347CB" w:rsidP="005347CB">
      <w:pPr>
        <w:pStyle w:val="Bullet1"/>
        <w:numPr>
          <w:ilvl w:val="0"/>
          <w:numId w:val="0"/>
        </w:numPr>
        <w:rPr>
          <w:b/>
        </w:rPr>
      </w:pPr>
      <w:r w:rsidRPr="00A056DD">
        <w:rPr>
          <w:b/>
        </w:rPr>
        <w:t>[</w:t>
      </w:r>
      <w:r>
        <w:rPr>
          <w:b/>
        </w:rPr>
        <w:t>S</w:t>
      </w:r>
      <w:r w:rsidRPr="00A056DD">
        <w:rPr>
          <w:b/>
        </w:rPr>
        <w:t>pecifications]</w:t>
      </w:r>
    </w:p>
    <w:p w14:paraId="16A42195" w14:textId="77777777" w:rsidR="005347CB" w:rsidRDefault="005347CB" w:rsidP="005347CB">
      <w:pPr>
        <w:pStyle w:val="Bullet1"/>
        <w:numPr>
          <w:ilvl w:val="0"/>
          <w:numId w:val="45"/>
        </w:numPr>
      </w:pPr>
      <w:r>
        <w:t xml:space="preserve">Power </w:t>
      </w:r>
      <w:proofErr w:type="gramStart"/>
      <w:r>
        <w:t>Supply :</w:t>
      </w:r>
      <w:proofErr w:type="gramEnd"/>
      <w:r>
        <w:t xml:space="preserve"> </w:t>
      </w:r>
      <w:r>
        <w:rPr>
          <w:rFonts w:hint="eastAsia"/>
        </w:rPr>
        <w:t>2</w:t>
      </w:r>
      <w:r>
        <w:t>30 VAC, 50/60Hz</w:t>
      </w:r>
    </w:p>
    <w:p w14:paraId="31A90701" w14:textId="77777777" w:rsidR="005347CB" w:rsidRDefault="005347CB" w:rsidP="005347CB">
      <w:pPr>
        <w:pStyle w:val="Bullet1"/>
        <w:numPr>
          <w:ilvl w:val="0"/>
          <w:numId w:val="45"/>
        </w:numPr>
      </w:pPr>
      <w:r>
        <w:t xml:space="preserve">Display </w:t>
      </w:r>
      <w:proofErr w:type="gramStart"/>
      <w:r>
        <w:t>Unit :</w:t>
      </w:r>
      <w:proofErr w:type="gramEnd"/>
      <w:r>
        <w:t xml:space="preserve"> 10.1 in LCD display</w:t>
      </w:r>
    </w:p>
    <w:p w14:paraId="3C7E7BD8" w14:textId="77777777" w:rsidR="005347CB" w:rsidRDefault="005347CB" w:rsidP="005347CB">
      <w:pPr>
        <w:pStyle w:val="Bullet1"/>
        <w:numPr>
          <w:ilvl w:val="0"/>
          <w:numId w:val="45"/>
        </w:numPr>
      </w:pPr>
      <w:r>
        <w:rPr>
          <w:rFonts w:hint="eastAsia"/>
        </w:rPr>
        <w:t>M</w:t>
      </w:r>
      <w:r>
        <w:t>ain Control Unit</w:t>
      </w:r>
    </w:p>
    <w:p w14:paraId="5B61D613" w14:textId="77777777" w:rsidR="005347CB" w:rsidRDefault="005347CB" w:rsidP="005347CB">
      <w:pPr>
        <w:pStyle w:val="Bullet2"/>
        <w:rPr>
          <w:lang w:eastAsia="ko-KR"/>
        </w:rPr>
      </w:pPr>
      <w:proofErr w:type="gramStart"/>
      <w:r>
        <w:rPr>
          <w:rFonts w:hint="eastAsia"/>
          <w:lang w:eastAsia="ko-KR"/>
        </w:rPr>
        <w:lastRenderedPageBreak/>
        <w:t>O</w:t>
      </w:r>
      <w:r>
        <w:rPr>
          <w:lang w:eastAsia="ko-KR"/>
        </w:rPr>
        <w:t>S :</w:t>
      </w:r>
      <w:proofErr w:type="gramEnd"/>
      <w:r>
        <w:rPr>
          <w:lang w:eastAsia="ko-KR"/>
        </w:rPr>
        <w:t xml:space="preserve"> Android 9.0</w:t>
      </w:r>
    </w:p>
    <w:p w14:paraId="535E711D" w14:textId="77777777" w:rsidR="005347CB" w:rsidRDefault="005347CB" w:rsidP="005347CB">
      <w:pPr>
        <w:pStyle w:val="Bullet2"/>
        <w:rPr>
          <w:lang w:eastAsia="ko-KR"/>
        </w:rPr>
      </w:pPr>
      <w:r>
        <w:rPr>
          <w:lang w:eastAsia="ko-KR"/>
        </w:rPr>
        <w:t>Interfaces</w:t>
      </w:r>
    </w:p>
    <w:p w14:paraId="69265A0C" w14:textId="77777777" w:rsidR="005347CB" w:rsidRPr="00503C8B" w:rsidRDefault="005347CB" w:rsidP="005347CB">
      <w:pPr>
        <w:pStyle w:val="Bullet2"/>
        <w:numPr>
          <w:ilvl w:val="0"/>
          <w:numId w:val="46"/>
        </w:numPr>
        <w:rPr>
          <w:lang w:val="fr-FR" w:eastAsia="ko-KR"/>
        </w:rPr>
      </w:pPr>
      <w:r w:rsidRPr="00503C8B">
        <w:rPr>
          <w:lang w:val="fr-FR" w:eastAsia="ko-KR"/>
        </w:rPr>
        <w:t>Ethernet LAN ports (</w:t>
      </w:r>
      <w:r>
        <w:rPr>
          <w:lang w:val="fr-FR" w:eastAsia="ko-KR"/>
        </w:rPr>
        <w:t>100</w:t>
      </w:r>
      <w:r>
        <w:rPr>
          <w:lang w:val="en-US" w:eastAsia="ko-KR"/>
        </w:rPr>
        <w:t>MB</w:t>
      </w:r>
      <w:r w:rsidRPr="00503C8B">
        <w:rPr>
          <w:lang w:val="fr-FR" w:eastAsia="ko-KR"/>
        </w:rPr>
        <w:t>)</w:t>
      </w:r>
    </w:p>
    <w:p w14:paraId="7F596981" w14:textId="77777777" w:rsidR="005347CB" w:rsidRDefault="005347CB" w:rsidP="005347CB">
      <w:pPr>
        <w:pStyle w:val="Bullet2"/>
        <w:numPr>
          <w:ilvl w:val="0"/>
          <w:numId w:val="46"/>
        </w:numPr>
        <w:rPr>
          <w:lang w:eastAsia="ko-KR"/>
        </w:rPr>
      </w:pPr>
      <w:r>
        <w:rPr>
          <w:lang w:eastAsia="ko-KR"/>
        </w:rPr>
        <w:t>Serial ports (IEC 61162-1 &amp; IEC 61162-2)</w:t>
      </w:r>
    </w:p>
    <w:p w14:paraId="24317054" w14:textId="77777777" w:rsidR="005347CB" w:rsidRPr="00871D25" w:rsidRDefault="005347CB" w:rsidP="005347CB">
      <w:pPr>
        <w:pStyle w:val="Bullet1"/>
        <w:numPr>
          <w:ilvl w:val="0"/>
          <w:numId w:val="45"/>
        </w:numPr>
      </w:pPr>
      <w:r>
        <w:rPr>
          <w:lang w:val="en-US" w:eastAsia="ko-KR"/>
        </w:rPr>
        <w:t>Wireless communication unit</w:t>
      </w:r>
    </w:p>
    <w:p w14:paraId="17AF00BD" w14:textId="77777777" w:rsidR="005347CB" w:rsidRPr="00871D25" w:rsidRDefault="005347CB" w:rsidP="005347CB">
      <w:pPr>
        <w:pStyle w:val="Bullet2"/>
      </w:pPr>
      <w:r>
        <w:rPr>
          <w:rFonts w:hint="eastAsia"/>
        </w:rPr>
        <w:t>L</w:t>
      </w:r>
      <w:r>
        <w:t>TE-M trans</w:t>
      </w:r>
      <w:proofErr w:type="spellStart"/>
      <w:r>
        <w:rPr>
          <w:lang w:val="en-US" w:eastAsia="ko-KR"/>
        </w:rPr>
        <w:t>ceiver</w:t>
      </w:r>
      <w:proofErr w:type="spellEnd"/>
    </w:p>
    <w:p w14:paraId="2FBC0B4F" w14:textId="77777777" w:rsidR="005347CB" w:rsidRPr="00871D25" w:rsidRDefault="005347CB" w:rsidP="005347CB">
      <w:pPr>
        <w:pStyle w:val="Bullet2"/>
      </w:pPr>
      <w:r>
        <w:rPr>
          <w:lang w:val="en-US" w:eastAsia="ko-KR"/>
        </w:rPr>
        <w:t>POE(Power over ethernet) adapter</w:t>
      </w:r>
    </w:p>
    <w:p w14:paraId="5C0A9576" w14:textId="77777777" w:rsidR="005347CB" w:rsidRPr="00871D25" w:rsidRDefault="005347CB" w:rsidP="005347CB">
      <w:pPr>
        <w:pStyle w:val="Bullet2"/>
      </w:pPr>
      <w:r>
        <w:rPr>
          <w:lang w:val="en-US" w:eastAsia="ko-KR"/>
        </w:rPr>
        <w:t>GPS antenna</w:t>
      </w:r>
    </w:p>
    <w:p w14:paraId="1D14BFD0" w14:textId="0FF10374" w:rsidR="005347CB" w:rsidRDefault="005347CB" w:rsidP="005347CB">
      <w:pPr>
        <w:pStyle w:val="Bullet2"/>
      </w:pPr>
      <w:r>
        <w:rPr>
          <w:rFonts w:hint="eastAsia"/>
          <w:lang w:val="en-US" w:eastAsia="ko-KR"/>
        </w:rPr>
        <w:t>L</w:t>
      </w:r>
      <w:r>
        <w:rPr>
          <w:lang w:val="en-US" w:eastAsia="ko-KR"/>
        </w:rPr>
        <w:t xml:space="preserve">TE-M </w:t>
      </w:r>
      <w:r w:rsidR="0053112C">
        <w:rPr>
          <w:lang w:val="en-US" w:eastAsia="ko-KR"/>
        </w:rPr>
        <w:t>antenna</w:t>
      </w:r>
    </w:p>
    <w:p w14:paraId="400F5046" w14:textId="77777777" w:rsidR="005347CB" w:rsidRDefault="005347CB" w:rsidP="005347CB">
      <w:pPr>
        <w:pStyle w:val="Bullet1"/>
        <w:numPr>
          <w:ilvl w:val="0"/>
          <w:numId w:val="0"/>
        </w:numPr>
        <w:ind w:left="800"/>
      </w:pPr>
    </w:p>
    <w:p w14:paraId="268772BC" w14:textId="77777777" w:rsidR="005347CB" w:rsidRPr="00A056DD" w:rsidRDefault="005347CB" w:rsidP="005347CB">
      <w:pPr>
        <w:pStyle w:val="BodyText"/>
        <w:rPr>
          <w:b/>
        </w:rPr>
      </w:pPr>
      <w:r w:rsidRPr="00A056DD">
        <w:rPr>
          <w:b/>
        </w:rPr>
        <w:t>[</w:t>
      </w:r>
      <w:r>
        <w:rPr>
          <w:b/>
        </w:rPr>
        <w:t>F</w:t>
      </w:r>
      <w:r w:rsidRPr="00A056DD">
        <w:rPr>
          <w:b/>
        </w:rPr>
        <w:t>unctions]</w:t>
      </w:r>
    </w:p>
    <w:p w14:paraId="35495FF4" w14:textId="77777777" w:rsidR="005347CB" w:rsidRDefault="005347CB" w:rsidP="005347CB">
      <w:pPr>
        <w:pStyle w:val="Bullet1"/>
        <w:numPr>
          <w:ilvl w:val="0"/>
          <w:numId w:val="45"/>
        </w:numPr>
      </w:pPr>
      <w:r>
        <w:t xml:space="preserve">Display of e-Navigation service </w:t>
      </w:r>
      <w:r>
        <w:rPr>
          <w:lang w:eastAsia="ko-KR"/>
        </w:rPr>
        <w:t>information.</w:t>
      </w:r>
    </w:p>
    <w:p w14:paraId="5AF2DC52" w14:textId="65389231" w:rsidR="005347CB" w:rsidRDefault="0053112C" w:rsidP="005347CB">
      <w:pPr>
        <w:pStyle w:val="Bullet1"/>
        <w:numPr>
          <w:ilvl w:val="0"/>
          <w:numId w:val="45"/>
        </w:numPr>
      </w:pPr>
      <w:r>
        <w:t>Electronic</w:t>
      </w:r>
      <w:r w:rsidR="005347CB">
        <w:t xml:space="preserve"> chart display</w:t>
      </w:r>
    </w:p>
    <w:p w14:paraId="31FB16F9" w14:textId="77777777" w:rsidR="005347CB" w:rsidRDefault="005347CB" w:rsidP="005347CB">
      <w:pPr>
        <w:pStyle w:val="Bullet1"/>
        <w:numPr>
          <w:ilvl w:val="0"/>
          <w:numId w:val="45"/>
        </w:numPr>
      </w:pPr>
      <w:r>
        <w:t>Display of AIS vessels</w:t>
      </w:r>
    </w:p>
    <w:p w14:paraId="08AD187D" w14:textId="77777777" w:rsidR="005347CB" w:rsidRDefault="005347CB" w:rsidP="005347CB">
      <w:pPr>
        <w:pStyle w:val="Bullet1"/>
        <w:numPr>
          <w:ilvl w:val="0"/>
          <w:numId w:val="0"/>
        </w:numPr>
      </w:pPr>
    </w:p>
    <w:p w14:paraId="73913891" w14:textId="77777777" w:rsidR="005347CB" w:rsidRDefault="005347CB" w:rsidP="005347CB">
      <w:pPr>
        <w:pStyle w:val="Heading3"/>
      </w:pPr>
      <w:r>
        <w:t>Composition of application case</w:t>
      </w:r>
    </w:p>
    <w:p w14:paraId="2534059E" w14:textId="77777777" w:rsidR="005347CB" w:rsidRPr="007847CB" w:rsidRDefault="005347CB" w:rsidP="005347CB">
      <w:pPr>
        <w:pStyle w:val="BodyText"/>
        <w:jc w:val="center"/>
        <w:rPr>
          <w:rFonts w:ascii="Calibri" w:hAnsi="Calibri"/>
          <w:lang w:val="en-US" w:eastAsia="ko-KR"/>
        </w:rPr>
      </w:pPr>
      <w:r>
        <w:rPr>
          <w:rFonts w:hint="eastAsia"/>
          <w:noProof/>
          <w:lang w:eastAsia="ko-KR"/>
        </w:rPr>
        <w:drawing>
          <wp:inline distT="0" distB="0" distL="0" distR="0" wp14:anchorId="39DD05A1" wp14:editId="6F2DC1E2">
            <wp:extent cx="6143625" cy="2118008"/>
            <wp:effectExtent l="0" t="0" r="3175" b="3175"/>
            <wp:docPr id="9" name="그림 9" descr="텍스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9" descr="텍스트이(가) 표시된 사진&#10;&#10;자동 생성된 설명"/>
                    <pic:cNvPicPr/>
                  </pic:nvPicPr>
                  <pic:blipFill>
                    <a:blip r:embed="rId14"/>
                    <a:stretch>
                      <a:fillRect/>
                    </a:stretch>
                  </pic:blipFill>
                  <pic:spPr>
                    <a:xfrm>
                      <a:off x="0" y="0"/>
                      <a:ext cx="6165772" cy="2125643"/>
                    </a:xfrm>
                    <a:prstGeom prst="rect">
                      <a:avLst/>
                    </a:prstGeom>
                  </pic:spPr>
                </pic:pic>
              </a:graphicData>
            </a:graphic>
          </wp:inline>
        </w:drawing>
      </w:r>
      <w:r w:rsidRPr="00DC3A4E">
        <w:rPr>
          <w:rFonts w:cs="Arial"/>
          <w:i/>
          <w:szCs w:val="20"/>
        </w:rPr>
        <w:t xml:space="preserve">Figure </w:t>
      </w:r>
      <w:proofErr w:type="gramStart"/>
      <w:r w:rsidRPr="00DC3A4E">
        <w:rPr>
          <w:rFonts w:cs="Arial"/>
          <w:i/>
          <w:szCs w:val="20"/>
        </w:rPr>
        <w:t xml:space="preserve">3 </w:t>
      </w:r>
      <w:r>
        <w:rPr>
          <w:rFonts w:cs="Arial"/>
          <w:i/>
          <w:szCs w:val="20"/>
        </w:rPr>
        <w:t xml:space="preserve"> Composition</w:t>
      </w:r>
      <w:proofErr w:type="gramEnd"/>
      <w:r>
        <w:rPr>
          <w:rFonts w:cs="Arial"/>
          <w:i/>
          <w:szCs w:val="20"/>
        </w:rPr>
        <w:t xml:space="preserve"> of</w:t>
      </w:r>
      <w:r w:rsidRPr="00DC3A4E">
        <w:rPr>
          <w:rFonts w:cs="Arial"/>
          <w:i/>
          <w:szCs w:val="20"/>
        </w:rPr>
        <w:t xml:space="preserve"> </w:t>
      </w:r>
      <w:r>
        <w:rPr>
          <w:rFonts w:cs="Arial"/>
          <w:i/>
          <w:szCs w:val="20"/>
        </w:rPr>
        <w:t>e-Nav service display</w:t>
      </w:r>
    </w:p>
    <w:p w14:paraId="75FCBFF1" w14:textId="77777777" w:rsidR="00B5773C" w:rsidRDefault="00B5773C" w:rsidP="00B5773C">
      <w:pPr>
        <w:pStyle w:val="Heading3"/>
        <w:rPr>
          <w:lang w:val="en-US"/>
        </w:rPr>
      </w:pPr>
      <w:r>
        <w:rPr>
          <w:rFonts w:hint="eastAsia"/>
          <w:lang w:val="en-US"/>
        </w:rPr>
        <w:t>C</w:t>
      </w:r>
      <w:r>
        <w:rPr>
          <w:lang w:val="en-US"/>
        </w:rPr>
        <w:t>ase of application of security requirements</w:t>
      </w:r>
    </w:p>
    <w:p w14:paraId="7C5C7B21" w14:textId="77777777" w:rsidR="00B5773C" w:rsidRDefault="00B5773C" w:rsidP="00B5773C">
      <w:pPr>
        <w:pStyle w:val="Heading4"/>
      </w:pPr>
      <w:r w:rsidRPr="00633CD5">
        <w:t>User identification (ID) and authentication (certificate and password)</w:t>
      </w:r>
    </w:p>
    <w:p w14:paraId="0CE3C81E" w14:textId="77777777" w:rsidR="00EF558F" w:rsidRPr="00EF558F" w:rsidRDefault="00B5773C" w:rsidP="0096748C">
      <w:pPr>
        <w:pStyle w:val="BodyText"/>
        <w:numPr>
          <w:ilvl w:val="0"/>
          <w:numId w:val="47"/>
        </w:numPr>
        <w:rPr>
          <w:rFonts w:cs="Arial"/>
          <w:color w:val="000000" w:themeColor="text1"/>
          <w:lang w:val="en-US" w:eastAsia="ko-KR"/>
        </w:rPr>
      </w:pPr>
      <w:r w:rsidRPr="00EF558F">
        <w:rPr>
          <w:rFonts w:cs="Arial"/>
          <w:color w:val="000000" w:themeColor="text1"/>
          <w:lang w:eastAsia="ko-KR"/>
        </w:rPr>
        <w:t xml:space="preserve">Unique </w:t>
      </w:r>
      <w:proofErr w:type="gramStart"/>
      <w:r w:rsidRPr="00EF558F">
        <w:rPr>
          <w:rFonts w:cs="Arial"/>
          <w:color w:val="000000" w:themeColor="text1"/>
          <w:lang w:eastAsia="ko-KR"/>
        </w:rPr>
        <w:t>identifier(</w:t>
      </w:r>
      <w:proofErr w:type="gramEnd"/>
      <w:r w:rsidRPr="00EF558F">
        <w:rPr>
          <w:rFonts w:cs="Arial"/>
          <w:color w:val="000000" w:themeColor="text1"/>
          <w:lang w:eastAsia="ko-KR"/>
        </w:rPr>
        <w:t>ID) and authentication</w:t>
      </w:r>
    </w:p>
    <w:p w14:paraId="4BE21BAF" w14:textId="286384A0" w:rsidR="00B5773C" w:rsidRPr="00EF558F" w:rsidRDefault="0096748C" w:rsidP="003B09EC">
      <w:pPr>
        <w:pStyle w:val="BodyText"/>
        <w:ind w:left="400"/>
        <w:rPr>
          <w:rFonts w:cs="Arial"/>
          <w:color w:val="000000" w:themeColor="text1"/>
          <w:lang w:val="en-US" w:eastAsia="ko-KR"/>
        </w:rPr>
      </w:pPr>
      <w:r w:rsidRPr="00EF558F">
        <w:rPr>
          <w:rFonts w:cs="Arial"/>
          <w:color w:val="000000" w:themeColor="text1"/>
          <w:lang w:eastAsia="ko-KR"/>
        </w:rPr>
        <w:t>ID and password are issued for each user for unique identifier and authentication.</w:t>
      </w:r>
    </w:p>
    <w:p w14:paraId="3C4CE809" w14:textId="77777777" w:rsidR="00B5773C" w:rsidRPr="000E46A1" w:rsidRDefault="00B5773C" w:rsidP="00B5773C">
      <w:pPr>
        <w:pStyle w:val="BodyText"/>
        <w:rPr>
          <w:lang w:val="en-US" w:eastAsia="ko-KR"/>
        </w:rPr>
      </w:pPr>
      <w:r w:rsidRPr="000E46A1">
        <w:rPr>
          <w:noProof/>
          <w:lang w:eastAsia="ko-KR"/>
        </w:rPr>
        <w:drawing>
          <wp:inline distT="0" distB="0" distL="0" distR="0" wp14:anchorId="04C8EB1D" wp14:editId="48D5F3F4">
            <wp:extent cx="2933342" cy="1836000"/>
            <wp:effectExtent l="0" t="0" r="635" b="0"/>
            <wp:docPr id="17" name="그림 4">
              <a:extLst xmlns:a="http://schemas.openxmlformats.org/drawingml/2006/main">
                <a:ext uri="{FF2B5EF4-FFF2-40B4-BE49-F238E27FC236}">
                  <a16:creationId xmlns:a16="http://schemas.microsoft.com/office/drawing/2014/main" id="{4C587E91-5501-421B-ADF4-B5F794511F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a:extLst>
                        <a:ext uri="{FF2B5EF4-FFF2-40B4-BE49-F238E27FC236}">
                          <a16:creationId xmlns:a16="http://schemas.microsoft.com/office/drawing/2014/main" id="{4C587E91-5501-421B-ADF4-B5F794511F0B}"/>
                        </a:ext>
                      </a:extLst>
                    </pic:cNvPr>
                    <pic:cNvPicPr>
                      <a:picLocks noChangeAspect="1"/>
                    </pic:cNvPicPr>
                  </pic:nvPicPr>
                  <pic:blipFill>
                    <a:blip r:embed="rId15"/>
                    <a:stretch>
                      <a:fillRect/>
                    </a:stretch>
                  </pic:blipFill>
                  <pic:spPr>
                    <a:xfrm>
                      <a:off x="0" y="0"/>
                      <a:ext cx="2933342" cy="1836000"/>
                    </a:xfrm>
                    <a:prstGeom prst="rect">
                      <a:avLst/>
                    </a:prstGeom>
                  </pic:spPr>
                </pic:pic>
              </a:graphicData>
            </a:graphic>
          </wp:inline>
        </w:drawing>
      </w:r>
      <w:r>
        <w:rPr>
          <w:rFonts w:hint="eastAsia"/>
          <w:lang w:val="en-US" w:eastAsia="ko-KR"/>
        </w:rPr>
        <w:t xml:space="preserve"> </w:t>
      </w:r>
      <w:r>
        <w:rPr>
          <w:lang w:val="en-US" w:eastAsia="ko-KR"/>
        </w:rPr>
        <w:t xml:space="preserve"> </w:t>
      </w:r>
      <w:r w:rsidRPr="000E46A1">
        <w:rPr>
          <w:noProof/>
          <w:lang w:eastAsia="ko-KR"/>
        </w:rPr>
        <w:drawing>
          <wp:inline distT="0" distB="0" distL="0" distR="0" wp14:anchorId="61CAE057" wp14:editId="2A1EDF80">
            <wp:extent cx="2935260" cy="1836000"/>
            <wp:effectExtent l="0" t="0" r="0" b="0"/>
            <wp:docPr id="10" name="그림 4">
              <a:extLst xmlns:a="http://schemas.openxmlformats.org/drawingml/2006/main">
                <a:ext uri="{FF2B5EF4-FFF2-40B4-BE49-F238E27FC236}">
                  <a16:creationId xmlns:a16="http://schemas.microsoft.com/office/drawing/2014/main" id="{4212F717-B8BE-C86E-C9F5-AF9D302FBFA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a:extLst>
                        <a:ext uri="{FF2B5EF4-FFF2-40B4-BE49-F238E27FC236}">
                          <a16:creationId xmlns:a16="http://schemas.microsoft.com/office/drawing/2014/main" id="{4212F717-B8BE-C86E-C9F5-AF9D302FBFA5}"/>
                        </a:ext>
                      </a:extLst>
                    </pic:cNvPr>
                    <pic:cNvPicPr>
                      <a:picLocks noChangeAspect="1"/>
                    </pic:cNvPicPr>
                  </pic:nvPicPr>
                  <pic:blipFill>
                    <a:blip r:embed="rId16"/>
                    <a:stretch>
                      <a:fillRect/>
                    </a:stretch>
                  </pic:blipFill>
                  <pic:spPr>
                    <a:xfrm>
                      <a:off x="0" y="0"/>
                      <a:ext cx="2935260" cy="1836000"/>
                    </a:xfrm>
                    <a:prstGeom prst="rect">
                      <a:avLst/>
                    </a:prstGeom>
                  </pic:spPr>
                </pic:pic>
              </a:graphicData>
            </a:graphic>
          </wp:inline>
        </w:drawing>
      </w:r>
    </w:p>
    <w:p w14:paraId="36894C4B" w14:textId="77777777" w:rsidR="00EF558F" w:rsidRDefault="00B5773C" w:rsidP="0096748C">
      <w:pPr>
        <w:pStyle w:val="BodyText"/>
        <w:numPr>
          <w:ilvl w:val="0"/>
          <w:numId w:val="47"/>
        </w:numPr>
        <w:rPr>
          <w:rFonts w:cs="Arial"/>
          <w:color w:val="000000" w:themeColor="text1"/>
          <w:lang w:eastAsia="ko-KR"/>
        </w:rPr>
      </w:pPr>
      <w:r w:rsidRPr="00EF558F">
        <w:rPr>
          <w:rFonts w:cs="Arial"/>
          <w:color w:val="000000" w:themeColor="text1"/>
          <w:lang w:eastAsia="ko-KR"/>
        </w:rPr>
        <w:t>Multi-factor authentication</w:t>
      </w:r>
    </w:p>
    <w:p w14:paraId="42841232" w14:textId="12AA9E58" w:rsidR="00B5773C" w:rsidRPr="00EF558F" w:rsidRDefault="0096748C" w:rsidP="003B09EC">
      <w:pPr>
        <w:pStyle w:val="BodyText"/>
        <w:ind w:left="400"/>
        <w:rPr>
          <w:rFonts w:cs="Arial"/>
          <w:color w:val="000000" w:themeColor="text1"/>
          <w:lang w:eastAsia="ko-KR"/>
        </w:rPr>
      </w:pPr>
      <w:r w:rsidRPr="00EF558F">
        <w:rPr>
          <w:rFonts w:cs="Arial"/>
          <w:color w:val="000000" w:themeColor="text1"/>
          <w:lang w:eastAsia="ko-KR"/>
        </w:rPr>
        <w:lastRenderedPageBreak/>
        <w:t>For the multi-factor authentication, authentication functions through patterns and pin numbers other than password authentication for each user are implemented.</w:t>
      </w:r>
    </w:p>
    <w:p w14:paraId="5FBAF363" w14:textId="77777777" w:rsidR="00B5773C" w:rsidRPr="00EE117F" w:rsidRDefault="00B5773C" w:rsidP="00B5773C">
      <w:pPr>
        <w:pStyle w:val="BodyText"/>
        <w:rPr>
          <w:lang w:eastAsia="ko-KR"/>
        </w:rPr>
      </w:pPr>
      <w:r w:rsidRPr="00613688">
        <w:rPr>
          <w:noProof/>
          <w:lang w:eastAsia="ko-KR"/>
        </w:rPr>
        <w:drawing>
          <wp:inline distT="0" distB="0" distL="0" distR="0" wp14:anchorId="7F116DD8" wp14:editId="6BBFD8E8">
            <wp:extent cx="2938072" cy="1836258"/>
            <wp:effectExtent l="0" t="0" r="0" b="5715"/>
            <wp:docPr id="12" name="그림 6" descr="텍스트, 하늘, 전자기기, 계산기이(가) 표시된 사진&#10;&#10;자동 생성된 설명">
              <a:extLst xmlns:a="http://schemas.openxmlformats.org/drawingml/2006/main">
                <a:ext uri="{FF2B5EF4-FFF2-40B4-BE49-F238E27FC236}">
                  <a16:creationId xmlns:a16="http://schemas.microsoft.com/office/drawing/2014/main" id="{A70F6F41-03CB-52AE-026C-FAC61EF2A4E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 6" descr="텍스트, 하늘, 전자기기, 계산기이(가) 표시된 사진&#10;&#10;자동 생성된 설명">
                      <a:extLst>
                        <a:ext uri="{FF2B5EF4-FFF2-40B4-BE49-F238E27FC236}">
                          <a16:creationId xmlns:a16="http://schemas.microsoft.com/office/drawing/2014/main" id="{A70F6F41-03CB-52AE-026C-FAC61EF2A4EF}"/>
                        </a:ext>
                      </a:extLst>
                    </pic:cNvPr>
                    <pic:cNvPicPr>
                      <a:picLocks noChangeAspect="1"/>
                    </pic:cNvPicPr>
                  </pic:nvPicPr>
                  <pic:blipFill>
                    <a:blip r:embed="rId17"/>
                    <a:stretch>
                      <a:fillRect/>
                    </a:stretch>
                  </pic:blipFill>
                  <pic:spPr>
                    <a:xfrm>
                      <a:off x="0" y="0"/>
                      <a:ext cx="2969871" cy="1856132"/>
                    </a:xfrm>
                    <a:prstGeom prst="rect">
                      <a:avLst/>
                    </a:prstGeom>
                  </pic:spPr>
                </pic:pic>
              </a:graphicData>
            </a:graphic>
          </wp:inline>
        </w:drawing>
      </w:r>
      <w:r>
        <w:rPr>
          <w:rFonts w:hint="eastAsia"/>
          <w:lang w:eastAsia="ko-KR"/>
        </w:rPr>
        <w:t xml:space="preserve"> </w:t>
      </w:r>
      <w:r>
        <w:rPr>
          <w:lang w:eastAsia="ko-KR"/>
        </w:rPr>
        <w:t xml:space="preserve"> </w:t>
      </w:r>
      <w:r w:rsidRPr="008C4C89">
        <w:rPr>
          <w:noProof/>
          <w:lang w:eastAsia="ko-KR"/>
        </w:rPr>
        <w:drawing>
          <wp:inline distT="0" distB="0" distL="0" distR="0" wp14:anchorId="2B47789C" wp14:editId="1E2A0BD9">
            <wp:extent cx="2939100" cy="1836000"/>
            <wp:effectExtent l="0" t="0" r="0" b="0"/>
            <wp:docPr id="15" name="그림 4">
              <a:extLst xmlns:a="http://schemas.openxmlformats.org/drawingml/2006/main">
                <a:ext uri="{FF2B5EF4-FFF2-40B4-BE49-F238E27FC236}">
                  <a16:creationId xmlns:a16="http://schemas.microsoft.com/office/drawing/2014/main" id="{3D05B347-844E-C21B-95C7-705B60C807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a:extLst>
                        <a:ext uri="{FF2B5EF4-FFF2-40B4-BE49-F238E27FC236}">
                          <a16:creationId xmlns:a16="http://schemas.microsoft.com/office/drawing/2014/main" id="{3D05B347-844E-C21B-95C7-705B60C80788}"/>
                        </a:ext>
                      </a:extLst>
                    </pic:cNvPr>
                    <pic:cNvPicPr>
                      <a:picLocks noChangeAspect="1"/>
                    </pic:cNvPicPr>
                  </pic:nvPicPr>
                  <pic:blipFill>
                    <a:blip r:embed="rId18"/>
                    <a:stretch>
                      <a:fillRect/>
                    </a:stretch>
                  </pic:blipFill>
                  <pic:spPr>
                    <a:xfrm>
                      <a:off x="0" y="0"/>
                      <a:ext cx="2939100" cy="1836000"/>
                    </a:xfrm>
                    <a:prstGeom prst="rect">
                      <a:avLst/>
                    </a:prstGeom>
                  </pic:spPr>
                </pic:pic>
              </a:graphicData>
            </a:graphic>
          </wp:inline>
        </w:drawing>
      </w:r>
    </w:p>
    <w:p w14:paraId="77CCB47F" w14:textId="77777777" w:rsidR="00EF558F" w:rsidRDefault="00B5773C" w:rsidP="00EF558F">
      <w:pPr>
        <w:pStyle w:val="BodyText"/>
        <w:numPr>
          <w:ilvl w:val="0"/>
          <w:numId w:val="47"/>
        </w:numPr>
        <w:rPr>
          <w:lang w:eastAsia="ko-KR"/>
        </w:rPr>
      </w:pPr>
      <w:r>
        <w:rPr>
          <w:rFonts w:cs="Arial"/>
          <w:color w:val="000000" w:themeColor="text1"/>
          <w:lang w:eastAsia="ko-KR"/>
        </w:rPr>
        <w:t>The use of an appropriate PKI</w:t>
      </w:r>
      <w:r w:rsidRPr="00633CD5">
        <w:rPr>
          <w:rFonts w:cs="Arial"/>
          <w:color w:val="000000" w:themeColor="text1"/>
          <w:lang w:eastAsia="ko-KR"/>
        </w:rPr>
        <w:t xml:space="preserve"> </w:t>
      </w:r>
      <w:r>
        <w:rPr>
          <w:rFonts w:cs="Arial"/>
          <w:color w:val="000000" w:themeColor="text1"/>
          <w:lang w:eastAsia="ko-KR"/>
        </w:rPr>
        <w:t xml:space="preserve">considering commonly accepted best practice </w:t>
      </w:r>
      <w:r w:rsidRPr="00633CD5">
        <w:rPr>
          <w:rFonts w:cs="Arial"/>
          <w:color w:val="000000" w:themeColor="text1"/>
          <w:lang w:eastAsia="ko-KR"/>
        </w:rPr>
        <w:t>whe</w:t>
      </w:r>
      <w:r>
        <w:rPr>
          <w:rFonts w:cs="Arial"/>
          <w:color w:val="000000" w:themeColor="text1"/>
          <w:lang w:eastAsia="ko-KR"/>
        </w:rPr>
        <w:t>re</w:t>
      </w:r>
      <w:r w:rsidRPr="00633CD5">
        <w:rPr>
          <w:rFonts w:cs="Arial"/>
          <w:color w:val="000000" w:themeColor="text1"/>
          <w:lang w:eastAsia="ko-KR"/>
        </w:rPr>
        <w:t xml:space="preserve"> PKI </w:t>
      </w:r>
      <w:r>
        <w:rPr>
          <w:rFonts w:cs="Arial"/>
          <w:color w:val="000000" w:themeColor="text1"/>
          <w:lang w:eastAsia="ko-KR"/>
        </w:rPr>
        <w:t>is utilized</w:t>
      </w:r>
    </w:p>
    <w:p w14:paraId="0BF9B34C" w14:textId="4A309216" w:rsidR="00B5773C" w:rsidRPr="00D912F5" w:rsidRDefault="00EF558F" w:rsidP="003B09EC">
      <w:pPr>
        <w:pStyle w:val="BodyText"/>
        <w:ind w:left="400"/>
        <w:rPr>
          <w:lang w:val="en-US" w:eastAsia="ko-KR"/>
        </w:rPr>
      </w:pPr>
      <w:r>
        <w:rPr>
          <w:rFonts w:cs="Arial"/>
          <w:color w:val="000000" w:themeColor="text1"/>
          <w:lang w:eastAsia="ko-KR"/>
        </w:rPr>
        <w:t>The e-Nav service display device needs</w:t>
      </w:r>
      <w:r w:rsidR="0096748C" w:rsidRPr="00EF558F">
        <w:rPr>
          <w:rFonts w:cs="Arial"/>
          <w:color w:val="000000" w:themeColor="text1"/>
          <w:lang w:eastAsia="ko-KR"/>
        </w:rPr>
        <w:t xml:space="preserve"> a certificate to receive a service, and transmits request information based on the certificate information when requesting information from </w:t>
      </w:r>
      <w:r>
        <w:rPr>
          <w:rFonts w:cs="Arial"/>
          <w:color w:val="000000" w:themeColor="text1"/>
          <w:lang w:eastAsia="ko-KR"/>
        </w:rPr>
        <w:t>the e-Nav service platform</w:t>
      </w:r>
      <w:r w:rsidR="0096748C" w:rsidRPr="00EF558F">
        <w:rPr>
          <w:rFonts w:cs="Arial"/>
          <w:color w:val="000000" w:themeColor="text1"/>
          <w:lang w:eastAsia="ko-KR"/>
        </w:rPr>
        <w:t xml:space="preserve">. </w:t>
      </w:r>
      <w:r>
        <w:rPr>
          <w:rFonts w:cs="Arial"/>
          <w:color w:val="000000" w:themeColor="text1"/>
          <w:lang w:eastAsia="ko-KR"/>
        </w:rPr>
        <w:t>The e-Nav service platform</w:t>
      </w:r>
      <w:r w:rsidR="0096748C" w:rsidRPr="00EF558F">
        <w:rPr>
          <w:rFonts w:cs="Arial"/>
          <w:color w:val="000000" w:themeColor="text1"/>
          <w:lang w:eastAsia="ko-KR"/>
        </w:rPr>
        <w:t xml:space="preserve"> transmits data only in normal cases by checking the validity of the information based on </w:t>
      </w:r>
      <w:r>
        <w:rPr>
          <w:rFonts w:cs="Arial"/>
          <w:color w:val="000000" w:themeColor="text1"/>
          <w:lang w:eastAsia="ko-KR"/>
        </w:rPr>
        <w:t xml:space="preserve">certificate and </w:t>
      </w:r>
      <w:r w:rsidR="0096748C" w:rsidRPr="00EF558F">
        <w:rPr>
          <w:rFonts w:cs="Arial"/>
          <w:color w:val="000000" w:themeColor="text1"/>
          <w:lang w:eastAsia="ko-KR"/>
        </w:rPr>
        <w:t xml:space="preserve">the unique number of the </w:t>
      </w:r>
      <w:r>
        <w:rPr>
          <w:rFonts w:cs="Arial"/>
          <w:color w:val="000000" w:themeColor="text1"/>
          <w:lang w:eastAsia="ko-KR"/>
        </w:rPr>
        <w:t xml:space="preserve">e-Nav service </w:t>
      </w:r>
      <w:r w:rsidR="0096748C" w:rsidRPr="00EF558F">
        <w:rPr>
          <w:rFonts w:cs="Arial"/>
          <w:color w:val="000000" w:themeColor="text1"/>
          <w:lang w:eastAsia="ko-KR"/>
        </w:rPr>
        <w:t>display device.</w:t>
      </w:r>
    </w:p>
    <w:p w14:paraId="05601CAA" w14:textId="77777777" w:rsidR="00B5773C" w:rsidRPr="00EE117F" w:rsidRDefault="00B5773C" w:rsidP="00B5773C">
      <w:pPr>
        <w:pStyle w:val="BodyText"/>
        <w:jc w:val="center"/>
        <w:rPr>
          <w:lang w:eastAsia="ko-KR"/>
        </w:rPr>
      </w:pPr>
      <w:r w:rsidRPr="00F908BD">
        <w:rPr>
          <w:noProof/>
          <w:lang w:eastAsia="de-DE"/>
        </w:rPr>
        <mc:AlternateContent>
          <mc:Choice Requires="wps">
            <w:drawing>
              <wp:anchor distT="0" distB="0" distL="114300" distR="114300" simplePos="0" relativeHeight="251661312" behindDoc="0" locked="0" layoutInCell="1" allowOverlap="1" wp14:anchorId="1D336D6E" wp14:editId="6D7672B4">
                <wp:simplePos x="0" y="0"/>
                <wp:positionH relativeFrom="column">
                  <wp:posOffset>586865</wp:posOffset>
                </wp:positionH>
                <wp:positionV relativeFrom="paragraph">
                  <wp:posOffset>552450</wp:posOffset>
                </wp:positionV>
                <wp:extent cx="4919167" cy="993798"/>
                <wp:effectExtent l="12700" t="12700" r="21590" b="22225"/>
                <wp:wrapNone/>
                <wp:docPr id="16" name="직사각형 1"/>
                <wp:cNvGraphicFramePr/>
                <a:graphic xmlns:a="http://schemas.openxmlformats.org/drawingml/2006/main">
                  <a:graphicData uri="http://schemas.microsoft.com/office/word/2010/wordprocessingShape">
                    <wps:wsp>
                      <wps:cNvSpPr/>
                      <wps:spPr>
                        <a:xfrm>
                          <a:off x="0" y="0"/>
                          <a:ext cx="4919167" cy="993798"/>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20E7A33D" id="직사각형 1" o:spid="_x0000_s1026" style="position:absolute;margin-left:46.2pt;margin-top:43.5pt;width:387.35pt;height:7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" filled="f" strokecolor="red" strokeweight="3pt"/>
            </w:pict>
          </mc:Fallback>
        </mc:AlternateContent>
      </w:r>
      <w:r w:rsidRPr="00F908BD">
        <w:rPr>
          <w:noProof/>
          <w:lang w:eastAsia="de-DE"/>
        </w:rPr>
        <w:drawing>
          <wp:inline distT="0" distB="0" distL="0" distR="0" wp14:anchorId="03F266B0" wp14:editId="5E850D8F">
            <wp:extent cx="4918919" cy="2057889"/>
            <wp:effectExtent l="0" t="0" r="0" b="0"/>
            <wp:docPr id="14" name="그림 3" descr="텍스트이(가) 표시된 사진&#10;&#10;자동 생성된 설명">
              <a:extLst xmlns:a="http://schemas.openxmlformats.org/drawingml/2006/main">
                <a:ext uri="{FF2B5EF4-FFF2-40B4-BE49-F238E27FC236}">
                  <a16:creationId xmlns:a16="http://schemas.microsoft.com/office/drawing/2014/main" id="{6D5C0DEC-3241-59DB-45AC-3006974463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그림 3" descr="텍스트이(가) 표시된 사진&#10;&#10;자동 생성된 설명">
                      <a:extLst>
                        <a:ext uri="{FF2B5EF4-FFF2-40B4-BE49-F238E27FC236}">
                          <a16:creationId xmlns:a16="http://schemas.microsoft.com/office/drawing/2014/main" id="{6D5C0DEC-3241-59DB-45AC-3006974463EA}"/>
                        </a:ext>
                      </a:extLst>
                    </pic:cNvPr>
                    <pic:cNvPicPr>
                      <a:picLocks noChangeAspect="1"/>
                    </pic:cNvPicPr>
                  </pic:nvPicPr>
                  <pic:blipFill>
                    <a:blip r:embed="rId19"/>
                    <a:stretch>
                      <a:fillRect/>
                    </a:stretch>
                  </pic:blipFill>
                  <pic:spPr>
                    <a:xfrm>
                      <a:off x="0" y="0"/>
                      <a:ext cx="4918919" cy="2057889"/>
                    </a:xfrm>
                    <a:prstGeom prst="rect">
                      <a:avLst/>
                    </a:prstGeom>
                  </pic:spPr>
                </pic:pic>
              </a:graphicData>
            </a:graphic>
          </wp:inline>
        </w:drawing>
      </w:r>
    </w:p>
    <w:p w14:paraId="4724E4D0" w14:textId="77777777" w:rsidR="0096748C" w:rsidRPr="0096748C" w:rsidRDefault="00B5773C" w:rsidP="00B5773C">
      <w:pPr>
        <w:pStyle w:val="BodyText"/>
        <w:numPr>
          <w:ilvl w:val="0"/>
          <w:numId w:val="47"/>
        </w:numPr>
        <w:rPr>
          <w:lang w:eastAsia="ko-KR"/>
        </w:rPr>
      </w:pPr>
      <w:r w:rsidRPr="0096748C">
        <w:rPr>
          <w:rFonts w:cs="Arial"/>
          <w:color w:val="000000" w:themeColor="text1"/>
          <w:lang w:eastAsia="ko-KR"/>
        </w:rPr>
        <w:t>Authenticator management (password strength and life limit, etc.)</w:t>
      </w:r>
    </w:p>
    <w:p w14:paraId="35B28E3A" w14:textId="03ED3872" w:rsidR="00B5773C" w:rsidRPr="00EE117F" w:rsidRDefault="00EF558F" w:rsidP="003B09EC">
      <w:pPr>
        <w:pStyle w:val="BodyText"/>
        <w:ind w:left="400"/>
        <w:rPr>
          <w:lang w:eastAsia="ko-KR"/>
        </w:rPr>
      </w:pPr>
      <w:r w:rsidRPr="00EF558F">
        <w:rPr>
          <w:lang w:eastAsia="ko-KR"/>
        </w:rPr>
        <w:t xml:space="preserve">When creating passwords, strong password conditions such as length, special characters, and capitalization restrictions are applied, and the validity period of passwords is managed to ensure password </w:t>
      </w:r>
      <w:r>
        <w:rPr>
          <w:lang w:eastAsia="ko-KR"/>
        </w:rPr>
        <w:t>security</w:t>
      </w:r>
      <w:r w:rsidRPr="00EF558F">
        <w:rPr>
          <w:lang w:eastAsia="ko-KR"/>
        </w:rPr>
        <w:t>.</w:t>
      </w:r>
    </w:p>
    <w:p w14:paraId="1E070E2E" w14:textId="77777777" w:rsidR="00B5773C" w:rsidRPr="00EE117F" w:rsidRDefault="00B5773C" w:rsidP="00B5773C">
      <w:pPr>
        <w:pStyle w:val="BodyText"/>
        <w:rPr>
          <w:lang w:eastAsia="ko-KR"/>
        </w:rPr>
      </w:pPr>
      <w:r w:rsidRPr="008C4C89">
        <w:rPr>
          <w:noProof/>
          <w:lang w:eastAsia="de-DE"/>
        </w:rPr>
        <w:drawing>
          <wp:inline distT="0" distB="0" distL="0" distR="0" wp14:anchorId="6DC0B12D" wp14:editId="1A7163F4">
            <wp:extent cx="2931906" cy="1836000"/>
            <wp:effectExtent l="0" t="0" r="1905" b="0"/>
            <wp:docPr id="19" name="그림 3">
              <a:extLst xmlns:a="http://schemas.openxmlformats.org/drawingml/2006/main">
                <a:ext uri="{FF2B5EF4-FFF2-40B4-BE49-F238E27FC236}">
                  <a16:creationId xmlns:a16="http://schemas.microsoft.com/office/drawing/2014/main" id="{EC811E60-5A83-0547-2998-90F3D79222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a:extLst>
                        <a:ext uri="{FF2B5EF4-FFF2-40B4-BE49-F238E27FC236}">
                          <a16:creationId xmlns:a16="http://schemas.microsoft.com/office/drawing/2014/main" id="{EC811E60-5A83-0547-2998-90F3D79222A1}"/>
                        </a:ext>
                      </a:extLst>
                    </pic:cNvPr>
                    <pic:cNvPicPr>
                      <a:picLocks noChangeAspect="1"/>
                    </pic:cNvPicPr>
                  </pic:nvPicPr>
                  <pic:blipFill>
                    <a:blip r:embed="rId20"/>
                    <a:stretch>
                      <a:fillRect/>
                    </a:stretch>
                  </pic:blipFill>
                  <pic:spPr>
                    <a:xfrm>
                      <a:off x="0" y="0"/>
                      <a:ext cx="2931906" cy="1836000"/>
                    </a:xfrm>
                    <a:prstGeom prst="rect">
                      <a:avLst/>
                    </a:prstGeom>
                  </pic:spPr>
                </pic:pic>
              </a:graphicData>
            </a:graphic>
          </wp:inline>
        </w:drawing>
      </w:r>
      <w:r>
        <w:rPr>
          <w:rFonts w:hint="eastAsia"/>
          <w:lang w:eastAsia="ko-KR"/>
        </w:rPr>
        <w:t xml:space="preserve"> </w:t>
      </w:r>
      <w:r>
        <w:rPr>
          <w:lang w:eastAsia="ko-KR"/>
        </w:rPr>
        <w:t xml:space="preserve"> </w:t>
      </w:r>
      <w:r w:rsidRPr="008C4C89">
        <w:rPr>
          <w:noProof/>
          <w:lang w:eastAsia="ko-KR"/>
        </w:rPr>
        <w:drawing>
          <wp:inline distT="0" distB="0" distL="0" distR="0" wp14:anchorId="5D68B2BE" wp14:editId="2FB103D6">
            <wp:extent cx="2955062" cy="1836000"/>
            <wp:effectExtent l="0" t="0" r="0" b="0"/>
            <wp:docPr id="20" name="그림 3" descr="텍스트, 스크린샷, 모니터, 화면이(가) 표시된 사진&#10;&#10;자동 생성된 설명">
              <a:extLst xmlns:a="http://schemas.openxmlformats.org/drawingml/2006/main">
                <a:ext uri="{FF2B5EF4-FFF2-40B4-BE49-F238E27FC236}">
                  <a16:creationId xmlns:a16="http://schemas.microsoft.com/office/drawing/2014/main" id="{C925E96F-8C9D-9105-E6B7-ADD84E6593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그림 3" descr="텍스트, 스크린샷, 모니터, 화면이(가) 표시된 사진&#10;&#10;자동 생성된 설명">
                      <a:extLst>
                        <a:ext uri="{FF2B5EF4-FFF2-40B4-BE49-F238E27FC236}">
                          <a16:creationId xmlns:a16="http://schemas.microsoft.com/office/drawing/2014/main" id="{C925E96F-8C9D-9105-E6B7-ADD84E6593C8}"/>
                        </a:ext>
                      </a:extLst>
                    </pic:cNvPr>
                    <pic:cNvPicPr>
                      <a:picLocks noChangeAspect="1"/>
                    </pic:cNvPicPr>
                  </pic:nvPicPr>
                  <pic:blipFill>
                    <a:blip r:embed="rId21"/>
                    <a:stretch>
                      <a:fillRect/>
                    </a:stretch>
                  </pic:blipFill>
                  <pic:spPr>
                    <a:xfrm>
                      <a:off x="0" y="0"/>
                      <a:ext cx="2955062" cy="1836000"/>
                    </a:xfrm>
                    <a:prstGeom prst="rect">
                      <a:avLst/>
                    </a:prstGeom>
                  </pic:spPr>
                </pic:pic>
              </a:graphicData>
            </a:graphic>
          </wp:inline>
        </w:drawing>
      </w:r>
    </w:p>
    <w:p w14:paraId="0FB7BCA7" w14:textId="77777777" w:rsidR="00B5773C" w:rsidRDefault="00B5773C" w:rsidP="00B5773C">
      <w:pPr>
        <w:pStyle w:val="Heading4"/>
      </w:pPr>
      <w:r w:rsidRPr="00633CD5">
        <w:t>Auditable log record</w:t>
      </w:r>
    </w:p>
    <w:p w14:paraId="16CD0027" w14:textId="560B066C" w:rsidR="00B5773C" w:rsidRDefault="007257B2" w:rsidP="007257B2">
      <w:pPr>
        <w:pStyle w:val="BodyText"/>
        <w:rPr>
          <w:lang w:val="en-US" w:eastAsia="ko-KR"/>
        </w:rPr>
      </w:pPr>
      <w:r w:rsidRPr="00A65099">
        <w:rPr>
          <w:lang w:val="en-US" w:eastAsia="ko-KR"/>
        </w:rPr>
        <w:t>Auditable log record is saved for review history of set value changes and important data changes</w:t>
      </w:r>
      <w:r>
        <w:rPr>
          <w:lang w:val="en-US" w:eastAsia="ko-KR"/>
        </w:rPr>
        <w:t>.</w:t>
      </w:r>
    </w:p>
    <w:p w14:paraId="518B9575" w14:textId="77777777" w:rsidR="00B5773C" w:rsidRPr="00EE117F" w:rsidRDefault="00B5773C" w:rsidP="00B5773C">
      <w:pPr>
        <w:pStyle w:val="BodyText"/>
        <w:jc w:val="center"/>
        <w:rPr>
          <w:lang w:val="en-US" w:eastAsia="ko-KR"/>
        </w:rPr>
      </w:pPr>
      <w:r w:rsidRPr="003972B7">
        <w:rPr>
          <w:noProof/>
          <w:lang w:eastAsia="ko-KR"/>
        </w:rPr>
        <w:lastRenderedPageBreak/>
        <w:drawing>
          <wp:inline distT="0" distB="0" distL="0" distR="0" wp14:anchorId="10A92608" wp14:editId="4424BBCD">
            <wp:extent cx="4706282" cy="2253780"/>
            <wp:effectExtent l="0" t="0" r="5715" b="0"/>
            <wp:docPr id="36" name="그림 3" descr="테이블이(가) 표시된 사진&#10;&#10;자동 생성된 설명">
              <a:extLst xmlns:a="http://schemas.openxmlformats.org/drawingml/2006/main">
                <a:ext uri="{FF2B5EF4-FFF2-40B4-BE49-F238E27FC236}">
                  <a16:creationId xmlns:a16="http://schemas.microsoft.com/office/drawing/2014/main" id="{3454AEAC-29F0-5146-0719-95F26254F1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그림 3" descr="테이블이(가) 표시된 사진&#10;&#10;자동 생성된 설명">
                      <a:extLst>
                        <a:ext uri="{FF2B5EF4-FFF2-40B4-BE49-F238E27FC236}">
                          <a16:creationId xmlns:a16="http://schemas.microsoft.com/office/drawing/2014/main" id="{3454AEAC-29F0-5146-0719-95F26254F1C5}"/>
                        </a:ext>
                      </a:extLst>
                    </pic:cNvPr>
                    <pic:cNvPicPr>
                      <a:picLocks noChangeAspect="1"/>
                    </pic:cNvPicPr>
                  </pic:nvPicPr>
                  <pic:blipFill rotWithShape="1">
                    <a:blip r:embed="rId22"/>
                    <a:srcRect b="7054"/>
                    <a:stretch/>
                  </pic:blipFill>
                  <pic:spPr>
                    <a:xfrm>
                      <a:off x="0" y="0"/>
                      <a:ext cx="4722145" cy="2261377"/>
                    </a:xfrm>
                    <a:prstGeom prst="rect">
                      <a:avLst/>
                    </a:prstGeom>
                  </pic:spPr>
                </pic:pic>
              </a:graphicData>
            </a:graphic>
          </wp:inline>
        </w:drawing>
      </w:r>
    </w:p>
    <w:p w14:paraId="72F199AB" w14:textId="77777777" w:rsidR="00B5773C" w:rsidRDefault="00B5773C" w:rsidP="00B5773C">
      <w:pPr>
        <w:pStyle w:val="Heading4"/>
      </w:pPr>
      <w:r w:rsidRPr="00633CD5">
        <w:t>Ensure service data integrity and confidentiality</w:t>
      </w:r>
    </w:p>
    <w:p w14:paraId="39A1321A" w14:textId="77777777" w:rsidR="00B5773C" w:rsidRPr="007B36E2" w:rsidRDefault="00B5773C" w:rsidP="00B5773C">
      <w:pPr>
        <w:pStyle w:val="BodyText"/>
        <w:numPr>
          <w:ilvl w:val="0"/>
          <w:numId w:val="48"/>
        </w:numPr>
        <w:rPr>
          <w:lang w:val="en-US" w:eastAsia="de-DE"/>
        </w:rPr>
      </w:pPr>
      <w:r w:rsidRPr="00633CD5">
        <w:rPr>
          <w:rFonts w:cs="Arial"/>
          <w:color w:val="000000" w:themeColor="text1"/>
          <w:lang w:eastAsia="ko-KR"/>
        </w:rPr>
        <w:t>Provide communication integrity mechanism</w:t>
      </w:r>
    </w:p>
    <w:p w14:paraId="780BE862" w14:textId="01F1BF36" w:rsidR="00B5773C" w:rsidRPr="004A18B7" w:rsidRDefault="007257B2" w:rsidP="007257B2">
      <w:pPr>
        <w:pStyle w:val="BodyText"/>
        <w:jc w:val="left"/>
        <w:rPr>
          <w:rFonts w:cs="Arial"/>
          <w:color w:val="000000" w:themeColor="text1"/>
          <w:lang w:val="en-US" w:eastAsia="ko-KR"/>
        </w:rPr>
      </w:pPr>
      <w:r w:rsidRPr="007257B2">
        <w:rPr>
          <w:rFonts w:cs="Arial"/>
          <w:color w:val="000000" w:themeColor="text1"/>
          <w:lang w:eastAsia="ko-KR"/>
        </w:rPr>
        <w:t xml:space="preserve">To provide communication integrity, when communicating with the </w:t>
      </w:r>
      <w:r>
        <w:rPr>
          <w:rFonts w:cs="Arial"/>
          <w:color w:val="000000" w:themeColor="text1"/>
          <w:lang w:eastAsia="ko-KR"/>
        </w:rPr>
        <w:t>e-Nav service</w:t>
      </w:r>
      <w:r w:rsidRPr="007257B2">
        <w:rPr>
          <w:rFonts w:cs="Arial"/>
          <w:color w:val="000000" w:themeColor="text1"/>
          <w:lang w:eastAsia="ko-KR"/>
        </w:rPr>
        <w:t xml:space="preserve"> platform, hash value according to the message content is generated and transmitted for each message. The </w:t>
      </w:r>
      <w:r>
        <w:rPr>
          <w:rFonts w:cs="Arial"/>
          <w:color w:val="000000" w:themeColor="text1"/>
          <w:lang w:eastAsia="ko-KR"/>
        </w:rPr>
        <w:t>e</w:t>
      </w:r>
      <w:r w:rsidRPr="007257B2">
        <w:rPr>
          <w:rFonts w:cs="Arial"/>
          <w:color w:val="000000" w:themeColor="text1"/>
          <w:lang w:eastAsia="ko-KR"/>
        </w:rPr>
        <w:t>-N</w:t>
      </w:r>
      <w:r>
        <w:rPr>
          <w:rFonts w:cs="Arial"/>
          <w:color w:val="000000" w:themeColor="text1"/>
          <w:lang w:eastAsia="ko-KR"/>
        </w:rPr>
        <w:t>av</w:t>
      </w:r>
      <w:r w:rsidRPr="007257B2">
        <w:rPr>
          <w:rFonts w:cs="Arial"/>
          <w:color w:val="000000" w:themeColor="text1"/>
          <w:lang w:eastAsia="ko-KR"/>
        </w:rPr>
        <w:t xml:space="preserve"> service platform provides information to the e-Nav </w:t>
      </w:r>
      <w:r>
        <w:rPr>
          <w:rFonts w:cs="Arial"/>
          <w:color w:val="000000" w:themeColor="text1"/>
          <w:lang w:eastAsia="ko-KR"/>
        </w:rPr>
        <w:t xml:space="preserve">service display device </w:t>
      </w:r>
      <w:r w:rsidRPr="007257B2">
        <w:rPr>
          <w:rFonts w:cs="Arial"/>
          <w:color w:val="000000" w:themeColor="text1"/>
          <w:lang w:eastAsia="ko-KR"/>
        </w:rPr>
        <w:t>only for messages that have not been tampered with by comparing the message content with the hash value.</w:t>
      </w:r>
    </w:p>
    <w:p w14:paraId="7BDEE8BD" w14:textId="77777777" w:rsidR="00B5773C" w:rsidRPr="00EE117F" w:rsidRDefault="00B5773C" w:rsidP="00B5773C">
      <w:pPr>
        <w:pStyle w:val="BodyText"/>
        <w:jc w:val="center"/>
        <w:rPr>
          <w:lang w:val="en-US" w:eastAsia="de-DE"/>
        </w:rPr>
      </w:pPr>
      <w:r w:rsidRPr="00F908BD">
        <w:rPr>
          <w:noProof/>
          <w:lang w:eastAsia="de-DE"/>
        </w:rPr>
        <mc:AlternateContent>
          <mc:Choice Requires="wps">
            <w:drawing>
              <wp:anchor distT="0" distB="0" distL="114300" distR="114300" simplePos="0" relativeHeight="251659264" behindDoc="0" locked="0" layoutInCell="1" allowOverlap="1" wp14:anchorId="50457878" wp14:editId="142B7AFF">
                <wp:simplePos x="0" y="0"/>
                <wp:positionH relativeFrom="column">
                  <wp:posOffset>2239942</wp:posOffset>
                </wp:positionH>
                <wp:positionV relativeFrom="paragraph">
                  <wp:posOffset>2130563</wp:posOffset>
                </wp:positionV>
                <wp:extent cx="895305" cy="157626"/>
                <wp:effectExtent l="12700" t="12700" r="19685" b="20320"/>
                <wp:wrapNone/>
                <wp:docPr id="26" name="직사각형 1"/>
                <wp:cNvGraphicFramePr/>
                <a:graphic xmlns:a="http://schemas.openxmlformats.org/drawingml/2006/main">
                  <a:graphicData uri="http://schemas.microsoft.com/office/word/2010/wordprocessingShape">
                    <wps:wsp>
                      <wps:cNvSpPr/>
                      <wps:spPr>
                        <a:xfrm>
                          <a:off x="0" y="0"/>
                          <a:ext cx="895305" cy="157626"/>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0BA164F6" id="직사각형 1" o:spid="_x0000_s1026" style="position:absolute;margin-left:176.35pt;margin-top:167.75pt;width:70.5pt;height:1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" filled="f" strokecolor="red" strokeweight="3pt"/>
            </w:pict>
          </mc:Fallback>
        </mc:AlternateContent>
      </w:r>
      <w:r w:rsidRPr="00F908BD">
        <w:rPr>
          <w:noProof/>
          <w:lang w:eastAsia="de-DE"/>
        </w:rPr>
        <w:drawing>
          <wp:inline distT="0" distB="0" distL="0" distR="0" wp14:anchorId="631A5596" wp14:editId="04524A3D">
            <wp:extent cx="5454130" cy="2281801"/>
            <wp:effectExtent l="0" t="0" r="0" b="4445"/>
            <wp:docPr id="25" name="그림 3" descr="텍스트이(가) 표시된 사진&#10;&#10;자동 생성된 설명">
              <a:extLst xmlns:a="http://schemas.openxmlformats.org/drawingml/2006/main">
                <a:ext uri="{FF2B5EF4-FFF2-40B4-BE49-F238E27FC236}">
                  <a16:creationId xmlns:a16="http://schemas.microsoft.com/office/drawing/2014/main" id="{6D5C0DEC-3241-59DB-45AC-3006974463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그림 3" descr="텍스트이(가) 표시된 사진&#10;&#10;자동 생성된 설명">
                      <a:extLst>
                        <a:ext uri="{FF2B5EF4-FFF2-40B4-BE49-F238E27FC236}">
                          <a16:creationId xmlns:a16="http://schemas.microsoft.com/office/drawing/2014/main" id="{6D5C0DEC-3241-59DB-45AC-3006974463EA}"/>
                        </a:ext>
                      </a:extLst>
                    </pic:cNvPr>
                    <pic:cNvPicPr>
                      <a:picLocks noChangeAspect="1"/>
                    </pic:cNvPicPr>
                  </pic:nvPicPr>
                  <pic:blipFill>
                    <a:blip r:embed="rId19"/>
                    <a:stretch>
                      <a:fillRect/>
                    </a:stretch>
                  </pic:blipFill>
                  <pic:spPr>
                    <a:xfrm>
                      <a:off x="0" y="0"/>
                      <a:ext cx="5476642" cy="2291219"/>
                    </a:xfrm>
                    <a:prstGeom prst="rect">
                      <a:avLst/>
                    </a:prstGeom>
                  </pic:spPr>
                </pic:pic>
              </a:graphicData>
            </a:graphic>
          </wp:inline>
        </w:drawing>
      </w:r>
    </w:p>
    <w:p w14:paraId="3193A5A7" w14:textId="77777777" w:rsidR="00B5773C" w:rsidRDefault="00B5773C" w:rsidP="00B5773C">
      <w:pPr>
        <w:pStyle w:val="BodyText"/>
        <w:numPr>
          <w:ilvl w:val="0"/>
          <w:numId w:val="48"/>
        </w:numPr>
        <w:rPr>
          <w:lang w:val="en-US" w:eastAsia="de-DE"/>
        </w:rPr>
      </w:pPr>
      <w:r w:rsidRPr="00633CD5">
        <w:rPr>
          <w:rFonts w:cs="Arial"/>
          <w:color w:val="000000" w:themeColor="text1"/>
          <w:lang w:eastAsia="ko-KR"/>
        </w:rPr>
        <w:t>Service data encryption</w:t>
      </w:r>
    </w:p>
    <w:p w14:paraId="0846CF6A" w14:textId="3EA78D5A" w:rsidR="00B5773C" w:rsidRDefault="007257B2" w:rsidP="007257B2">
      <w:pPr>
        <w:pStyle w:val="BodyText"/>
        <w:rPr>
          <w:lang w:val="en-US" w:eastAsia="ko-KR"/>
        </w:rPr>
      </w:pPr>
      <w:r w:rsidRPr="007257B2">
        <w:rPr>
          <w:lang w:val="en-US" w:eastAsia="ko-KR"/>
        </w:rPr>
        <w:t xml:space="preserve">The </w:t>
      </w:r>
      <w:r>
        <w:rPr>
          <w:lang w:val="en-US" w:eastAsia="ko-KR"/>
        </w:rPr>
        <w:t>service</w:t>
      </w:r>
      <w:r w:rsidRPr="007257B2">
        <w:rPr>
          <w:lang w:val="en-US" w:eastAsia="ko-KR"/>
        </w:rPr>
        <w:t xml:space="preserve"> guarantees data confidentiality by sending and receiving TLS-based encryption/</w:t>
      </w:r>
      <w:r>
        <w:rPr>
          <w:lang w:val="en-US" w:eastAsia="ko-KR"/>
        </w:rPr>
        <w:t xml:space="preserve"> </w:t>
      </w:r>
      <w:r w:rsidRPr="007257B2">
        <w:rPr>
          <w:lang w:val="en-US" w:eastAsia="ko-KR"/>
        </w:rPr>
        <w:t>decryption data.</w:t>
      </w:r>
    </w:p>
    <w:p w14:paraId="1F8FBD86" w14:textId="77777777" w:rsidR="00B5773C" w:rsidRPr="00EE117F" w:rsidRDefault="00B5773C" w:rsidP="00B5773C">
      <w:pPr>
        <w:pStyle w:val="BodyText"/>
        <w:rPr>
          <w:lang w:val="en-US" w:eastAsia="ko-KR"/>
        </w:rPr>
      </w:pPr>
      <w:r w:rsidRPr="000F1848">
        <w:rPr>
          <w:noProof/>
          <w:lang w:eastAsia="ko-KR"/>
        </w:rPr>
        <w:drawing>
          <wp:inline distT="0" distB="0" distL="0" distR="0" wp14:anchorId="63F6CB78" wp14:editId="0DE8951C">
            <wp:extent cx="2909454" cy="1296628"/>
            <wp:effectExtent l="0" t="0" r="0" b="0"/>
            <wp:docPr id="30" name="그림 3" descr="텍스트이(가) 표시된 사진&#10;&#10;자동 생성된 설명">
              <a:extLst xmlns:a="http://schemas.openxmlformats.org/drawingml/2006/main">
                <a:ext uri="{FF2B5EF4-FFF2-40B4-BE49-F238E27FC236}">
                  <a16:creationId xmlns:a16="http://schemas.microsoft.com/office/drawing/2014/main" id="{0F4A5888-C699-3994-4929-C49FB5637D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그림 3" descr="텍스트이(가) 표시된 사진&#10;&#10;자동 생성된 설명">
                      <a:extLst>
                        <a:ext uri="{FF2B5EF4-FFF2-40B4-BE49-F238E27FC236}">
                          <a16:creationId xmlns:a16="http://schemas.microsoft.com/office/drawing/2014/main" id="{0F4A5888-C699-3994-4929-C49FB5637D67}"/>
                        </a:ext>
                      </a:extLst>
                    </pic:cNvPr>
                    <pic:cNvPicPr>
                      <a:picLocks noChangeAspect="1"/>
                    </pic:cNvPicPr>
                  </pic:nvPicPr>
                  <pic:blipFill rotWithShape="1">
                    <a:blip r:embed="rId23"/>
                    <a:srcRect b="9007"/>
                    <a:stretch/>
                  </pic:blipFill>
                  <pic:spPr>
                    <a:xfrm>
                      <a:off x="0" y="0"/>
                      <a:ext cx="2939809" cy="1310156"/>
                    </a:xfrm>
                    <a:prstGeom prst="rect">
                      <a:avLst/>
                    </a:prstGeom>
                  </pic:spPr>
                </pic:pic>
              </a:graphicData>
            </a:graphic>
          </wp:inline>
        </w:drawing>
      </w:r>
      <w:r>
        <w:rPr>
          <w:rFonts w:hint="eastAsia"/>
          <w:lang w:val="en-US" w:eastAsia="ko-KR"/>
        </w:rPr>
        <w:t xml:space="preserve"> </w:t>
      </w:r>
      <w:r>
        <w:rPr>
          <w:lang w:val="en-US" w:eastAsia="ko-KR"/>
        </w:rPr>
        <w:t xml:space="preserve"> </w:t>
      </w:r>
      <w:r w:rsidRPr="000F1848">
        <w:rPr>
          <w:noProof/>
          <w:lang w:eastAsia="ko-KR"/>
        </w:rPr>
        <w:drawing>
          <wp:inline distT="0" distB="0" distL="0" distR="0" wp14:anchorId="2EAD16D5" wp14:editId="4151C40B">
            <wp:extent cx="2531888" cy="1297762"/>
            <wp:effectExtent l="0" t="0" r="0" b="0"/>
            <wp:docPr id="31" name="그림 6">
              <a:extLst xmlns:a="http://schemas.openxmlformats.org/drawingml/2006/main">
                <a:ext uri="{FF2B5EF4-FFF2-40B4-BE49-F238E27FC236}">
                  <a16:creationId xmlns:a16="http://schemas.microsoft.com/office/drawing/2014/main" id="{DD440F8A-7A18-8CA4-75A2-ED00DDC383B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6">
                      <a:extLst>
                        <a:ext uri="{FF2B5EF4-FFF2-40B4-BE49-F238E27FC236}">
                          <a16:creationId xmlns:a16="http://schemas.microsoft.com/office/drawing/2014/main" id="{DD440F8A-7A18-8CA4-75A2-ED00DDC383BF}"/>
                        </a:ext>
                      </a:extLst>
                    </pic:cNvPr>
                    <pic:cNvPicPr>
                      <a:picLocks noChangeAspect="1"/>
                    </pic:cNvPicPr>
                  </pic:nvPicPr>
                  <pic:blipFill>
                    <a:blip r:embed="rId24"/>
                    <a:stretch>
                      <a:fillRect/>
                    </a:stretch>
                  </pic:blipFill>
                  <pic:spPr>
                    <a:xfrm>
                      <a:off x="0" y="0"/>
                      <a:ext cx="2573513" cy="1319098"/>
                    </a:xfrm>
                    <a:prstGeom prst="rect">
                      <a:avLst/>
                    </a:prstGeom>
                  </pic:spPr>
                </pic:pic>
              </a:graphicData>
            </a:graphic>
          </wp:inline>
        </w:drawing>
      </w:r>
    </w:p>
    <w:p w14:paraId="68667101" w14:textId="77777777" w:rsidR="00B5773C" w:rsidRDefault="00B5773C" w:rsidP="00B5773C">
      <w:pPr>
        <w:pStyle w:val="Heading4"/>
      </w:pPr>
      <w:r w:rsidRPr="00633CD5">
        <w:t>System recovery function</w:t>
      </w:r>
    </w:p>
    <w:p w14:paraId="3D0A1D76" w14:textId="77777777" w:rsidR="00B5773C" w:rsidRPr="007B36E2" w:rsidRDefault="00B5773C" w:rsidP="00B5773C">
      <w:pPr>
        <w:pStyle w:val="BodyText"/>
        <w:numPr>
          <w:ilvl w:val="0"/>
          <w:numId w:val="49"/>
        </w:numPr>
        <w:rPr>
          <w:lang w:val="en-US" w:eastAsia="ko-KR"/>
        </w:rPr>
      </w:pPr>
      <w:r w:rsidRPr="00633CD5">
        <w:rPr>
          <w:rFonts w:cs="Arial"/>
          <w:color w:val="000000" w:themeColor="text1"/>
          <w:lang w:eastAsia="ko-KR"/>
        </w:rPr>
        <w:t>Important data backup</w:t>
      </w:r>
    </w:p>
    <w:p w14:paraId="48191980" w14:textId="379D3731" w:rsidR="00B5773C" w:rsidRDefault="007257B2" w:rsidP="00B5773C">
      <w:pPr>
        <w:pStyle w:val="BodyText"/>
        <w:rPr>
          <w:rFonts w:cs="Arial"/>
          <w:color w:val="000000" w:themeColor="text1"/>
          <w:lang w:eastAsia="ko-KR"/>
        </w:rPr>
      </w:pPr>
      <w:r w:rsidRPr="00A65099">
        <w:rPr>
          <w:rFonts w:cs="Arial"/>
          <w:color w:val="000000" w:themeColor="text1"/>
          <w:lang w:eastAsia="ko-KR"/>
        </w:rPr>
        <w:t xml:space="preserve">The e-Nav service </w:t>
      </w:r>
      <w:r>
        <w:rPr>
          <w:rFonts w:cs="Arial"/>
          <w:color w:val="000000" w:themeColor="text1"/>
          <w:lang w:eastAsia="ko-KR"/>
        </w:rPr>
        <w:t xml:space="preserve">display device </w:t>
      </w:r>
      <w:r w:rsidRPr="00A65099">
        <w:rPr>
          <w:rFonts w:cs="Arial"/>
          <w:color w:val="000000" w:themeColor="text1"/>
          <w:lang w:eastAsia="ko-KR"/>
        </w:rPr>
        <w:t>back</w:t>
      </w:r>
      <w:r>
        <w:rPr>
          <w:rFonts w:cs="Arial"/>
          <w:color w:val="000000" w:themeColor="text1"/>
          <w:lang w:eastAsia="ko-KR"/>
        </w:rPr>
        <w:t>s</w:t>
      </w:r>
      <w:r w:rsidRPr="00A65099">
        <w:rPr>
          <w:rFonts w:cs="Arial"/>
          <w:color w:val="000000" w:themeColor="text1"/>
          <w:lang w:eastAsia="ko-KR"/>
        </w:rPr>
        <w:t xml:space="preserve"> up important data periodically or according to </w:t>
      </w:r>
      <w:r>
        <w:rPr>
          <w:rFonts w:cs="Arial"/>
          <w:color w:val="000000" w:themeColor="text1"/>
          <w:lang w:eastAsia="ko-KR"/>
        </w:rPr>
        <w:t>user</w:t>
      </w:r>
      <w:r w:rsidRPr="00A65099">
        <w:rPr>
          <w:rFonts w:cs="Arial"/>
          <w:color w:val="000000" w:themeColor="text1"/>
          <w:lang w:eastAsia="ko-KR"/>
        </w:rPr>
        <w:t xml:space="preserve"> actions to prevent loss of i</w:t>
      </w:r>
      <w:r>
        <w:rPr>
          <w:rFonts w:cs="Arial"/>
          <w:color w:val="000000" w:themeColor="text1"/>
          <w:lang w:eastAsia="ko-KR"/>
        </w:rPr>
        <w:t>t</w:t>
      </w:r>
      <w:r w:rsidRPr="00A65099">
        <w:rPr>
          <w:rFonts w:cs="Arial"/>
          <w:color w:val="000000" w:themeColor="text1"/>
          <w:lang w:eastAsia="ko-KR"/>
        </w:rPr>
        <w:t>.</w:t>
      </w:r>
    </w:p>
    <w:p w14:paraId="05F410FB" w14:textId="77777777" w:rsidR="00B5773C" w:rsidRPr="00EE117F" w:rsidRDefault="00B5773C" w:rsidP="00B5773C">
      <w:pPr>
        <w:pStyle w:val="BodyText"/>
        <w:jc w:val="center"/>
        <w:rPr>
          <w:lang w:val="en-US" w:eastAsia="ko-KR"/>
        </w:rPr>
      </w:pPr>
      <w:r w:rsidRPr="00E00CFA">
        <w:rPr>
          <w:noProof/>
          <w:lang w:eastAsia="ko-KR"/>
        </w:rPr>
        <w:lastRenderedPageBreak/>
        <w:drawing>
          <wp:inline distT="0" distB="0" distL="0" distR="0" wp14:anchorId="78DAAB97" wp14:editId="173BA584">
            <wp:extent cx="2940545" cy="1836000"/>
            <wp:effectExtent l="0" t="0" r="0" b="0"/>
            <wp:docPr id="32" name="그림 4" descr="텍스트, 스크린샷, 모니터, 화면이(가) 표시된 사진&#10;&#10;자동 생성된 설명">
              <a:extLst xmlns:a="http://schemas.openxmlformats.org/drawingml/2006/main">
                <a:ext uri="{FF2B5EF4-FFF2-40B4-BE49-F238E27FC236}">
                  <a16:creationId xmlns:a16="http://schemas.microsoft.com/office/drawing/2014/main" id="{5079F4B3-013C-96C5-368B-D29AB26275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그림 4" descr="텍스트, 스크린샷, 모니터, 화면이(가) 표시된 사진&#10;&#10;자동 생성된 설명">
                      <a:extLst>
                        <a:ext uri="{FF2B5EF4-FFF2-40B4-BE49-F238E27FC236}">
                          <a16:creationId xmlns:a16="http://schemas.microsoft.com/office/drawing/2014/main" id="{5079F4B3-013C-96C5-368B-D29AB26275BC}"/>
                        </a:ext>
                      </a:extLst>
                    </pic:cNvPr>
                    <pic:cNvPicPr>
                      <a:picLocks noChangeAspect="1"/>
                    </pic:cNvPicPr>
                  </pic:nvPicPr>
                  <pic:blipFill>
                    <a:blip r:embed="rId25"/>
                    <a:stretch>
                      <a:fillRect/>
                    </a:stretch>
                  </pic:blipFill>
                  <pic:spPr>
                    <a:xfrm>
                      <a:off x="0" y="0"/>
                      <a:ext cx="2940545" cy="1836000"/>
                    </a:xfrm>
                    <a:prstGeom prst="rect">
                      <a:avLst/>
                    </a:prstGeom>
                  </pic:spPr>
                </pic:pic>
              </a:graphicData>
            </a:graphic>
          </wp:inline>
        </w:drawing>
      </w:r>
    </w:p>
    <w:p w14:paraId="7F3C199D" w14:textId="77777777" w:rsidR="00B5773C" w:rsidRPr="008150DE" w:rsidRDefault="00B5773C" w:rsidP="00B5773C">
      <w:pPr>
        <w:pStyle w:val="BodyText"/>
        <w:numPr>
          <w:ilvl w:val="0"/>
          <w:numId w:val="49"/>
        </w:numPr>
        <w:rPr>
          <w:lang w:val="en-US" w:eastAsia="ko-KR"/>
        </w:rPr>
      </w:pPr>
      <w:r w:rsidRPr="00633CD5">
        <w:rPr>
          <w:rFonts w:cs="Arial"/>
          <w:color w:val="000000" w:themeColor="text1"/>
          <w:lang w:eastAsia="ko-KR"/>
        </w:rPr>
        <w:t>System initialization function</w:t>
      </w:r>
    </w:p>
    <w:p w14:paraId="3FAF9139" w14:textId="46D7741F" w:rsidR="00B5773C" w:rsidRPr="00EE117F" w:rsidRDefault="0096748C" w:rsidP="008E373C">
      <w:pPr>
        <w:pStyle w:val="BodyText"/>
        <w:rPr>
          <w:lang w:val="en-US" w:eastAsia="ko-KR"/>
        </w:rPr>
      </w:pPr>
      <w:r w:rsidRPr="0096748C">
        <w:rPr>
          <w:rFonts w:cs="Arial"/>
          <w:color w:val="000000" w:themeColor="text1"/>
          <w:lang w:eastAsia="ko-KR"/>
        </w:rPr>
        <w:t>Users can select backed up data automatically or manually to restore the data.</w:t>
      </w:r>
    </w:p>
    <w:p w14:paraId="4D6314D8" w14:textId="77777777" w:rsidR="00B5773C" w:rsidRPr="00EE117F" w:rsidRDefault="00B5773C" w:rsidP="008E373C">
      <w:pPr>
        <w:pStyle w:val="BodyText"/>
        <w:jc w:val="center"/>
        <w:rPr>
          <w:lang w:val="en-US" w:eastAsia="ko-KR"/>
        </w:rPr>
      </w:pPr>
      <w:r w:rsidRPr="009D75B0">
        <w:rPr>
          <w:noProof/>
          <w:lang w:eastAsia="ko-KR"/>
        </w:rPr>
        <w:drawing>
          <wp:inline distT="0" distB="0" distL="0" distR="0" wp14:anchorId="28B93DED" wp14:editId="450D9D16">
            <wp:extent cx="2925695" cy="1836000"/>
            <wp:effectExtent l="0" t="0" r="8255" b="0"/>
            <wp:docPr id="33" name="그림 4" descr="텍스트이(가) 표시된 사진&#10;&#10;자동 생성된 설명">
              <a:extLst xmlns:a="http://schemas.openxmlformats.org/drawingml/2006/main">
                <a:ext uri="{FF2B5EF4-FFF2-40B4-BE49-F238E27FC236}">
                  <a16:creationId xmlns:a16="http://schemas.microsoft.com/office/drawing/2014/main" id="{BA0C758B-5D23-93E0-5CB7-6C86ADDC320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그림 4" descr="텍스트이(가) 표시된 사진&#10;&#10;자동 생성된 설명">
                      <a:extLst>
                        <a:ext uri="{FF2B5EF4-FFF2-40B4-BE49-F238E27FC236}">
                          <a16:creationId xmlns:a16="http://schemas.microsoft.com/office/drawing/2014/main" id="{BA0C758B-5D23-93E0-5CB7-6C86ADDC3201}"/>
                        </a:ext>
                      </a:extLst>
                    </pic:cNvPr>
                    <pic:cNvPicPr>
                      <a:picLocks noChangeAspect="1"/>
                    </pic:cNvPicPr>
                  </pic:nvPicPr>
                  <pic:blipFill>
                    <a:blip r:embed="rId26"/>
                    <a:stretch>
                      <a:fillRect/>
                    </a:stretch>
                  </pic:blipFill>
                  <pic:spPr>
                    <a:xfrm>
                      <a:off x="0" y="0"/>
                      <a:ext cx="2925695" cy="1836000"/>
                    </a:xfrm>
                    <a:prstGeom prst="rect">
                      <a:avLst/>
                    </a:prstGeom>
                  </pic:spPr>
                </pic:pic>
              </a:graphicData>
            </a:graphic>
          </wp:inline>
        </w:drawing>
      </w:r>
    </w:p>
    <w:p w14:paraId="041FE2FD" w14:textId="77777777" w:rsidR="00B5773C" w:rsidRPr="00EE117F" w:rsidRDefault="00B5773C" w:rsidP="00B5773C">
      <w:pPr>
        <w:pStyle w:val="BodyText"/>
        <w:rPr>
          <w:lang w:val="en-US" w:eastAsia="ko-KR"/>
        </w:rPr>
      </w:pPr>
    </w:p>
    <w:p w14:paraId="5653BC55" w14:textId="77777777" w:rsidR="00B5773C" w:rsidRDefault="00B5773C" w:rsidP="00B5773C">
      <w:pPr>
        <w:pStyle w:val="Heading4"/>
      </w:pPr>
      <w:r w:rsidRPr="00633CD5">
        <w:t xml:space="preserve">Updates to the </w:t>
      </w:r>
      <w:r>
        <w:rPr>
          <w:rFonts w:hint="eastAsia"/>
        </w:rPr>
        <w:t>d</w:t>
      </w:r>
      <w:r>
        <w:t xml:space="preserve">evice </w:t>
      </w:r>
    </w:p>
    <w:p w14:paraId="656CDA19" w14:textId="3D263850" w:rsidR="00B5773C" w:rsidRPr="008E373C" w:rsidRDefault="008E373C" w:rsidP="00B5773C">
      <w:pPr>
        <w:pStyle w:val="BodyText"/>
        <w:rPr>
          <w:lang w:eastAsia="ko-KR"/>
        </w:rPr>
      </w:pPr>
      <w:r w:rsidRPr="00A65099">
        <w:rPr>
          <w:lang w:eastAsia="ko-KR"/>
        </w:rPr>
        <w:t xml:space="preserve">It checks whether the latest version of S/W from the e-Nav centre, and if there is a </w:t>
      </w:r>
      <w:r>
        <w:rPr>
          <w:lang w:eastAsia="ko-KR"/>
        </w:rPr>
        <w:t xml:space="preserve">latest distributed </w:t>
      </w:r>
      <w:r w:rsidRPr="00A65099">
        <w:rPr>
          <w:lang w:eastAsia="ko-KR"/>
        </w:rPr>
        <w:t xml:space="preserve">version, the e-Nav </w:t>
      </w:r>
      <w:r>
        <w:rPr>
          <w:lang w:eastAsia="ko-KR"/>
        </w:rPr>
        <w:t xml:space="preserve">service display </w:t>
      </w:r>
      <w:r w:rsidRPr="00A65099">
        <w:rPr>
          <w:lang w:eastAsia="ko-KR"/>
        </w:rPr>
        <w:t>device automatically downloads and updates the software.</w:t>
      </w:r>
    </w:p>
    <w:p w14:paraId="1BF7ED64" w14:textId="77777777" w:rsidR="00B5773C" w:rsidRPr="008C0A24" w:rsidRDefault="00B5773C" w:rsidP="00B5773C">
      <w:pPr>
        <w:pStyle w:val="BodyText"/>
        <w:jc w:val="center"/>
        <w:rPr>
          <w:lang w:val="en-US" w:eastAsia="ko-KR"/>
        </w:rPr>
      </w:pPr>
      <w:r w:rsidRPr="009E59F7">
        <w:rPr>
          <w:noProof/>
          <w:lang w:eastAsia="ko-KR"/>
        </w:rPr>
        <w:drawing>
          <wp:inline distT="0" distB="0" distL="0" distR="0" wp14:anchorId="65E28FB0" wp14:editId="3FAF444E">
            <wp:extent cx="3421007" cy="2135637"/>
            <wp:effectExtent l="0" t="0" r="0" b="0"/>
            <wp:docPr id="34" name="그림 4">
              <a:extLst xmlns:a="http://schemas.openxmlformats.org/drawingml/2006/main">
                <a:ext uri="{FF2B5EF4-FFF2-40B4-BE49-F238E27FC236}">
                  <a16:creationId xmlns:a16="http://schemas.microsoft.com/office/drawing/2014/main" id="{2EE8D9E9-5F53-D81D-7FFA-B7FD796F3D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a:extLst>
                        <a:ext uri="{FF2B5EF4-FFF2-40B4-BE49-F238E27FC236}">
                          <a16:creationId xmlns:a16="http://schemas.microsoft.com/office/drawing/2014/main" id="{2EE8D9E9-5F53-D81D-7FFA-B7FD796F3D7F}"/>
                        </a:ext>
                      </a:extLst>
                    </pic:cNvPr>
                    <pic:cNvPicPr>
                      <a:picLocks noChangeAspect="1"/>
                    </pic:cNvPicPr>
                  </pic:nvPicPr>
                  <pic:blipFill>
                    <a:blip r:embed="rId27"/>
                    <a:stretch>
                      <a:fillRect/>
                    </a:stretch>
                  </pic:blipFill>
                  <pic:spPr>
                    <a:xfrm>
                      <a:off x="0" y="0"/>
                      <a:ext cx="3436055" cy="2145031"/>
                    </a:xfrm>
                    <a:prstGeom prst="rect">
                      <a:avLst/>
                    </a:prstGeom>
                  </pic:spPr>
                </pic:pic>
              </a:graphicData>
            </a:graphic>
          </wp:inline>
        </w:drawing>
      </w:r>
    </w:p>
    <w:p w14:paraId="115AD5EB" w14:textId="77777777" w:rsidR="00B5773C" w:rsidRDefault="00B5773C" w:rsidP="00D759B6">
      <w:pPr>
        <w:pStyle w:val="Heading4"/>
      </w:pPr>
      <w:r w:rsidRPr="00633CD5">
        <w:t>Restriction on the use of removable media</w:t>
      </w:r>
    </w:p>
    <w:p w14:paraId="0FA29C46" w14:textId="77777777" w:rsidR="008E373C" w:rsidRDefault="008E373C" w:rsidP="008E373C">
      <w:pPr>
        <w:pStyle w:val="BodyText"/>
        <w:rPr>
          <w:lang w:val="en-US" w:eastAsia="ko-KR"/>
        </w:rPr>
      </w:pPr>
      <w:r w:rsidRPr="00A65099">
        <w:rPr>
          <w:lang w:eastAsia="ko-KR"/>
        </w:rPr>
        <w:t>To restrict the use of removable media, inserting a USB will deny access to the USB and display a message stating that it cannot be used.</w:t>
      </w:r>
    </w:p>
    <w:p w14:paraId="3630AF7C" w14:textId="77777777" w:rsidR="00B5773C" w:rsidRPr="008C0A24" w:rsidRDefault="00B5773C" w:rsidP="00B5773C">
      <w:pPr>
        <w:pStyle w:val="BodyText"/>
        <w:jc w:val="center"/>
        <w:rPr>
          <w:lang w:val="en-US" w:eastAsia="ko-KR"/>
        </w:rPr>
      </w:pPr>
      <w:r w:rsidRPr="00F908BD">
        <w:rPr>
          <w:noProof/>
          <w:lang w:eastAsia="de-DE"/>
        </w:rPr>
        <w:lastRenderedPageBreak/>
        <mc:AlternateContent>
          <mc:Choice Requires="wps">
            <w:drawing>
              <wp:anchor distT="0" distB="0" distL="114300" distR="114300" simplePos="0" relativeHeight="251660288" behindDoc="0" locked="0" layoutInCell="1" allowOverlap="1" wp14:anchorId="41DC375B" wp14:editId="1A74F392">
                <wp:simplePos x="0" y="0"/>
                <wp:positionH relativeFrom="column">
                  <wp:posOffset>4090035</wp:posOffset>
                </wp:positionH>
                <wp:positionV relativeFrom="paragraph">
                  <wp:posOffset>1099185</wp:posOffset>
                </wp:positionV>
                <wp:extent cx="480060" cy="342900"/>
                <wp:effectExtent l="19050" t="19050" r="15240" b="19050"/>
                <wp:wrapNone/>
                <wp:docPr id="13" name="직사각형 1"/>
                <wp:cNvGraphicFramePr/>
                <a:graphic xmlns:a="http://schemas.openxmlformats.org/drawingml/2006/main">
                  <a:graphicData uri="http://schemas.microsoft.com/office/word/2010/wordprocessingShape">
                    <wps:wsp>
                      <wps:cNvSpPr/>
                      <wps:spPr>
                        <a:xfrm>
                          <a:off x="0" y="0"/>
                          <a:ext cx="480060" cy="3429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5629A228" id="직사각형 1" o:spid="_x0000_s1026" style="position:absolute;margin-left:322.05pt;margin-top:86.55pt;width:37.8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" filled="f" strokecolor="red" strokeweight="3pt"/>
            </w:pict>
          </mc:Fallback>
        </mc:AlternateContent>
      </w:r>
      <w:r>
        <w:rPr>
          <w:noProof/>
          <w:lang w:eastAsia="ko-KR"/>
        </w:rPr>
        <w:drawing>
          <wp:inline distT="0" distB="0" distL="0" distR="0" wp14:anchorId="3733F328" wp14:editId="0D559381">
            <wp:extent cx="3023848" cy="1790700"/>
            <wp:effectExtent l="0" t="0" r="5715" b="0"/>
            <wp:docPr id="11" name="그림 11" descr="텍스트, 모니터, 실내, 선반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 11" descr="텍스트, 모니터, 실내, 선반이(가) 표시된 사진&#10;&#10;자동 생성된 설명"/>
                    <pic:cNvPicPr/>
                  </pic:nvPicPr>
                  <pic:blipFill rotWithShape="1">
                    <a:blip r:embed="rId28"/>
                    <a:srcRect b="21118"/>
                    <a:stretch/>
                  </pic:blipFill>
                  <pic:spPr bwMode="auto">
                    <a:xfrm>
                      <a:off x="0" y="0"/>
                      <a:ext cx="3079903" cy="1823896"/>
                    </a:xfrm>
                    <a:prstGeom prst="rect">
                      <a:avLst/>
                    </a:prstGeom>
                    <a:ln>
                      <a:noFill/>
                    </a:ln>
                    <a:extLst>
                      <a:ext uri="{53640926-AAD7-44D8-BBD7-CCE9431645EC}">
                        <a14:shadowObscured xmlns:a14="http://schemas.microsoft.com/office/drawing/2010/main"/>
                      </a:ext>
                    </a:extLst>
                  </pic:spPr>
                </pic:pic>
              </a:graphicData>
            </a:graphic>
          </wp:inline>
        </w:drawing>
      </w:r>
      <w:r>
        <w:rPr>
          <w:rFonts w:hint="eastAsia"/>
          <w:lang w:val="en-US" w:eastAsia="ko-KR"/>
        </w:rPr>
        <w:t xml:space="preserve"> </w:t>
      </w:r>
      <w:r>
        <w:rPr>
          <w:lang w:val="en-US" w:eastAsia="ko-KR"/>
        </w:rPr>
        <w:t xml:space="preserve"> </w:t>
      </w:r>
    </w:p>
    <w:p w14:paraId="28CE7029" w14:textId="77777777" w:rsidR="003924E5" w:rsidRDefault="003924E5">
      <w:pPr>
        <w:rPr>
          <w:rFonts w:ascii="Calibri" w:hAnsi="Calibri"/>
          <w:b/>
          <w:caps/>
          <w:color w:val="0070C0"/>
          <w:kern w:val="28"/>
          <w:sz w:val="24"/>
          <w:lang w:eastAsia="de-DE"/>
        </w:rPr>
      </w:pPr>
      <w:r>
        <w:br w:type="page"/>
      </w:r>
    </w:p>
    <w:p w14:paraId="7A8D2F27" w14:textId="6851E516" w:rsidR="00A446C9" w:rsidRPr="007A395D" w:rsidRDefault="00A446C9" w:rsidP="00605E43">
      <w:pPr>
        <w:pStyle w:val="Heading1"/>
      </w:pPr>
      <w:r w:rsidRPr="007A395D">
        <w:lastRenderedPageBreak/>
        <w:t>Action requested of the Committee</w:t>
      </w:r>
    </w:p>
    <w:p w14:paraId="5E201BEE" w14:textId="4A23F35F" w:rsidR="005B794B" w:rsidRPr="007A395D" w:rsidRDefault="00367665" w:rsidP="005B794B">
      <w:pPr>
        <w:pStyle w:val="List1"/>
        <w:numPr>
          <w:ilvl w:val="0"/>
          <w:numId w:val="0"/>
        </w:numPr>
        <w:ind w:left="567" w:hanging="567"/>
        <w:rPr>
          <w:rFonts w:ascii="Calibri" w:hAnsi="Calibri"/>
          <w:lang w:eastAsia="en-US"/>
        </w:rPr>
      </w:pPr>
      <w:r>
        <w:rPr>
          <w:rFonts w:ascii="Malgun Gothic" w:eastAsia="Malgun Gothic" w:hAnsi="Malgun Gothic" w:cs="Malgun Gothic"/>
          <w:lang w:val="en-US" w:eastAsia="ko-KR"/>
        </w:rPr>
        <w:t>None.</w:t>
      </w:r>
    </w:p>
    <w:p w14:paraId="16AE6650" w14:textId="0614B33D" w:rsidR="004D1D85" w:rsidRPr="007A395D" w:rsidRDefault="004D1D85" w:rsidP="00324F7C">
      <w:pPr>
        <w:pStyle w:val="AnnexHeading3"/>
        <w:numPr>
          <w:ilvl w:val="0"/>
          <w:numId w:val="0"/>
        </w:numPr>
        <w:ind w:left="992" w:hanging="992"/>
        <w:rPr>
          <w:rFonts w:ascii="Calibri" w:hAnsi="Calibri"/>
          <w:lang w:eastAsia="en-US"/>
        </w:rPr>
      </w:pPr>
    </w:p>
    <w:sectPr w:rsidR="004D1D85" w:rsidRPr="007A395D" w:rsidSect="0082480E">
      <w:headerReference w:type="even" r:id="rId29"/>
      <w:headerReference w:type="default" r:id="rId30"/>
      <w:footerReference w:type="default" r:id="rId31"/>
      <w:headerReference w:type="first" r:id="rId3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EAA25C" w14:textId="77777777" w:rsidR="00374485" w:rsidRDefault="00374485" w:rsidP="00362CD9">
      <w:r>
        <w:separator/>
      </w:r>
    </w:p>
  </w:endnote>
  <w:endnote w:type="continuationSeparator" w:id="0">
    <w:p w14:paraId="4D41A8A2" w14:textId="77777777" w:rsidR="00374485" w:rsidRDefault="00374485"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auto"/>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ZDGZKA+Arial-BoldMT">
    <w:altName w:val="Malgun Gothic"/>
    <w:charset w:val="81"/>
    <w:family w:val="swiss"/>
    <w:pitch w:val="default"/>
    <w:sig w:usb0="00002A87" w:usb1="09060000" w:usb2="00000010" w:usb3="00000000" w:csb0="000801F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0EF88" w14:textId="5BB0C71E" w:rsidR="00362CD9" w:rsidRPr="00036B9E" w:rsidRDefault="00362CD9">
    <w:pPr>
      <w:pStyle w:val="Footer"/>
      <w:rPr>
        <w:rFonts w:ascii="Calibri" w:hAnsi="Calibri"/>
      </w:rPr>
    </w:pP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EE3CC5">
      <w:rPr>
        <w:rFonts w:ascii="Calibri" w:hAnsi="Calibri"/>
        <w:noProof/>
      </w:rPr>
      <w:t>5</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E2A4CF" w14:textId="77777777" w:rsidR="00374485" w:rsidRDefault="00374485" w:rsidP="00362CD9">
      <w:r>
        <w:separator/>
      </w:r>
    </w:p>
  </w:footnote>
  <w:footnote w:type="continuationSeparator" w:id="0">
    <w:p w14:paraId="28AAAFCF" w14:textId="77777777" w:rsidR="00374485" w:rsidRDefault="00374485"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8989" w14:textId="3F824E7C" w:rsidR="007C346C" w:rsidRDefault="008C755C">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7" type="#_x0000_t136" alt="" style="position:absolute;margin-left:0;margin-top:0;width:623.85pt;height:65.65pt;rotation:315;z-index:-25165516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06DE82EB" w:rsidR="007C346C" w:rsidRDefault="007A395D" w:rsidP="007A395D">
    <w:pPr>
      <w:pStyle w:val="Header"/>
      <w:jc w:val="right"/>
    </w:pPr>
    <w:r>
      <w:rPr>
        <w:noProof/>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C755C">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6" type="#_x0000_t136" alt="" style="position:absolute;left:0;text-align:left;margin-left:0;margin-top:0;width:623.85pt;height:65.65pt;rotation:315;z-index:-2516531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7F704D96" w:rsidR="00BC2334" w:rsidRDefault="00BC233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8C755C"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alt="" style="position:absolute;left:0;text-align:left;margin-left:0;margin-top:0;width:623.85pt;height:65.65pt;rotation:315;z-index:-25165721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92917CC"/>
    <w:multiLevelType w:val="hybridMultilevel"/>
    <w:tmpl w:val="4DA8756C"/>
    <w:lvl w:ilvl="0" w:tplc="6E3C7188">
      <w:numFmt w:val="bullet"/>
      <w:lvlText w:val="•"/>
      <w:lvlJc w:val="left"/>
      <w:pPr>
        <w:ind w:left="800" w:hanging="400"/>
      </w:pPr>
      <w:rPr>
        <w:rFonts w:hint="default"/>
        <w:lang w:val="en-US" w:eastAsia="en-US" w:bidi="en-US"/>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9C37E91"/>
    <w:multiLevelType w:val="multilevel"/>
    <w:tmpl w:val="4D869798"/>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b w:val="0"/>
        <w:bCs/>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DE34A47"/>
    <w:multiLevelType w:val="hybridMultilevel"/>
    <w:tmpl w:val="54B0507E"/>
    <w:lvl w:ilvl="0" w:tplc="69C4DFD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8"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5397765"/>
    <w:multiLevelType w:val="hybridMultilevel"/>
    <w:tmpl w:val="221875FA"/>
    <w:lvl w:ilvl="0" w:tplc="2F58C1A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3"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95F405D"/>
    <w:multiLevelType w:val="hybridMultilevel"/>
    <w:tmpl w:val="67E64C9C"/>
    <w:lvl w:ilvl="0" w:tplc="968046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6"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421C78AD"/>
    <w:multiLevelType w:val="hybridMultilevel"/>
    <w:tmpl w:val="C2F00BB0"/>
    <w:lvl w:ilvl="0" w:tplc="04090009">
      <w:start w:val="1"/>
      <w:numFmt w:val="bullet"/>
      <w:lvlText w:val=""/>
      <w:lvlJc w:val="left"/>
      <w:pPr>
        <w:ind w:left="2501" w:hanging="400"/>
      </w:pPr>
      <w:rPr>
        <w:rFonts w:ascii="Wingdings" w:hAnsi="Wingdings" w:hint="default"/>
      </w:rPr>
    </w:lvl>
    <w:lvl w:ilvl="1" w:tplc="04090003" w:tentative="1">
      <w:start w:val="1"/>
      <w:numFmt w:val="bullet"/>
      <w:lvlText w:val=""/>
      <w:lvlJc w:val="left"/>
      <w:pPr>
        <w:ind w:left="2901" w:hanging="400"/>
      </w:pPr>
      <w:rPr>
        <w:rFonts w:ascii="Wingdings" w:hAnsi="Wingdings" w:hint="default"/>
      </w:rPr>
    </w:lvl>
    <w:lvl w:ilvl="2" w:tplc="04090005" w:tentative="1">
      <w:start w:val="1"/>
      <w:numFmt w:val="bullet"/>
      <w:lvlText w:val=""/>
      <w:lvlJc w:val="left"/>
      <w:pPr>
        <w:ind w:left="3301" w:hanging="400"/>
      </w:pPr>
      <w:rPr>
        <w:rFonts w:ascii="Wingdings" w:hAnsi="Wingdings" w:hint="default"/>
      </w:rPr>
    </w:lvl>
    <w:lvl w:ilvl="3" w:tplc="04090001" w:tentative="1">
      <w:start w:val="1"/>
      <w:numFmt w:val="bullet"/>
      <w:lvlText w:val=""/>
      <w:lvlJc w:val="left"/>
      <w:pPr>
        <w:ind w:left="3701" w:hanging="400"/>
      </w:pPr>
      <w:rPr>
        <w:rFonts w:ascii="Wingdings" w:hAnsi="Wingdings" w:hint="default"/>
      </w:rPr>
    </w:lvl>
    <w:lvl w:ilvl="4" w:tplc="04090003" w:tentative="1">
      <w:start w:val="1"/>
      <w:numFmt w:val="bullet"/>
      <w:lvlText w:val=""/>
      <w:lvlJc w:val="left"/>
      <w:pPr>
        <w:ind w:left="4101" w:hanging="400"/>
      </w:pPr>
      <w:rPr>
        <w:rFonts w:ascii="Wingdings" w:hAnsi="Wingdings" w:hint="default"/>
      </w:rPr>
    </w:lvl>
    <w:lvl w:ilvl="5" w:tplc="04090005" w:tentative="1">
      <w:start w:val="1"/>
      <w:numFmt w:val="bullet"/>
      <w:lvlText w:val=""/>
      <w:lvlJc w:val="left"/>
      <w:pPr>
        <w:ind w:left="4501" w:hanging="400"/>
      </w:pPr>
      <w:rPr>
        <w:rFonts w:ascii="Wingdings" w:hAnsi="Wingdings" w:hint="default"/>
      </w:rPr>
    </w:lvl>
    <w:lvl w:ilvl="6" w:tplc="04090001" w:tentative="1">
      <w:start w:val="1"/>
      <w:numFmt w:val="bullet"/>
      <w:lvlText w:val=""/>
      <w:lvlJc w:val="left"/>
      <w:pPr>
        <w:ind w:left="4901" w:hanging="400"/>
      </w:pPr>
      <w:rPr>
        <w:rFonts w:ascii="Wingdings" w:hAnsi="Wingdings" w:hint="default"/>
      </w:rPr>
    </w:lvl>
    <w:lvl w:ilvl="7" w:tplc="04090003" w:tentative="1">
      <w:start w:val="1"/>
      <w:numFmt w:val="bullet"/>
      <w:lvlText w:val=""/>
      <w:lvlJc w:val="left"/>
      <w:pPr>
        <w:ind w:left="5301" w:hanging="400"/>
      </w:pPr>
      <w:rPr>
        <w:rFonts w:ascii="Wingdings" w:hAnsi="Wingdings" w:hint="default"/>
      </w:rPr>
    </w:lvl>
    <w:lvl w:ilvl="8" w:tplc="04090005" w:tentative="1">
      <w:start w:val="1"/>
      <w:numFmt w:val="bullet"/>
      <w:lvlText w:val=""/>
      <w:lvlJc w:val="left"/>
      <w:pPr>
        <w:ind w:left="5701" w:hanging="400"/>
      </w:pPr>
      <w:rPr>
        <w:rFonts w:ascii="Wingdings" w:hAnsi="Wingdings" w:hint="default"/>
      </w:rPr>
    </w:lvl>
  </w:abstractNum>
  <w:abstractNum w:abstractNumId="18"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2"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5"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6"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8"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726152814">
    <w:abstractNumId w:val="1"/>
  </w:num>
  <w:num w:numId="2" w16cid:durableId="1695576799">
    <w:abstractNumId w:val="0"/>
  </w:num>
  <w:num w:numId="3" w16cid:durableId="1903365155">
    <w:abstractNumId w:val="9"/>
  </w:num>
  <w:num w:numId="4" w16cid:durableId="269556168">
    <w:abstractNumId w:val="26"/>
  </w:num>
  <w:num w:numId="5" w16cid:durableId="711004000">
    <w:abstractNumId w:val="20"/>
  </w:num>
  <w:num w:numId="6" w16cid:durableId="1543858341">
    <w:abstractNumId w:val="5"/>
  </w:num>
  <w:num w:numId="7" w16cid:durableId="1788694417">
    <w:abstractNumId w:val="28"/>
  </w:num>
  <w:num w:numId="8" w16cid:durableId="2038699354">
    <w:abstractNumId w:val="13"/>
  </w:num>
  <w:num w:numId="9" w16cid:durableId="2002155931">
    <w:abstractNumId w:val="10"/>
  </w:num>
  <w:num w:numId="10" w16cid:durableId="2001301283">
    <w:abstractNumId w:val="22"/>
  </w:num>
  <w:num w:numId="11" w16cid:durableId="2010475150">
    <w:abstractNumId w:val="21"/>
  </w:num>
  <w:num w:numId="12" w16cid:durableId="368528451">
    <w:abstractNumId w:val="19"/>
  </w:num>
  <w:num w:numId="13" w16cid:durableId="1936857749">
    <w:abstractNumId w:val="27"/>
  </w:num>
  <w:num w:numId="14" w16cid:durableId="16582795">
    <w:abstractNumId w:val="6"/>
  </w:num>
  <w:num w:numId="15" w16cid:durableId="507213867">
    <w:abstractNumId w:val="29"/>
  </w:num>
  <w:num w:numId="16" w16cid:durableId="830172775">
    <w:abstractNumId w:val="18"/>
  </w:num>
  <w:num w:numId="17" w16cid:durableId="1526405296">
    <w:abstractNumId w:val="8"/>
  </w:num>
  <w:num w:numId="18" w16cid:durableId="377124707">
    <w:abstractNumId w:val="24"/>
  </w:num>
  <w:num w:numId="19" w16cid:durableId="1040475323">
    <w:abstractNumId w:val="18"/>
  </w:num>
  <w:num w:numId="20" w16cid:durableId="1933540244">
    <w:abstractNumId w:val="18"/>
  </w:num>
  <w:num w:numId="21" w16cid:durableId="1215118617">
    <w:abstractNumId w:val="18"/>
  </w:num>
  <w:num w:numId="22" w16cid:durableId="1924534047">
    <w:abstractNumId w:val="18"/>
  </w:num>
  <w:num w:numId="23" w16cid:durableId="1817263245">
    <w:abstractNumId w:val="25"/>
  </w:num>
  <w:num w:numId="24" w16cid:durableId="154884725">
    <w:abstractNumId w:val="3"/>
  </w:num>
  <w:num w:numId="25" w16cid:durableId="1951551342">
    <w:abstractNumId w:val="3"/>
  </w:num>
  <w:num w:numId="26" w16cid:durableId="1636131864">
    <w:abstractNumId w:val="3"/>
  </w:num>
  <w:num w:numId="27" w16cid:durableId="300306270">
    <w:abstractNumId w:val="11"/>
  </w:num>
  <w:num w:numId="28" w16cid:durableId="1616211572">
    <w:abstractNumId w:val="11"/>
  </w:num>
  <w:num w:numId="29" w16cid:durableId="1084034714">
    <w:abstractNumId w:val="11"/>
  </w:num>
  <w:num w:numId="30" w16cid:durableId="570119002">
    <w:abstractNumId w:val="11"/>
  </w:num>
  <w:num w:numId="31" w16cid:durableId="1680236038">
    <w:abstractNumId w:val="11"/>
  </w:num>
  <w:num w:numId="32" w16cid:durableId="1834057155">
    <w:abstractNumId w:val="11"/>
  </w:num>
  <w:num w:numId="33" w16cid:durableId="2129814778">
    <w:abstractNumId w:val="23"/>
  </w:num>
  <w:num w:numId="34" w16cid:durableId="556210289">
    <w:abstractNumId w:val="23"/>
  </w:num>
  <w:num w:numId="35" w16cid:durableId="350767238">
    <w:abstractNumId w:val="23"/>
  </w:num>
  <w:num w:numId="36" w16cid:durableId="1621186948">
    <w:abstractNumId w:val="15"/>
  </w:num>
  <w:num w:numId="37" w16cid:durableId="1375539501">
    <w:abstractNumId w:val="6"/>
  </w:num>
  <w:num w:numId="38" w16cid:durableId="1008867666">
    <w:abstractNumId w:val="19"/>
  </w:num>
  <w:num w:numId="39" w16cid:durableId="160676599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01164426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952174883">
    <w:abstractNumId w:val="2"/>
  </w:num>
  <w:num w:numId="42" w16cid:durableId="5925157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06536704">
    <w:abstractNumId w:val="2"/>
  </w:num>
  <w:num w:numId="44" w16cid:durableId="1100295076">
    <w:abstractNumId w:val="16"/>
  </w:num>
  <w:num w:numId="45" w16cid:durableId="1040281863">
    <w:abstractNumId w:val="4"/>
  </w:num>
  <w:num w:numId="46" w16cid:durableId="2061785090">
    <w:abstractNumId w:val="17"/>
  </w:num>
  <w:num w:numId="47" w16cid:durableId="440418199">
    <w:abstractNumId w:val="7"/>
  </w:num>
  <w:num w:numId="48" w16cid:durableId="998580115">
    <w:abstractNumId w:val="14"/>
  </w:num>
  <w:num w:numId="49" w16cid:durableId="235626380">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26AAB"/>
    <w:rsid w:val="00036A03"/>
    <w:rsid w:val="00036B9E"/>
    <w:rsid w:val="00037DF4"/>
    <w:rsid w:val="0004700E"/>
    <w:rsid w:val="00065C09"/>
    <w:rsid w:val="00070C13"/>
    <w:rsid w:val="000715C9"/>
    <w:rsid w:val="00084F33"/>
    <w:rsid w:val="000A77A7"/>
    <w:rsid w:val="000B1707"/>
    <w:rsid w:val="000C1B3E"/>
    <w:rsid w:val="000C349E"/>
    <w:rsid w:val="00110AE7"/>
    <w:rsid w:val="00126431"/>
    <w:rsid w:val="001451F6"/>
    <w:rsid w:val="00170ED2"/>
    <w:rsid w:val="001756AF"/>
    <w:rsid w:val="00177F4D"/>
    <w:rsid w:val="00180DDA"/>
    <w:rsid w:val="00181631"/>
    <w:rsid w:val="001B2A2D"/>
    <w:rsid w:val="001B737D"/>
    <w:rsid w:val="001C44A3"/>
    <w:rsid w:val="001E0E15"/>
    <w:rsid w:val="001F528A"/>
    <w:rsid w:val="001F704E"/>
    <w:rsid w:val="00201722"/>
    <w:rsid w:val="002125B0"/>
    <w:rsid w:val="00243228"/>
    <w:rsid w:val="00251483"/>
    <w:rsid w:val="0025345E"/>
    <w:rsid w:val="00255CAA"/>
    <w:rsid w:val="00264305"/>
    <w:rsid w:val="00285C23"/>
    <w:rsid w:val="002A0346"/>
    <w:rsid w:val="002A4487"/>
    <w:rsid w:val="002B49E9"/>
    <w:rsid w:val="002C20DB"/>
    <w:rsid w:val="002C632E"/>
    <w:rsid w:val="002D3E8B"/>
    <w:rsid w:val="002D4575"/>
    <w:rsid w:val="002D5C0C"/>
    <w:rsid w:val="002E03D1"/>
    <w:rsid w:val="002E6B74"/>
    <w:rsid w:val="002E6FCA"/>
    <w:rsid w:val="002F461E"/>
    <w:rsid w:val="00324F7C"/>
    <w:rsid w:val="00356CD0"/>
    <w:rsid w:val="00362CD9"/>
    <w:rsid w:val="00367665"/>
    <w:rsid w:val="00374485"/>
    <w:rsid w:val="003761CA"/>
    <w:rsid w:val="00380DAF"/>
    <w:rsid w:val="003924E5"/>
    <w:rsid w:val="003972CE"/>
    <w:rsid w:val="003A3F2C"/>
    <w:rsid w:val="003B09EC"/>
    <w:rsid w:val="003B28F5"/>
    <w:rsid w:val="003B7B7D"/>
    <w:rsid w:val="003C54CB"/>
    <w:rsid w:val="003C7A2A"/>
    <w:rsid w:val="003D2DC1"/>
    <w:rsid w:val="003D69D0"/>
    <w:rsid w:val="003F2918"/>
    <w:rsid w:val="003F430E"/>
    <w:rsid w:val="0041088C"/>
    <w:rsid w:val="00412DD0"/>
    <w:rsid w:val="00420A38"/>
    <w:rsid w:val="00431B19"/>
    <w:rsid w:val="00443772"/>
    <w:rsid w:val="004661AD"/>
    <w:rsid w:val="004A66E6"/>
    <w:rsid w:val="004A6C1D"/>
    <w:rsid w:val="004C3FA5"/>
    <w:rsid w:val="004D1D85"/>
    <w:rsid w:val="004D3519"/>
    <w:rsid w:val="004D3C3A"/>
    <w:rsid w:val="004E1CD1"/>
    <w:rsid w:val="004F7EFC"/>
    <w:rsid w:val="005107EB"/>
    <w:rsid w:val="00511277"/>
    <w:rsid w:val="00521345"/>
    <w:rsid w:val="00526DF0"/>
    <w:rsid w:val="0053112C"/>
    <w:rsid w:val="005347CB"/>
    <w:rsid w:val="00545CC4"/>
    <w:rsid w:val="00551FFF"/>
    <w:rsid w:val="005607A2"/>
    <w:rsid w:val="0057198B"/>
    <w:rsid w:val="00573CFE"/>
    <w:rsid w:val="0057460F"/>
    <w:rsid w:val="005969F2"/>
    <w:rsid w:val="00597FAE"/>
    <w:rsid w:val="005B32A3"/>
    <w:rsid w:val="005B794B"/>
    <w:rsid w:val="005C0D44"/>
    <w:rsid w:val="005C566C"/>
    <w:rsid w:val="005C7E69"/>
    <w:rsid w:val="005E262D"/>
    <w:rsid w:val="005F23D3"/>
    <w:rsid w:val="005F7E20"/>
    <w:rsid w:val="00605E43"/>
    <w:rsid w:val="006153BB"/>
    <w:rsid w:val="006652C3"/>
    <w:rsid w:val="0068601A"/>
    <w:rsid w:val="00691FD0"/>
    <w:rsid w:val="00692148"/>
    <w:rsid w:val="006A1A1E"/>
    <w:rsid w:val="006C3F36"/>
    <w:rsid w:val="006C5948"/>
    <w:rsid w:val="006D3734"/>
    <w:rsid w:val="006F2A74"/>
    <w:rsid w:val="007000D4"/>
    <w:rsid w:val="007118F5"/>
    <w:rsid w:val="00712AA4"/>
    <w:rsid w:val="007146C4"/>
    <w:rsid w:val="00721AA1"/>
    <w:rsid w:val="00724B67"/>
    <w:rsid w:val="007257B2"/>
    <w:rsid w:val="007547F8"/>
    <w:rsid w:val="00765622"/>
    <w:rsid w:val="00770B6C"/>
    <w:rsid w:val="00783FEA"/>
    <w:rsid w:val="007A395D"/>
    <w:rsid w:val="007B6BD5"/>
    <w:rsid w:val="007C0210"/>
    <w:rsid w:val="007C346C"/>
    <w:rsid w:val="007E6479"/>
    <w:rsid w:val="00800D8D"/>
    <w:rsid w:val="0080294B"/>
    <w:rsid w:val="0082480E"/>
    <w:rsid w:val="00850293"/>
    <w:rsid w:val="00851373"/>
    <w:rsid w:val="00851BA6"/>
    <w:rsid w:val="0085654D"/>
    <w:rsid w:val="00861160"/>
    <w:rsid w:val="0086654F"/>
    <w:rsid w:val="008A356F"/>
    <w:rsid w:val="008A4653"/>
    <w:rsid w:val="008A4717"/>
    <w:rsid w:val="008A50CC"/>
    <w:rsid w:val="008B3040"/>
    <w:rsid w:val="008C574F"/>
    <w:rsid w:val="008D1694"/>
    <w:rsid w:val="008D6C1F"/>
    <w:rsid w:val="008D79CB"/>
    <w:rsid w:val="008E373C"/>
    <w:rsid w:val="008F07BC"/>
    <w:rsid w:val="0091760D"/>
    <w:rsid w:val="0092692B"/>
    <w:rsid w:val="00930561"/>
    <w:rsid w:val="00943E9C"/>
    <w:rsid w:val="00953F4D"/>
    <w:rsid w:val="00960BB8"/>
    <w:rsid w:val="00964F5C"/>
    <w:rsid w:val="0096748C"/>
    <w:rsid w:val="00973B57"/>
    <w:rsid w:val="00975900"/>
    <w:rsid w:val="009831C0"/>
    <w:rsid w:val="0099161D"/>
    <w:rsid w:val="00995A0B"/>
    <w:rsid w:val="009A7DCB"/>
    <w:rsid w:val="009B0DAD"/>
    <w:rsid w:val="009D74B6"/>
    <w:rsid w:val="009E2AC4"/>
    <w:rsid w:val="00A0389B"/>
    <w:rsid w:val="00A33A3C"/>
    <w:rsid w:val="00A446C9"/>
    <w:rsid w:val="00A635D6"/>
    <w:rsid w:val="00A8553A"/>
    <w:rsid w:val="00A93AED"/>
    <w:rsid w:val="00AA397E"/>
    <w:rsid w:val="00AC768F"/>
    <w:rsid w:val="00AE1319"/>
    <w:rsid w:val="00AE34BB"/>
    <w:rsid w:val="00B226F2"/>
    <w:rsid w:val="00B274DF"/>
    <w:rsid w:val="00B55D43"/>
    <w:rsid w:val="00B56BDF"/>
    <w:rsid w:val="00B5773C"/>
    <w:rsid w:val="00B65812"/>
    <w:rsid w:val="00B766DC"/>
    <w:rsid w:val="00B85CD6"/>
    <w:rsid w:val="00B90A27"/>
    <w:rsid w:val="00B9554D"/>
    <w:rsid w:val="00BB2B9F"/>
    <w:rsid w:val="00BB7D9E"/>
    <w:rsid w:val="00BC2334"/>
    <w:rsid w:val="00BD3CB8"/>
    <w:rsid w:val="00BD4E6F"/>
    <w:rsid w:val="00BF32F0"/>
    <w:rsid w:val="00BF4DCE"/>
    <w:rsid w:val="00C05CE5"/>
    <w:rsid w:val="00C338D0"/>
    <w:rsid w:val="00C53522"/>
    <w:rsid w:val="00C6171E"/>
    <w:rsid w:val="00CA6F2C"/>
    <w:rsid w:val="00CD6A13"/>
    <w:rsid w:val="00CF1871"/>
    <w:rsid w:val="00D01874"/>
    <w:rsid w:val="00D019CE"/>
    <w:rsid w:val="00D1133E"/>
    <w:rsid w:val="00D17A34"/>
    <w:rsid w:val="00D26628"/>
    <w:rsid w:val="00D332B3"/>
    <w:rsid w:val="00D55207"/>
    <w:rsid w:val="00D759B6"/>
    <w:rsid w:val="00D81801"/>
    <w:rsid w:val="00D91895"/>
    <w:rsid w:val="00D92B45"/>
    <w:rsid w:val="00D95962"/>
    <w:rsid w:val="00DA45D6"/>
    <w:rsid w:val="00DC389B"/>
    <w:rsid w:val="00DD0ADC"/>
    <w:rsid w:val="00DE2FEE"/>
    <w:rsid w:val="00DE6B5D"/>
    <w:rsid w:val="00DF1467"/>
    <w:rsid w:val="00DF25EC"/>
    <w:rsid w:val="00E00BE9"/>
    <w:rsid w:val="00E22A11"/>
    <w:rsid w:val="00E31E5C"/>
    <w:rsid w:val="00E44DD2"/>
    <w:rsid w:val="00E45A2E"/>
    <w:rsid w:val="00E558C3"/>
    <w:rsid w:val="00E55927"/>
    <w:rsid w:val="00E60540"/>
    <w:rsid w:val="00E77122"/>
    <w:rsid w:val="00E912A6"/>
    <w:rsid w:val="00EA4844"/>
    <w:rsid w:val="00EA4D9C"/>
    <w:rsid w:val="00EA5A97"/>
    <w:rsid w:val="00EB2248"/>
    <w:rsid w:val="00EB75EE"/>
    <w:rsid w:val="00EE3CC5"/>
    <w:rsid w:val="00EE4C1D"/>
    <w:rsid w:val="00EF3685"/>
    <w:rsid w:val="00EF558F"/>
    <w:rsid w:val="00F04350"/>
    <w:rsid w:val="00F12B0D"/>
    <w:rsid w:val="00F133DB"/>
    <w:rsid w:val="00F159EB"/>
    <w:rsid w:val="00F25BF4"/>
    <w:rsid w:val="00F267DB"/>
    <w:rsid w:val="00F27499"/>
    <w:rsid w:val="00F46F6F"/>
    <w:rsid w:val="00F60608"/>
    <w:rsid w:val="00F62217"/>
    <w:rsid w:val="00FA4F68"/>
    <w:rsid w:val="00FB17A9"/>
    <w:rsid w:val="00FB527C"/>
    <w:rsid w:val="00FB6F75"/>
    <w:rsid w:val="00FC0EB3"/>
    <w:rsid w:val="00FD675E"/>
    <w:rsid w:val="00FD7F3F"/>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1"/>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TableParagraph">
    <w:name w:val="Table Paragraph"/>
    <w:basedOn w:val="Normal"/>
    <w:uiPriority w:val="1"/>
    <w:qFormat/>
    <w:rsid w:val="00443772"/>
    <w:pPr>
      <w:widowControl w:val="0"/>
      <w:autoSpaceDE w:val="0"/>
      <w:autoSpaceDN w:val="0"/>
      <w:spacing w:before="61"/>
    </w:pPr>
    <w:rPr>
      <w:rFonts w:eastAsia="Arial" w:cs="Arial"/>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724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3gpp.org/ftp/Specs/html-info/21-series.htm" TargetMode="Externa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jpe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2.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_rels/header3.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3ED5F091-7CC4-4F6C-828D-AC895A4C47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7B46AEA-873E-4805-86B2-11DCF0F06F0B}">
  <ds:schemaRefs>
    <ds:schemaRef ds:uri="http://schemas.openxmlformats.org/officeDocument/2006/bibliography"/>
  </ds:schemaRefs>
</ds:datastoreItem>
</file>

<file path=customXml/itemProps4.xml><?xml version="1.0" encoding="utf-8"?>
<ds:datastoreItem xmlns:ds="http://schemas.openxmlformats.org/officeDocument/2006/customXml" ds:itemID="{FBD5D004-0F54-462F-8EC6-6F32BB74DED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3242</Words>
  <Characters>18486</Characters>
  <Application>Microsoft Office Word</Application>
  <DocSecurity>0</DocSecurity>
  <Lines>154</Lines>
  <Paragraphs>43</Paragraphs>
  <ScaleCrop>false</ScaleCrop>
  <HeadingPairs>
    <vt:vector size="6" baseType="variant">
      <vt:variant>
        <vt:lpstr>제목</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21685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2</cp:revision>
  <dcterms:created xsi:type="dcterms:W3CDTF">2022-09-16T23:44:00Z</dcterms:created>
  <dcterms:modified xsi:type="dcterms:W3CDTF">2022-09-16T23:44:00Z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ies>
</file>