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2BD" w:rsidRPr="002E119A" w:rsidRDefault="002E119A" w:rsidP="002E119A">
      <w:pPr>
        <w:spacing w:after="0"/>
        <w:rPr>
          <w:b/>
          <w:lang w:val="en-GB"/>
        </w:rPr>
      </w:pPr>
      <w:r w:rsidRPr="002E119A">
        <w:rPr>
          <w:b/>
          <w:lang w:val="en-GB"/>
        </w:rPr>
        <w:t>To</w:t>
      </w:r>
      <w:r w:rsidRPr="002E119A">
        <w:rPr>
          <w:b/>
          <w:lang w:val="en-GB"/>
        </w:rPr>
        <w:tab/>
      </w:r>
      <w:r>
        <w:rPr>
          <w:b/>
          <w:lang w:val="en-GB"/>
        </w:rPr>
        <w:t xml:space="preserve">- </w:t>
      </w:r>
      <w:r w:rsidRPr="002E119A">
        <w:rPr>
          <w:b/>
          <w:lang w:val="en-GB"/>
        </w:rPr>
        <w:t>Members of Sub-Working Group “Strategy Paper on future delivery of VTS”</w:t>
      </w:r>
      <w:bookmarkStart w:id="0" w:name="_GoBack"/>
      <w:bookmarkEnd w:id="0"/>
    </w:p>
    <w:p w:rsidR="002E119A" w:rsidRPr="002E119A" w:rsidRDefault="002E119A">
      <w:pPr>
        <w:rPr>
          <w:b/>
          <w:lang w:val="en-GB"/>
        </w:rPr>
      </w:pPr>
      <w:r w:rsidRPr="002E119A">
        <w:rPr>
          <w:b/>
          <w:lang w:val="en-GB"/>
        </w:rPr>
        <w:tab/>
      </w:r>
      <w:r>
        <w:rPr>
          <w:b/>
          <w:lang w:val="en-GB"/>
        </w:rPr>
        <w:t xml:space="preserve">- </w:t>
      </w:r>
      <w:r w:rsidRPr="002E119A">
        <w:rPr>
          <w:b/>
          <w:lang w:val="en-GB"/>
        </w:rPr>
        <w:t>Chair and Vice-Chair of VTS Committee</w:t>
      </w:r>
    </w:p>
    <w:p w:rsidR="002E119A" w:rsidRPr="002E119A" w:rsidRDefault="002E119A">
      <w:pPr>
        <w:rPr>
          <w:b/>
          <w:lang w:val="en-GB"/>
        </w:rPr>
      </w:pPr>
      <w:r w:rsidRPr="002E119A">
        <w:rPr>
          <w:b/>
          <w:lang w:val="en-GB"/>
        </w:rPr>
        <w:t>Date</w:t>
      </w:r>
      <w:r w:rsidRPr="002E119A">
        <w:rPr>
          <w:b/>
          <w:lang w:val="en-GB"/>
        </w:rPr>
        <w:tab/>
        <w:t>8</w:t>
      </w:r>
      <w:r w:rsidRPr="002E119A">
        <w:rPr>
          <w:b/>
          <w:vertAlign w:val="superscript"/>
          <w:lang w:val="en-GB"/>
        </w:rPr>
        <w:t>th</w:t>
      </w:r>
      <w:r w:rsidRPr="002E119A">
        <w:rPr>
          <w:b/>
          <w:lang w:val="en-GB"/>
        </w:rPr>
        <w:t xml:space="preserve"> May 2014</w:t>
      </w:r>
    </w:p>
    <w:p w:rsidR="002E119A" w:rsidRDefault="002E119A">
      <w:pPr>
        <w:pBdr>
          <w:bottom w:val="single" w:sz="6" w:space="1" w:color="auto"/>
        </w:pBdr>
        <w:rPr>
          <w:b/>
          <w:lang w:val="en-GB"/>
        </w:rPr>
      </w:pPr>
      <w:r w:rsidRPr="002E119A">
        <w:rPr>
          <w:b/>
          <w:lang w:val="en-GB"/>
        </w:rPr>
        <w:t>Ref</w:t>
      </w:r>
      <w:r w:rsidRPr="002E119A">
        <w:rPr>
          <w:b/>
          <w:lang w:val="en-GB"/>
        </w:rPr>
        <w:tab/>
        <w:t xml:space="preserve"> VTS37-14 2 1 2 Task 21 IALA VTS Strategy_WP1_v4_08May2014</w:t>
      </w:r>
    </w:p>
    <w:p w:rsidR="002E119A" w:rsidRDefault="002E119A">
      <w:pPr>
        <w:rPr>
          <w:b/>
          <w:lang w:val="en-GB"/>
        </w:rPr>
      </w:pPr>
    </w:p>
    <w:p w:rsidR="002E119A" w:rsidRPr="007231BD" w:rsidRDefault="002E119A">
      <w:pPr>
        <w:rPr>
          <w:lang w:val="en-GB"/>
        </w:rPr>
      </w:pPr>
      <w:r w:rsidRPr="007231BD">
        <w:rPr>
          <w:lang w:val="en-GB"/>
        </w:rPr>
        <w:t>Dear all,</w:t>
      </w:r>
    </w:p>
    <w:p w:rsidR="002E119A" w:rsidRPr="007231BD" w:rsidRDefault="002E119A" w:rsidP="002E119A">
      <w:pPr>
        <w:spacing w:after="0"/>
        <w:rPr>
          <w:lang w:val="en-GB"/>
        </w:rPr>
      </w:pPr>
      <w:r w:rsidRPr="007231BD">
        <w:rPr>
          <w:lang w:val="en-GB"/>
        </w:rPr>
        <w:t>On 7</w:t>
      </w:r>
      <w:r w:rsidRPr="007231BD">
        <w:rPr>
          <w:vertAlign w:val="superscript"/>
          <w:lang w:val="en-GB"/>
        </w:rPr>
        <w:t>th</w:t>
      </w:r>
      <w:r w:rsidRPr="007231BD">
        <w:rPr>
          <w:lang w:val="en-GB"/>
        </w:rPr>
        <w:t xml:space="preserve"> and 8</w:t>
      </w:r>
      <w:r w:rsidRPr="007231BD">
        <w:rPr>
          <w:vertAlign w:val="superscript"/>
          <w:lang w:val="en-GB"/>
        </w:rPr>
        <w:t>th</w:t>
      </w:r>
      <w:r w:rsidRPr="007231BD">
        <w:rPr>
          <w:lang w:val="en-GB"/>
        </w:rPr>
        <w:t xml:space="preserve"> </w:t>
      </w:r>
      <w:r w:rsidR="007231BD" w:rsidRPr="007231BD">
        <w:rPr>
          <w:lang w:val="en-GB"/>
        </w:rPr>
        <w:t>May 2014 we worked together on the Working Paper mentioned above.</w:t>
      </w:r>
    </w:p>
    <w:p w:rsidR="002E119A" w:rsidRDefault="002E119A" w:rsidP="002E119A">
      <w:pPr>
        <w:spacing w:after="0"/>
        <w:rPr>
          <w:lang w:val="en-GB"/>
        </w:rPr>
      </w:pPr>
    </w:p>
    <w:p w:rsidR="007231BD" w:rsidRDefault="007231BD" w:rsidP="002E119A">
      <w:pPr>
        <w:spacing w:after="0"/>
        <w:rPr>
          <w:lang w:val="en-GB"/>
        </w:rPr>
      </w:pPr>
      <w:r>
        <w:rPr>
          <w:lang w:val="en-GB"/>
        </w:rPr>
        <w:t>First we did a GAP analyses on the structure of the document and identified what was missing to</w:t>
      </w:r>
      <w:r>
        <w:rPr>
          <w:lang w:val="en-GB"/>
        </w:rPr>
        <w:br/>
        <w:t xml:space="preserve">    our opinion</w:t>
      </w:r>
      <w:r w:rsidR="006569AF">
        <w:rPr>
          <w:lang w:val="en-GB"/>
        </w:rPr>
        <w:t xml:space="preserve"> in order to make it a strategic document</w:t>
      </w:r>
      <w:r>
        <w:rPr>
          <w:lang w:val="en-GB"/>
        </w:rPr>
        <w:t>. We drafted the following content:</w:t>
      </w:r>
    </w:p>
    <w:p w:rsidR="007231BD" w:rsidRDefault="007231BD" w:rsidP="002E119A">
      <w:pPr>
        <w:spacing w:after="0"/>
        <w:rPr>
          <w:lang w:val="en-GB"/>
        </w:rPr>
      </w:pPr>
    </w:p>
    <w:p w:rsidR="006569AF" w:rsidRPr="006569AF" w:rsidRDefault="006569AF" w:rsidP="006569AF">
      <w:pPr>
        <w:spacing w:after="0"/>
        <w:ind w:left="708" w:hanging="424"/>
        <w:rPr>
          <w:b/>
          <w:lang w:val="en-GB"/>
        </w:rPr>
      </w:pPr>
      <w:r w:rsidRPr="006569AF">
        <w:rPr>
          <w:b/>
          <w:lang w:val="en-GB"/>
        </w:rPr>
        <w:t>CHAPTERS</w:t>
      </w:r>
    </w:p>
    <w:p w:rsidR="007231BD" w:rsidRPr="007231BD" w:rsidRDefault="007231BD" w:rsidP="006569AF">
      <w:pPr>
        <w:spacing w:after="0" w:line="240" w:lineRule="auto"/>
        <w:ind w:left="709" w:hanging="425"/>
        <w:rPr>
          <w:lang w:val="en-GB"/>
        </w:rPr>
      </w:pPr>
      <w:r w:rsidRPr="007231BD">
        <w:rPr>
          <w:lang w:val="en-GB"/>
        </w:rPr>
        <w:t>1</w:t>
      </w:r>
      <w:r w:rsidRPr="007231BD">
        <w:rPr>
          <w:lang w:val="en-GB"/>
        </w:rPr>
        <w:tab/>
        <w:t>Introduction</w:t>
      </w:r>
    </w:p>
    <w:p w:rsidR="007231BD" w:rsidRPr="007231BD" w:rsidRDefault="007231BD" w:rsidP="006569AF">
      <w:pPr>
        <w:spacing w:after="0" w:line="240" w:lineRule="auto"/>
        <w:ind w:left="709" w:hanging="425"/>
        <w:rPr>
          <w:lang w:val="en-GB"/>
        </w:rPr>
      </w:pPr>
      <w:r w:rsidRPr="007231BD">
        <w:rPr>
          <w:lang w:val="en-GB"/>
        </w:rPr>
        <w:t>2</w:t>
      </w:r>
      <w:r w:rsidRPr="007231BD">
        <w:rPr>
          <w:lang w:val="en-GB"/>
        </w:rPr>
        <w:tab/>
        <w:t>Background</w:t>
      </w:r>
    </w:p>
    <w:p w:rsidR="007231BD" w:rsidRPr="007231BD" w:rsidRDefault="007231BD" w:rsidP="006569AF">
      <w:pPr>
        <w:spacing w:after="0" w:line="240" w:lineRule="auto"/>
        <w:ind w:left="709" w:hanging="425"/>
        <w:rPr>
          <w:lang w:val="en-GB"/>
        </w:rPr>
      </w:pPr>
      <w:r w:rsidRPr="007231BD">
        <w:rPr>
          <w:lang w:val="en-GB"/>
        </w:rPr>
        <w:t>3</w:t>
      </w:r>
      <w:r w:rsidRPr="007231BD">
        <w:rPr>
          <w:lang w:val="en-GB"/>
        </w:rPr>
        <w:tab/>
        <w:t>General Principles</w:t>
      </w:r>
    </w:p>
    <w:p w:rsidR="007231BD" w:rsidRPr="007231BD" w:rsidRDefault="007231BD" w:rsidP="006569AF">
      <w:pPr>
        <w:spacing w:after="0" w:line="240" w:lineRule="auto"/>
        <w:ind w:left="709" w:hanging="425"/>
        <w:rPr>
          <w:lang w:val="en-GB"/>
        </w:rPr>
      </w:pPr>
      <w:r w:rsidRPr="007231BD">
        <w:rPr>
          <w:lang w:val="en-GB"/>
        </w:rPr>
        <w:t>4</w:t>
      </w:r>
      <w:r w:rsidRPr="007231BD">
        <w:rPr>
          <w:lang w:val="en-GB"/>
        </w:rPr>
        <w:tab/>
      </w:r>
      <w:r w:rsidRPr="006569AF">
        <w:rPr>
          <w:b/>
          <w:color w:val="FF0000"/>
          <w:lang w:val="en-GB"/>
        </w:rPr>
        <w:t xml:space="preserve">IALA Strategic Vision 2014-2026 </w:t>
      </w:r>
    </w:p>
    <w:p w:rsidR="007231BD" w:rsidRPr="007231BD" w:rsidRDefault="007231BD" w:rsidP="006569AF">
      <w:pPr>
        <w:spacing w:after="0" w:line="240" w:lineRule="auto"/>
        <w:ind w:left="709" w:hanging="425"/>
        <w:rPr>
          <w:lang w:val="en-GB"/>
        </w:rPr>
      </w:pPr>
      <w:r w:rsidRPr="007231BD">
        <w:rPr>
          <w:lang w:val="en-GB"/>
        </w:rPr>
        <w:t>5</w:t>
      </w:r>
      <w:r w:rsidRPr="007231BD">
        <w:rPr>
          <w:lang w:val="en-GB"/>
        </w:rPr>
        <w:tab/>
        <w:t>Proposed Mission statement and policy objectives for VTS</w:t>
      </w:r>
    </w:p>
    <w:p w:rsidR="007231BD" w:rsidRPr="007231BD" w:rsidRDefault="007231BD" w:rsidP="006569AF">
      <w:pPr>
        <w:spacing w:after="0" w:line="240" w:lineRule="auto"/>
        <w:ind w:left="709" w:hanging="425"/>
        <w:rPr>
          <w:lang w:val="en-GB"/>
        </w:rPr>
      </w:pPr>
      <w:r w:rsidRPr="007231BD">
        <w:rPr>
          <w:lang w:val="en-GB"/>
        </w:rPr>
        <w:t>6</w:t>
      </w:r>
      <w:r w:rsidRPr="007231BD">
        <w:rPr>
          <w:lang w:val="en-GB"/>
        </w:rPr>
        <w:tab/>
        <w:t xml:space="preserve">Vision </w:t>
      </w:r>
    </w:p>
    <w:p w:rsidR="007231BD" w:rsidRPr="007231BD" w:rsidRDefault="007231BD" w:rsidP="006569AF">
      <w:pPr>
        <w:spacing w:after="0" w:line="240" w:lineRule="auto"/>
        <w:ind w:left="709" w:hanging="425"/>
        <w:rPr>
          <w:lang w:val="en-GB"/>
        </w:rPr>
      </w:pPr>
      <w:r w:rsidRPr="007231BD">
        <w:rPr>
          <w:lang w:val="en-GB"/>
        </w:rPr>
        <w:t>7</w:t>
      </w:r>
      <w:r w:rsidRPr="007231BD">
        <w:rPr>
          <w:lang w:val="en-GB"/>
        </w:rPr>
        <w:tab/>
        <w:t xml:space="preserve">IALA goals for </w:t>
      </w:r>
      <w:r>
        <w:rPr>
          <w:lang w:val="en-GB"/>
        </w:rPr>
        <w:t xml:space="preserve">future </w:t>
      </w:r>
      <w:r w:rsidRPr="007231BD">
        <w:rPr>
          <w:lang w:val="en-GB"/>
        </w:rPr>
        <w:t>VTS</w:t>
      </w:r>
    </w:p>
    <w:p w:rsidR="007231BD" w:rsidRPr="007231BD" w:rsidRDefault="007231BD" w:rsidP="006569AF">
      <w:pPr>
        <w:spacing w:after="0" w:line="240" w:lineRule="auto"/>
        <w:ind w:left="709" w:right="-284" w:hanging="425"/>
        <w:rPr>
          <w:lang w:val="en-GB"/>
        </w:rPr>
      </w:pPr>
      <w:r w:rsidRPr="007231BD">
        <w:rPr>
          <w:lang w:val="en-GB"/>
        </w:rPr>
        <w:t>8</w:t>
      </w:r>
      <w:r w:rsidRPr="007231BD">
        <w:rPr>
          <w:lang w:val="en-GB"/>
        </w:rPr>
        <w:tab/>
        <w:t xml:space="preserve">Revision </w:t>
      </w:r>
      <w:proofErr w:type="gramStart"/>
      <w:r w:rsidRPr="007231BD">
        <w:rPr>
          <w:lang w:val="en-GB"/>
        </w:rPr>
        <w:t>of  Res</w:t>
      </w:r>
      <w:r>
        <w:rPr>
          <w:lang w:val="en-GB"/>
        </w:rPr>
        <w:t>olution</w:t>
      </w:r>
      <w:proofErr w:type="gramEnd"/>
      <w:r>
        <w:rPr>
          <w:lang w:val="en-GB"/>
        </w:rPr>
        <w:t xml:space="preserve"> </w:t>
      </w:r>
      <w:r w:rsidRPr="007231BD">
        <w:rPr>
          <w:lang w:val="en-GB"/>
        </w:rPr>
        <w:t xml:space="preserve"> A.857</w:t>
      </w:r>
      <w:r>
        <w:rPr>
          <w:lang w:val="en-GB"/>
        </w:rPr>
        <w:t>(20)</w:t>
      </w:r>
      <w:r w:rsidRPr="007231BD">
        <w:rPr>
          <w:lang w:val="en-GB"/>
        </w:rPr>
        <w:t xml:space="preserve"> </w:t>
      </w:r>
    </w:p>
    <w:p w:rsidR="007231BD" w:rsidRPr="007231BD" w:rsidRDefault="007231BD" w:rsidP="006569AF">
      <w:pPr>
        <w:spacing w:after="0" w:line="240" w:lineRule="auto"/>
        <w:ind w:left="709" w:hanging="425"/>
        <w:rPr>
          <w:lang w:val="en-GB"/>
        </w:rPr>
      </w:pPr>
      <w:r w:rsidRPr="007231BD">
        <w:rPr>
          <w:lang w:val="en-GB"/>
        </w:rPr>
        <w:t>9</w:t>
      </w:r>
      <w:r w:rsidRPr="007231BD">
        <w:rPr>
          <w:lang w:val="en-GB"/>
        </w:rPr>
        <w:tab/>
      </w:r>
      <w:r w:rsidRPr="006569AF">
        <w:rPr>
          <w:b/>
          <w:color w:val="FF0000"/>
          <w:lang w:val="en-GB"/>
        </w:rPr>
        <w:t>Detailed identification of IALA tasks and deliverables</w:t>
      </w:r>
      <w:r w:rsidRPr="006569AF">
        <w:rPr>
          <w:color w:val="FF0000"/>
          <w:lang w:val="en-GB"/>
        </w:rPr>
        <w:t xml:space="preserve"> </w:t>
      </w:r>
    </w:p>
    <w:p w:rsidR="007231BD" w:rsidRPr="007231BD" w:rsidRDefault="007231BD" w:rsidP="006569AF">
      <w:pPr>
        <w:spacing w:after="0" w:line="240" w:lineRule="auto"/>
        <w:ind w:left="709" w:right="-1134" w:hanging="425"/>
        <w:rPr>
          <w:lang w:val="en-GB"/>
        </w:rPr>
      </w:pPr>
      <w:r w:rsidRPr="007231BD">
        <w:rPr>
          <w:lang w:val="en-GB"/>
        </w:rPr>
        <w:t>10</w:t>
      </w:r>
      <w:r w:rsidRPr="007231BD">
        <w:rPr>
          <w:lang w:val="en-GB"/>
        </w:rPr>
        <w:tab/>
      </w:r>
      <w:r w:rsidRPr="006569AF">
        <w:rPr>
          <w:b/>
          <w:color w:val="FF0000"/>
          <w:lang w:val="en-GB"/>
        </w:rPr>
        <w:t>A strategic approach for acceptance and support of IALA’s Strategy for the future delivery of VTS</w:t>
      </w:r>
    </w:p>
    <w:p w:rsidR="007231BD" w:rsidRPr="007231BD" w:rsidRDefault="007231BD" w:rsidP="006569AF">
      <w:pPr>
        <w:spacing w:after="0"/>
        <w:ind w:left="708" w:hanging="424"/>
        <w:rPr>
          <w:lang w:val="en-GB"/>
        </w:rPr>
      </w:pPr>
    </w:p>
    <w:p w:rsidR="007231BD" w:rsidRPr="006569AF" w:rsidRDefault="007231BD" w:rsidP="006569AF">
      <w:pPr>
        <w:spacing w:after="0"/>
        <w:ind w:left="708" w:hanging="424"/>
        <w:rPr>
          <w:b/>
          <w:lang w:val="en-GB"/>
        </w:rPr>
      </w:pPr>
      <w:r w:rsidRPr="006569AF">
        <w:rPr>
          <w:b/>
          <w:lang w:val="en-GB"/>
        </w:rPr>
        <w:t>ANNEXES</w:t>
      </w:r>
    </w:p>
    <w:p w:rsidR="007231BD" w:rsidRPr="007231BD" w:rsidRDefault="007231BD" w:rsidP="006569AF">
      <w:pPr>
        <w:spacing w:after="0" w:line="240" w:lineRule="auto"/>
        <w:ind w:left="708" w:hanging="424"/>
        <w:rPr>
          <w:lang w:val="en-GB"/>
        </w:rPr>
      </w:pPr>
      <w:r w:rsidRPr="007231BD">
        <w:rPr>
          <w:lang w:val="en-GB"/>
        </w:rPr>
        <w:t>A (1)</w:t>
      </w:r>
      <w:r w:rsidRPr="007231BD">
        <w:rPr>
          <w:lang w:val="en-GB"/>
        </w:rPr>
        <w:tab/>
      </w:r>
      <w:r w:rsidR="006569AF">
        <w:rPr>
          <w:lang w:val="en-GB"/>
        </w:rPr>
        <w:tab/>
      </w:r>
      <w:r w:rsidRPr="007231BD">
        <w:rPr>
          <w:lang w:val="en-GB"/>
        </w:rPr>
        <w:t>DEVELOPMENTS AND EMERGING TRENDS WHICH IMPACT ON</w:t>
      </w:r>
      <w:r w:rsidR="006569AF">
        <w:rPr>
          <w:lang w:val="en-GB"/>
        </w:rPr>
        <w:t xml:space="preserve"> </w:t>
      </w:r>
      <w:r w:rsidRPr="007231BD">
        <w:rPr>
          <w:lang w:val="en-GB"/>
        </w:rPr>
        <w:t xml:space="preserve">IMO RES </w:t>
      </w:r>
      <w:proofErr w:type="gramStart"/>
      <w:r w:rsidRPr="007231BD">
        <w:rPr>
          <w:lang w:val="en-GB"/>
        </w:rPr>
        <w:t>A.857(</w:t>
      </w:r>
      <w:proofErr w:type="gramEnd"/>
      <w:r w:rsidRPr="007231BD">
        <w:rPr>
          <w:lang w:val="en-GB"/>
        </w:rPr>
        <w:t>20)</w:t>
      </w:r>
    </w:p>
    <w:p w:rsidR="007231BD" w:rsidRPr="007231BD" w:rsidRDefault="007231BD" w:rsidP="006569AF">
      <w:pPr>
        <w:spacing w:after="0" w:line="240" w:lineRule="auto"/>
        <w:ind w:left="708" w:right="-426" w:hanging="424"/>
        <w:rPr>
          <w:lang w:val="en-GB"/>
        </w:rPr>
      </w:pPr>
      <w:r w:rsidRPr="007231BD">
        <w:rPr>
          <w:lang w:val="en-GB"/>
        </w:rPr>
        <w:t xml:space="preserve">A (2) </w:t>
      </w:r>
      <w:r w:rsidRPr="007231BD">
        <w:rPr>
          <w:lang w:val="en-GB"/>
        </w:rPr>
        <w:tab/>
        <w:t xml:space="preserve">EXAMPLES OF THE STRENGTHS AND WEAKNESSES OF THE CURRENT IMO RES </w:t>
      </w:r>
      <w:proofErr w:type="gramStart"/>
      <w:r w:rsidRPr="007231BD">
        <w:rPr>
          <w:lang w:val="en-GB"/>
        </w:rPr>
        <w:t>A.857(</w:t>
      </w:r>
      <w:proofErr w:type="gramEnd"/>
      <w:r w:rsidRPr="007231BD">
        <w:rPr>
          <w:lang w:val="en-GB"/>
        </w:rPr>
        <w:t>20)</w:t>
      </w:r>
    </w:p>
    <w:p w:rsidR="007231BD" w:rsidRPr="007231BD" w:rsidRDefault="007231BD" w:rsidP="006569AF">
      <w:pPr>
        <w:spacing w:after="0" w:line="240" w:lineRule="auto"/>
        <w:ind w:left="708" w:hanging="424"/>
        <w:rPr>
          <w:lang w:val="en-GB"/>
        </w:rPr>
      </w:pPr>
      <w:r w:rsidRPr="007231BD">
        <w:rPr>
          <w:lang w:val="en-GB"/>
        </w:rPr>
        <w:t xml:space="preserve">A (3) </w:t>
      </w:r>
      <w:r w:rsidRPr="007231BD">
        <w:rPr>
          <w:lang w:val="en-GB"/>
        </w:rPr>
        <w:tab/>
        <w:t xml:space="preserve">POSSIBLE LIMITATIONS WITHIN THE EXISTING IMO RESOLUTION </w:t>
      </w:r>
      <w:proofErr w:type="gramStart"/>
      <w:r w:rsidRPr="007231BD">
        <w:rPr>
          <w:lang w:val="en-GB"/>
        </w:rPr>
        <w:t>A.857(</w:t>
      </w:r>
      <w:proofErr w:type="gramEnd"/>
      <w:r w:rsidRPr="007231BD">
        <w:rPr>
          <w:lang w:val="en-GB"/>
        </w:rPr>
        <w:t>20)</w:t>
      </w:r>
    </w:p>
    <w:p w:rsidR="007231BD" w:rsidRPr="006569AF" w:rsidRDefault="007231BD" w:rsidP="006569AF">
      <w:pPr>
        <w:spacing w:after="0" w:line="240" w:lineRule="auto"/>
        <w:ind w:left="708" w:hanging="424"/>
        <w:rPr>
          <w:b/>
          <w:color w:val="FF0000"/>
          <w:lang w:val="en-GB"/>
        </w:rPr>
      </w:pPr>
      <w:r w:rsidRPr="006569AF">
        <w:rPr>
          <w:b/>
          <w:color w:val="FF0000"/>
          <w:lang w:val="en-GB"/>
        </w:rPr>
        <w:t xml:space="preserve">A (4) </w:t>
      </w:r>
      <w:r w:rsidRPr="006569AF">
        <w:rPr>
          <w:b/>
          <w:color w:val="FF0000"/>
          <w:lang w:val="en-GB"/>
        </w:rPr>
        <w:tab/>
        <w:t>LIMITATIONS OF OTHER RELEVANT LEGISLATION</w:t>
      </w:r>
    </w:p>
    <w:p w:rsidR="007231BD" w:rsidRPr="006569AF" w:rsidRDefault="007231BD" w:rsidP="006569AF">
      <w:pPr>
        <w:spacing w:after="0" w:line="240" w:lineRule="auto"/>
        <w:ind w:left="1409" w:hanging="1125"/>
        <w:rPr>
          <w:b/>
          <w:color w:val="FF0000"/>
          <w:lang w:val="en-GB"/>
        </w:rPr>
      </w:pPr>
      <w:r w:rsidRPr="006569AF">
        <w:rPr>
          <w:b/>
          <w:color w:val="FF0000"/>
          <w:lang w:val="en-GB"/>
        </w:rPr>
        <w:t xml:space="preserve">B  </w:t>
      </w:r>
      <w:r w:rsidRPr="006569AF">
        <w:rPr>
          <w:b/>
          <w:color w:val="FF0000"/>
          <w:lang w:val="en-GB"/>
        </w:rPr>
        <w:tab/>
      </w:r>
      <w:r w:rsidR="006569AF" w:rsidRPr="006569AF">
        <w:rPr>
          <w:b/>
          <w:color w:val="FF0000"/>
          <w:lang w:val="en-GB"/>
        </w:rPr>
        <w:tab/>
      </w:r>
      <w:r w:rsidRPr="006569AF">
        <w:rPr>
          <w:b/>
          <w:color w:val="FF0000"/>
          <w:lang w:val="en-GB"/>
        </w:rPr>
        <w:t xml:space="preserve">A STRATEGIC APPROACH FOR ACCEPTANCE AND SUPPORT OF </w:t>
      </w:r>
      <w:proofErr w:type="gramStart"/>
      <w:r w:rsidRPr="006569AF">
        <w:rPr>
          <w:b/>
          <w:color w:val="FF0000"/>
          <w:lang w:val="en-GB"/>
        </w:rPr>
        <w:t>IALA’S</w:t>
      </w:r>
      <w:r w:rsidR="006569AF" w:rsidRPr="006569AF">
        <w:rPr>
          <w:b/>
          <w:color w:val="FF0000"/>
          <w:lang w:val="en-GB"/>
        </w:rPr>
        <w:t xml:space="preserve"> </w:t>
      </w:r>
      <w:r w:rsidRPr="006569AF">
        <w:rPr>
          <w:b/>
          <w:color w:val="FF0000"/>
          <w:lang w:val="en-GB"/>
        </w:rPr>
        <w:t xml:space="preserve"> STRATEGY</w:t>
      </w:r>
      <w:proofErr w:type="gramEnd"/>
      <w:r w:rsidRPr="006569AF">
        <w:rPr>
          <w:b/>
          <w:color w:val="FF0000"/>
          <w:lang w:val="en-GB"/>
        </w:rPr>
        <w:t xml:space="preserve"> FOR</w:t>
      </w:r>
      <w:r w:rsidR="006569AF">
        <w:rPr>
          <w:b/>
          <w:color w:val="FF0000"/>
          <w:lang w:val="en-GB"/>
        </w:rPr>
        <w:t xml:space="preserve"> </w:t>
      </w:r>
      <w:r w:rsidRPr="006569AF">
        <w:rPr>
          <w:b/>
          <w:color w:val="FF0000"/>
          <w:lang w:val="en-GB"/>
        </w:rPr>
        <w:t xml:space="preserve">THE FUTURE DELIVERY OF VTS </w:t>
      </w:r>
    </w:p>
    <w:p w:rsidR="007231BD" w:rsidRPr="006569AF" w:rsidRDefault="007231BD" w:rsidP="006569AF">
      <w:pPr>
        <w:spacing w:after="0" w:line="240" w:lineRule="auto"/>
        <w:ind w:left="708" w:hanging="424"/>
        <w:rPr>
          <w:b/>
          <w:color w:val="FF0000"/>
          <w:lang w:val="en-GB"/>
        </w:rPr>
      </w:pPr>
      <w:r w:rsidRPr="006569AF">
        <w:rPr>
          <w:b/>
          <w:color w:val="FF0000"/>
          <w:lang w:val="en-GB"/>
        </w:rPr>
        <w:t>C</w:t>
      </w:r>
      <w:r w:rsidRPr="006569AF">
        <w:rPr>
          <w:b/>
          <w:color w:val="FF0000"/>
          <w:lang w:val="en-GB"/>
        </w:rPr>
        <w:tab/>
      </w:r>
      <w:r w:rsidR="006569AF" w:rsidRPr="006569AF">
        <w:rPr>
          <w:b/>
          <w:color w:val="FF0000"/>
          <w:lang w:val="en-GB"/>
        </w:rPr>
        <w:tab/>
      </w:r>
      <w:r w:rsidRPr="006569AF">
        <w:rPr>
          <w:b/>
          <w:color w:val="FF0000"/>
          <w:lang w:val="en-GB"/>
        </w:rPr>
        <w:t>DETAILED IDENTIFICATION OF IALA TASKS AND DELIVERABLES</w:t>
      </w:r>
    </w:p>
    <w:p w:rsidR="006569AF" w:rsidRDefault="006569AF" w:rsidP="002E119A">
      <w:pPr>
        <w:spacing w:after="0"/>
        <w:rPr>
          <w:lang w:val="en-GB"/>
        </w:rPr>
      </w:pPr>
      <w:r>
        <w:rPr>
          <w:lang w:val="en-GB"/>
        </w:rPr>
        <w:br/>
        <w:t xml:space="preserve">     The chapters and Annexes in </w:t>
      </w:r>
      <w:r w:rsidRPr="006569AF">
        <w:rPr>
          <w:b/>
          <w:color w:val="FF0000"/>
          <w:lang w:val="en-GB"/>
        </w:rPr>
        <w:t>RED</w:t>
      </w:r>
      <w:r>
        <w:rPr>
          <w:lang w:val="en-GB"/>
        </w:rPr>
        <w:t xml:space="preserve"> are new.</w:t>
      </w:r>
    </w:p>
    <w:p w:rsidR="001C49B4" w:rsidRPr="006675C4" w:rsidRDefault="001C49B4" w:rsidP="002E119A">
      <w:pPr>
        <w:pBdr>
          <w:bottom w:val="single" w:sz="6" w:space="1" w:color="auto"/>
        </w:pBdr>
        <w:spacing w:after="0"/>
        <w:rPr>
          <w:sz w:val="16"/>
          <w:szCs w:val="16"/>
          <w:lang w:val="en-GB"/>
        </w:rPr>
      </w:pPr>
    </w:p>
    <w:p w:rsidR="006569AF" w:rsidRPr="001C49B4" w:rsidRDefault="001C49B4" w:rsidP="002E119A">
      <w:pPr>
        <w:pBdr>
          <w:bottom w:val="single" w:sz="6" w:space="1" w:color="auto"/>
        </w:pBdr>
        <w:spacing w:after="0"/>
        <w:rPr>
          <w:b/>
          <w:lang w:val="en-GB"/>
        </w:rPr>
      </w:pPr>
      <w:r w:rsidRPr="001C49B4">
        <w:rPr>
          <w:b/>
          <w:lang w:val="en-GB"/>
        </w:rPr>
        <w:t>We succeeded in keeping the main Strategic document rather short for such a broad subject (only 6 (!!) pages. Clarifying aspects and schedules are transferred to the Annexes.</w:t>
      </w:r>
    </w:p>
    <w:p w:rsidR="006569AF" w:rsidRDefault="006569AF" w:rsidP="002E119A">
      <w:pPr>
        <w:spacing w:after="0"/>
        <w:rPr>
          <w:lang w:val="en-GB"/>
        </w:rPr>
      </w:pPr>
    </w:p>
    <w:p w:rsidR="006569AF" w:rsidRPr="001C49B4" w:rsidRDefault="006569AF" w:rsidP="002E119A">
      <w:pPr>
        <w:spacing w:after="0"/>
        <w:rPr>
          <w:b/>
          <w:i/>
          <w:lang w:val="en-GB"/>
        </w:rPr>
      </w:pPr>
      <w:r w:rsidRPr="001C49B4">
        <w:rPr>
          <w:b/>
          <w:i/>
          <w:lang w:val="en-GB"/>
        </w:rPr>
        <w:t>Changes made in the document</w:t>
      </w:r>
    </w:p>
    <w:p w:rsidR="006569AF" w:rsidRPr="006675C4" w:rsidRDefault="006569AF" w:rsidP="002E119A">
      <w:pPr>
        <w:spacing w:after="0"/>
        <w:rPr>
          <w:sz w:val="16"/>
          <w:szCs w:val="16"/>
          <w:lang w:val="en-GB"/>
        </w:rPr>
      </w:pPr>
      <w:r w:rsidRPr="006675C4">
        <w:rPr>
          <w:sz w:val="16"/>
          <w:szCs w:val="16"/>
          <w:lang w:val="en-GB"/>
        </w:rPr>
        <w:tab/>
      </w:r>
    </w:p>
    <w:p w:rsidR="006569AF" w:rsidRDefault="006569AF" w:rsidP="006569AF">
      <w:pPr>
        <w:spacing w:after="0" w:line="240" w:lineRule="auto"/>
        <w:ind w:left="284" w:hanging="284"/>
        <w:rPr>
          <w:b/>
          <w:lang w:val="en-GB"/>
        </w:rPr>
      </w:pPr>
      <w:r w:rsidRPr="007231BD">
        <w:rPr>
          <w:lang w:val="en-GB"/>
        </w:rPr>
        <w:t>1</w:t>
      </w:r>
      <w:r w:rsidRPr="007231BD">
        <w:rPr>
          <w:lang w:val="en-GB"/>
        </w:rPr>
        <w:tab/>
      </w:r>
      <w:r w:rsidRPr="006569AF">
        <w:rPr>
          <w:b/>
          <w:lang w:val="en-GB"/>
        </w:rPr>
        <w:t>Introduction</w:t>
      </w:r>
    </w:p>
    <w:p w:rsidR="006569AF" w:rsidRPr="006569AF" w:rsidRDefault="006569AF" w:rsidP="006569AF">
      <w:pPr>
        <w:spacing w:after="0" w:line="240" w:lineRule="auto"/>
        <w:rPr>
          <w:lang w:val="en-GB"/>
        </w:rPr>
      </w:pPr>
      <w:r w:rsidRPr="006569AF">
        <w:rPr>
          <w:lang w:val="en-GB"/>
        </w:rPr>
        <w:t>Under item 3 we adjusted the time schedule in accordance with present meeting schemes as approved by Council 56.</w:t>
      </w:r>
    </w:p>
    <w:p w:rsidR="006569AF" w:rsidRDefault="006569AF" w:rsidP="006569AF">
      <w:pPr>
        <w:spacing w:after="0" w:line="240" w:lineRule="auto"/>
        <w:ind w:left="284" w:hanging="284"/>
        <w:rPr>
          <w:b/>
          <w:lang w:val="en-GB"/>
        </w:rPr>
      </w:pPr>
      <w:r w:rsidRPr="006569AF">
        <w:rPr>
          <w:b/>
          <w:lang w:val="en-GB"/>
        </w:rPr>
        <w:t>2</w:t>
      </w:r>
      <w:r w:rsidRPr="006569AF">
        <w:rPr>
          <w:b/>
          <w:lang w:val="en-GB"/>
        </w:rPr>
        <w:tab/>
        <w:t>Background</w:t>
      </w:r>
    </w:p>
    <w:p w:rsidR="006569AF" w:rsidRPr="00262D4B" w:rsidRDefault="00262D4B" w:rsidP="006569AF">
      <w:pPr>
        <w:spacing w:after="0" w:line="240" w:lineRule="auto"/>
        <w:ind w:left="284" w:hanging="284"/>
        <w:rPr>
          <w:lang w:val="en-GB"/>
        </w:rPr>
      </w:pPr>
      <w:r w:rsidRPr="00262D4B">
        <w:rPr>
          <w:lang w:val="en-GB"/>
        </w:rPr>
        <w:t>Page 2, second line we inserted: … impact on the provision of services and responsibilities …</w:t>
      </w:r>
    </w:p>
    <w:p w:rsidR="006569AF" w:rsidRDefault="006569AF" w:rsidP="006569AF">
      <w:pPr>
        <w:spacing w:after="0" w:line="240" w:lineRule="auto"/>
        <w:ind w:left="284" w:hanging="284"/>
        <w:rPr>
          <w:b/>
          <w:lang w:val="en-GB"/>
        </w:rPr>
      </w:pPr>
      <w:r w:rsidRPr="006569AF">
        <w:rPr>
          <w:b/>
          <w:lang w:val="en-GB"/>
        </w:rPr>
        <w:t>3</w:t>
      </w:r>
      <w:r w:rsidRPr="006569AF">
        <w:rPr>
          <w:b/>
          <w:lang w:val="en-GB"/>
        </w:rPr>
        <w:tab/>
        <w:t>General Principles</w:t>
      </w:r>
    </w:p>
    <w:p w:rsidR="006569AF" w:rsidRPr="005F6D68" w:rsidRDefault="00262D4B" w:rsidP="005F6D68">
      <w:pPr>
        <w:pStyle w:val="ListParagraph"/>
        <w:numPr>
          <w:ilvl w:val="0"/>
          <w:numId w:val="1"/>
        </w:numPr>
        <w:spacing w:after="0" w:line="240" w:lineRule="auto"/>
        <w:ind w:left="284" w:hanging="284"/>
        <w:rPr>
          <w:lang w:val="en-GB"/>
        </w:rPr>
      </w:pPr>
      <w:r w:rsidRPr="005F6D68">
        <w:rPr>
          <w:lang w:val="en-GB"/>
        </w:rPr>
        <w:t>Page 2, we inserted the first bullet, as we are of the opinion that now IALA adopted a new Strategy 2014-2026 this Strategy should be the “cliff hanger” (umbrella) for all word to be done after 2014.</w:t>
      </w:r>
    </w:p>
    <w:p w:rsidR="00262D4B" w:rsidRPr="005F6D68" w:rsidRDefault="00262D4B" w:rsidP="005F6D68">
      <w:pPr>
        <w:pStyle w:val="ListParagraph"/>
        <w:numPr>
          <w:ilvl w:val="0"/>
          <w:numId w:val="1"/>
        </w:numPr>
        <w:spacing w:after="0" w:line="240" w:lineRule="auto"/>
        <w:ind w:left="284" w:hanging="284"/>
        <w:rPr>
          <w:lang w:val="en-GB"/>
        </w:rPr>
      </w:pPr>
      <w:r w:rsidRPr="005F6D68">
        <w:rPr>
          <w:lang w:val="en-GB"/>
        </w:rPr>
        <w:lastRenderedPageBreak/>
        <w:t xml:space="preserve">Page 2, we inserted the last bullet. Taking into account lessons learned from the past (e.g. VTM)  we consider it very important that we developed for understanding, acceptance and to get support a Strategic Approach/Process on  how the goals for future delivery of VTS can be achieved in the international arena (IALA &gt;&gt; IMO) </w:t>
      </w:r>
    </w:p>
    <w:p w:rsidR="006569AF" w:rsidRDefault="006569AF" w:rsidP="006569AF">
      <w:pPr>
        <w:spacing w:after="0" w:line="240" w:lineRule="auto"/>
        <w:ind w:left="284" w:hanging="284"/>
        <w:rPr>
          <w:b/>
          <w:lang w:val="en-GB"/>
        </w:rPr>
      </w:pPr>
      <w:r w:rsidRPr="006569AF">
        <w:rPr>
          <w:b/>
          <w:lang w:val="en-GB"/>
        </w:rPr>
        <w:t>4</w:t>
      </w:r>
      <w:r w:rsidRPr="006569AF">
        <w:rPr>
          <w:b/>
          <w:lang w:val="en-GB"/>
        </w:rPr>
        <w:tab/>
        <w:t>IALA Strategic Vision 2014-2026</w:t>
      </w:r>
    </w:p>
    <w:p w:rsidR="006569AF" w:rsidRPr="005F6D68" w:rsidRDefault="005F6D68" w:rsidP="005F6D68">
      <w:pPr>
        <w:spacing w:after="0" w:line="240" w:lineRule="auto"/>
        <w:rPr>
          <w:lang w:val="en-GB"/>
        </w:rPr>
      </w:pPr>
      <w:r w:rsidRPr="005F6D68">
        <w:rPr>
          <w:lang w:val="en-GB"/>
        </w:rPr>
        <w:t>We inserted a new chapter 4 reflecting the relationship between the new overall IALA Strategy, its goals and related VTS strategies. See explanation General Principles, first bullet above.</w:t>
      </w:r>
      <w:r w:rsidR="006569AF" w:rsidRPr="005F6D68">
        <w:rPr>
          <w:lang w:val="en-GB"/>
        </w:rPr>
        <w:t xml:space="preserve"> </w:t>
      </w:r>
    </w:p>
    <w:p w:rsidR="006569AF" w:rsidRDefault="006569AF" w:rsidP="006569AF">
      <w:pPr>
        <w:spacing w:after="0" w:line="240" w:lineRule="auto"/>
        <w:ind w:left="284" w:hanging="284"/>
        <w:rPr>
          <w:b/>
          <w:lang w:val="en-GB"/>
        </w:rPr>
      </w:pPr>
      <w:r w:rsidRPr="006569AF">
        <w:rPr>
          <w:b/>
          <w:lang w:val="en-GB"/>
        </w:rPr>
        <w:t>5</w:t>
      </w:r>
      <w:r w:rsidRPr="006569AF">
        <w:rPr>
          <w:b/>
          <w:lang w:val="en-GB"/>
        </w:rPr>
        <w:tab/>
        <w:t>Proposed Mission statement and policy objectives for VTS</w:t>
      </w:r>
    </w:p>
    <w:p w:rsidR="006569AF" w:rsidRPr="005F6D68" w:rsidRDefault="005F6D68" w:rsidP="006569AF">
      <w:pPr>
        <w:spacing w:after="0" w:line="240" w:lineRule="auto"/>
        <w:ind w:left="284" w:hanging="284"/>
        <w:rPr>
          <w:lang w:val="en-GB"/>
        </w:rPr>
      </w:pPr>
      <w:r w:rsidRPr="005F6D68">
        <w:rPr>
          <w:lang w:val="en-GB"/>
        </w:rPr>
        <w:t>No changes.</w:t>
      </w:r>
      <w:r>
        <w:rPr>
          <w:lang w:val="en-GB"/>
        </w:rPr>
        <w:t xml:space="preserve"> Chapter renumbered.</w:t>
      </w:r>
    </w:p>
    <w:p w:rsidR="006569AF" w:rsidRDefault="006569AF" w:rsidP="006569AF">
      <w:pPr>
        <w:spacing w:after="0" w:line="240" w:lineRule="auto"/>
        <w:ind w:left="284" w:hanging="284"/>
        <w:rPr>
          <w:b/>
          <w:lang w:val="en-GB"/>
        </w:rPr>
      </w:pPr>
      <w:r w:rsidRPr="006569AF">
        <w:rPr>
          <w:b/>
          <w:lang w:val="en-GB"/>
        </w:rPr>
        <w:t>6</w:t>
      </w:r>
      <w:r w:rsidRPr="006569AF">
        <w:rPr>
          <w:b/>
          <w:lang w:val="en-GB"/>
        </w:rPr>
        <w:tab/>
        <w:t>Vision</w:t>
      </w:r>
    </w:p>
    <w:p w:rsidR="006569AF" w:rsidRDefault="005F6D68" w:rsidP="006569AF">
      <w:pPr>
        <w:spacing w:after="0" w:line="240" w:lineRule="auto"/>
        <w:ind w:left="284" w:hanging="284"/>
        <w:rPr>
          <w:lang w:val="en-GB"/>
        </w:rPr>
      </w:pPr>
      <w:r>
        <w:rPr>
          <w:lang w:val="en-GB"/>
        </w:rPr>
        <w:t>Chapter renumbered.</w:t>
      </w:r>
      <w:r w:rsidR="006569AF" w:rsidRPr="005F6D68">
        <w:rPr>
          <w:lang w:val="en-GB"/>
        </w:rPr>
        <w:t xml:space="preserve"> </w:t>
      </w:r>
    </w:p>
    <w:p w:rsidR="005F6D68" w:rsidRPr="005F6D68" w:rsidRDefault="005F6D68" w:rsidP="005F6D68">
      <w:pPr>
        <w:spacing w:after="0" w:line="240" w:lineRule="auto"/>
        <w:rPr>
          <w:lang w:val="en-GB"/>
        </w:rPr>
      </w:pPr>
      <w:r>
        <w:rPr>
          <w:lang w:val="en-GB"/>
        </w:rPr>
        <w:t xml:space="preserve">We inserted / modified on page 4 the last 4 paragraphs (including the 2 bullets), which are of extreme importance 1) to set the </w:t>
      </w:r>
      <w:r w:rsidR="006675C4">
        <w:rPr>
          <w:lang w:val="en-GB"/>
        </w:rPr>
        <w:t>boundaries</w:t>
      </w:r>
      <w:r>
        <w:rPr>
          <w:lang w:val="en-GB"/>
        </w:rPr>
        <w:t xml:space="preserve"> 2) to prevent opposition and unnecessary discussions based on “</w:t>
      </w:r>
      <w:r w:rsidRPr="005F6D68">
        <w:rPr>
          <w:i/>
          <w:lang w:val="en-GB"/>
        </w:rPr>
        <w:t>but in our country VTS is operated differently</w:t>
      </w:r>
      <w:r>
        <w:rPr>
          <w:lang w:val="en-GB"/>
        </w:rPr>
        <w:t>”</w:t>
      </w:r>
    </w:p>
    <w:p w:rsidR="006569AF" w:rsidRDefault="006569AF" w:rsidP="006569AF">
      <w:pPr>
        <w:spacing w:after="0" w:line="240" w:lineRule="auto"/>
        <w:ind w:left="284" w:hanging="284"/>
        <w:rPr>
          <w:b/>
          <w:lang w:val="en-GB"/>
        </w:rPr>
      </w:pPr>
      <w:r w:rsidRPr="006569AF">
        <w:rPr>
          <w:b/>
          <w:lang w:val="en-GB"/>
        </w:rPr>
        <w:t>7</w:t>
      </w:r>
      <w:r w:rsidRPr="006569AF">
        <w:rPr>
          <w:b/>
          <w:lang w:val="en-GB"/>
        </w:rPr>
        <w:tab/>
        <w:t>IALA goals for future VTS</w:t>
      </w:r>
    </w:p>
    <w:p w:rsidR="006569AF" w:rsidRPr="00496090" w:rsidRDefault="005F6D68" w:rsidP="006569AF">
      <w:pPr>
        <w:spacing w:after="0" w:line="240" w:lineRule="auto"/>
        <w:ind w:left="284" w:hanging="284"/>
        <w:rPr>
          <w:lang w:val="en-GB"/>
        </w:rPr>
      </w:pPr>
      <w:r w:rsidRPr="00496090">
        <w:rPr>
          <w:lang w:val="en-GB"/>
        </w:rPr>
        <w:t>Chapter renumbered. Tit</w:t>
      </w:r>
      <w:r w:rsidR="00496090">
        <w:rPr>
          <w:lang w:val="en-GB"/>
        </w:rPr>
        <w:t>le</w:t>
      </w:r>
      <w:r w:rsidRPr="00496090">
        <w:rPr>
          <w:lang w:val="en-GB"/>
        </w:rPr>
        <w:t xml:space="preserve"> slightly changed.</w:t>
      </w:r>
      <w:r w:rsidR="00496090">
        <w:rPr>
          <w:lang w:val="en-GB"/>
        </w:rPr>
        <w:t xml:space="preserve"> </w:t>
      </w:r>
      <w:proofErr w:type="gramStart"/>
      <w:r w:rsidR="00496090">
        <w:rPr>
          <w:lang w:val="en-GB"/>
        </w:rPr>
        <w:t>Only reorganized the summing up of the items.</w:t>
      </w:r>
      <w:proofErr w:type="gramEnd"/>
    </w:p>
    <w:p w:rsidR="006569AF" w:rsidRDefault="006569AF" w:rsidP="006569AF">
      <w:pPr>
        <w:spacing w:after="0" w:line="240" w:lineRule="auto"/>
        <w:ind w:left="284" w:right="-284" w:hanging="284"/>
        <w:rPr>
          <w:b/>
          <w:lang w:val="en-GB"/>
        </w:rPr>
      </w:pPr>
      <w:r w:rsidRPr="006569AF">
        <w:rPr>
          <w:b/>
          <w:lang w:val="en-GB"/>
        </w:rPr>
        <w:t>8</w:t>
      </w:r>
      <w:r w:rsidRPr="006569AF">
        <w:rPr>
          <w:b/>
          <w:lang w:val="en-GB"/>
        </w:rPr>
        <w:tab/>
        <w:t xml:space="preserve">Revision </w:t>
      </w:r>
      <w:proofErr w:type="gramStart"/>
      <w:r w:rsidRPr="006569AF">
        <w:rPr>
          <w:b/>
          <w:lang w:val="en-GB"/>
        </w:rPr>
        <w:t>of  Resolution</w:t>
      </w:r>
      <w:proofErr w:type="gramEnd"/>
      <w:r w:rsidRPr="006569AF">
        <w:rPr>
          <w:b/>
          <w:lang w:val="en-GB"/>
        </w:rPr>
        <w:t xml:space="preserve">  A.857(20)</w:t>
      </w:r>
    </w:p>
    <w:p w:rsidR="00496090" w:rsidRPr="00496090" w:rsidRDefault="00496090" w:rsidP="00496090">
      <w:pPr>
        <w:spacing w:after="0" w:line="240" w:lineRule="auto"/>
        <w:ind w:right="-284"/>
        <w:rPr>
          <w:lang w:val="en-GB"/>
        </w:rPr>
      </w:pPr>
      <w:r w:rsidRPr="00496090">
        <w:rPr>
          <w:lang w:val="en-GB"/>
        </w:rPr>
        <w:t>Chapter renumbered.</w:t>
      </w:r>
    </w:p>
    <w:p w:rsidR="006569AF" w:rsidRPr="006569AF" w:rsidRDefault="00496090" w:rsidP="00496090">
      <w:pPr>
        <w:spacing w:after="0" w:line="240" w:lineRule="auto"/>
        <w:ind w:right="-284"/>
        <w:rPr>
          <w:b/>
          <w:lang w:val="en-GB"/>
        </w:rPr>
      </w:pPr>
      <w:r w:rsidRPr="00496090">
        <w:rPr>
          <w:lang w:val="en-GB"/>
        </w:rPr>
        <w:t>We inserted a 4</w:t>
      </w:r>
      <w:r w:rsidRPr="00496090">
        <w:rPr>
          <w:vertAlign w:val="superscript"/>
          <w:lang w:val="en-GB"/>
        </w:rPr>
        <w:t>th</w:t>
      </w:r>
      <w:r w:rsidRPr="00496090">
        <w:rPr>
          <w:lang w:val="en-GB"/>
        </w:rPr>
        <w:t xml:space="preserve"> bullet “Limitations on other relevant legislation. (Think about SOLAS V etc.)</w:t>
      </w:r>
      <w:r w:rsidR="006569AF" w:rsidRPr="00496090">
        <w:rPr>
          <w:lang w:val="en-GB"/>
        </w:rPr>
        <w:t xml:space="preserve"> </w:t>
      </w:r>
      <w:r w:rsidRPr="00496090">
        <w:rPr>
          <w:lang w:val="en-GB"/>
        </w:rPr>
        <w:t>On this subject further work has to be done.</w:t>
      </w:r>
    </w:p>
    <w:p w:rsidR="006569AF" w:rsidRDefault="006569AF" w:rsidP="006569AF">
      <w:pPr>
        <w:spacing w:after="0" w:line="240" w:lineRule="auto"/>
        <w:ind w:left="284" w:hanging="284"/>
        <w:rPr>
          <w:b/>
          <w:lang w:val="en-GB"/>
        </w:rPr>
      </w:pPr>
      <w:r w:rsidRPr="006569AF">
        <w:rPr>
          <w:b/>
          <w:lang w:val="en-GB"/>
        </w:rPr>
        <w:t>9</w:t>
      </w:r>
      <w:r w:rsidRPr="006569AF">
        <w:rPr>
          <w:b/>
          <w:lang w:val="en-GB"/>
        </w:rPr>
        <w:tab/>
        <w:t xml:space="preserve">Detailed identification of IALA tasks and deliverables </w:t>
      </w:r>
    </w:p>
    <w:p w:rsidR="006569AF" w:rsidRPr="00496090" w:rsidRDefault="00496090" w:rsidP="00496090">
      <w:pPr>
        <w:spacing w:after="0" w:line="240" w:lineRule="auto"/>
        <w:rPr>
          <w:lang w:val="en-GB"/>
        </w:rPr>
      </w:pPr>
      <w:r w:rsidRPr="00496090">
        <w:rPr>
          <w:lang w:val="en-GB"/>
        </w:rPr>
        <w:t xml:space="preserve">We inserted a new chapter 9 because it should be made clear, with reference to the IALA </w:t>
      </w:r>
      <w:proofErr w:type="spellStart"/>
      <w:r w:rsidRPr="00496090">
        <w:rPr>
          <w:lang w:val="en-GB"/>
        </w:rPr>
        <w:t>Strategie</w:t>
      </w:r>
      <w:proofErr w:type="spellEnd"/>
      <w:r w:rsidRPr="00496090">
        <w:rPr>
          <w:lang w:val="en-GB"/>
        </w:rPr>
        <w:t xml:space="preserve"> 2014-2026, its VTS related goals and the approved Working programme 2014-2018 what the impact will be on the tasks for the Committee, the actions to be taken, what kind of deliverables the approval of the IALA strategy for future VTS should be and when these deliverables may be expected.</w:t>
      </w:r>
    </w:p>
    <w:p w:rsidR="006569AF" w:rsidRPr="007231BD" w:rsidRDefault="006569AF" w:rsidP="006569AF">
      <w:pPr>
        <w:spacing w:after="0" w:line="240" w:lineRule="auto"/>
        <w:ind w:left="284" w:right="-1134" w:hanging="284"/>
        <w:rPr>
          <w:lang w:val="en-GB"/>
        </w:rPr>
      </w:pPr>
      <w:r w:rsidRPr="006569AF">
        <w:rPr>
          <w:b/>
          <w:lang w:val="en-GB"/>
        </w:rPr>
        <w:t>10</w:t>
      </w:r>
      <w:r w:rsidRPr="006569AF">
        <w:rPr>
          <w:b/>
          <w:lang w:val="en-GB"/>
        </w:rPr>
        <w:tab/>
        <w:t>A strategic approach for acceptance and support of IALA’s Strategy for the future delivery of VTS</w:t>
      </w:r>
    </w:p>
    <w:p w:rsidR="006569AF" w:rsidRDefault="00496090" w:rsidP="002E119A">
      <w:pPr>
        <w:spacing w:after="0"/>
        <w:rPr>
          <w:lang w:val="en-GB"/>
        </w:rPr>
      </w:pPr>
      <w:r>
        <w:rPr>
          <w:lang w:val="en-GB"/>
        </w:rPr>
        <w:t xml:space="preserve">We inserted a new chapter which to our opinion Is of great importance: how are we going to get our products (review or rewriting of </w:t>
      </w:r>
      <w:proofErr w:type="gramStart"/>
      <w:r>
        <w:rPr>
          <w:lang w:val="en-GB"/>
        </w:rPr>
        <w:t>A.857(</w:t>
      </w:r>
      <w:proofErr w:type="gramEnd"/>
      <w:r>
        <w:rPr>
          <w:lang w:val="en-GB"/>
        </w:rPr>
        <w:t>20)  and at the very end a modification of SOLAS V) to IMO and what do we do in a certain time period within IALA.</w:t>
      </w:r>
    </w:p>
    <w:p w:rsidR="006675C4" w:rsidRDefault="006675C4" w:rsidP="001C49B4">
      <w:pPr>
        <w:spacing w:after="0" w:line="240" w:lineRule="auto"/>
        <w:ind w:left="424" w:hanging="424"/>
        <w:rPr>
          <w:b/>
          <w:lang w:val="en-GB"/>
        </w:rPr>
      </w:pPr>
    </w:p>
    <w:p w:rsidR="006675C4" w:rsidRPr="006675C4" w:rsidRDefault="006675C4" w:rsidP="001C49B4">
      <w:pPr>
        <w:spacing w:after="0" w:line="240" w:lineRule="auto"/>
        <w:ind w:left="424" w:hanging="424"/>
        <w:rPr>
          <w:b/>
          <w:u w:val="single"/>
          <w:lang w:val="en-GB"/>
        </w:rPr>
      </w:pPr>
      <w:r w:rsidRPr="006675C4">
        <w:rPr>
          <w:b/>
          <w:u w:val="single"/>
          <w:lang w:val="en-GB"/>
        </w:rPr>
        <w:t xml:space="preserve">ANNEXES </w:t>
      </w:r>
    </w:p>
    <w:p w:rsidR="001C49B4" w:rsidRPr="001C49B4" w:rsidRDefault="001C49B4" w:rsidP="001C49B4">
      <w:pPr>
        <w:spacing w:after="0" w:line="240" w:lineRule="auto"/>
        <w:ind w:left="424" w:hanging="424"/>
        <w:rPr>
          <w:b/>
          <w:lang w:val="en-GB"/>
        </w:rPr>
      </w:pPr>
      <w:r w:rsidRPr="001C49B4">
        <w:rPr>
          <w:b/>
          <w:lang w:val="en-GB"/>
        </w:rPr>
        <w:t>A (1)</w:t>
      </w:r>
      <w:r w:rsidRPr="001C49B4">
        <w:rPr>
          <w:b/>
          <w:lang w:val="en-GB"/>
        </w:rPr>
        <w:tab/>
        <w:t xml:space="preserve">DEVELOPMENTS AND EMERGING TRENDS WHICH IMPACT ON IMO RES </w:t>
      </w:r>
      <w:proofErr w:type="gramStart"/>
      <w:r w:rsidRPr="001C49B4">
        <w:rPr>
          <w:b/>
          <w:lang w:val="en-GB"/>
        </w:rPr>
        <w:t>A.857(</w:t>
      </w:r>
      <w:proofErr w:type="gramEnd"/>
      <w:r w:rsidRPr="001C49B4">
        <w:rPr>
          <w:b/>
          <w:lang w:val="en-GB"/>
        </w:rPr>
        <w:t>20)</w:t>
      </w:r>
    </w:p>
    <w:p w:rsidR="001C49B4" w:rsidRPr="001C49B4" w:rsidRDefault="001C49B4" w:rsidP="001C49B4">
      <w:pPr>
        <w:spacing w:after="0" w:line="240" w:lineRule="auto"/>
        <w:ind w:left="424" w:right="-426" w:hanging="424"/>
        <w:rPr>
          <w:lang w:val="en-GB"/>
        </w:rPr>
      </w:pPr>
      <w:r w:rsidRPr="001C49B4">
        <w:rPr>
          <w:lang w:val="en-GB"/>
        </w:rPr>
        <w:t>Some textual improvements</w:t>
      </w:r>
    </w:p>
    <w:p w:rsidR="001C49B4" w:rsidRPr="001C49B4" w:rsidRDefault="001C49B4" w:rsidP="001C49B4">
      <w:pPr>
        <w:spacing w:after="0" w:line="240" w:lineRule="auto"/>
        <w:ind w:left="424" w:right="-426" w:hanging="424"/>
        <w:rPr>
          <w:b/>
          <w:lang w:val="en-GB"/>
        </w:rPr>
      </w:pPr>
      <w:r w:rsidRPr="001C49B4">
        <w:rPr>
          <w:b/>
          <w:lang w:val="en-GB"/>
        </w:rPr>
        <w:t xml:space="preserve">A (2) </w:t>
      </w:r>
      <w:r w:rsidRPr="001C49B4">
        <w:rPr>
          <w:b/>
          <w:lang w:val="en-GB"/>
        </w:rPr>
        <w:tab/>
        <w:t xml:space="preserve">EXAMPLES OF THE STRENGTHS AND WEAKNESSES OF THE CURRENT IMO RES </w:t>
      </w:r>
      <w:proofErr w:type="gramStart"/>
      <w:r w:rsidRPr="001C49B4">
        <w:rPr>
          <w:b/>
          <w:lang w:val="en-GB"/>
        </w:rPr>
        <w:t>A.857(</w:t>
      </w:r>
      <w:proofErr w:type="gramEnd"/>
      <w:r w:rsidRPr="001C49B4">
        <w:rPr>
          <w:b/>
          <w:lang w:val="en-GB"/>
        </w:rPr>
        <w:t>20)</w:t>
      </w:r>
    </w:p>
    <w:p w:rsidR="001C49B4" w:rsidRPr="001C49B4" w:rsidRDefault="001C49B4" w:rsidP="001C49B4">
      <w:pPr>
        <w:spacing w:after="0" w:line="240" w:lineRule="auto"/>
        <w:ind w:left="424" w:right="-426" w:hanging="424"/>
        <w:rPr>
          <w:lang w:val="en-GB"/>
        </w:rPr>
      </w:pPr>
      <w:r w:rsidRPr="001C49B4">
        <w:rPr>
          <w:lang w:val="en-GB"/>
        </w:rPr>
        <w:t>Some textual improvements</w:t>
      </w:r>
    </w:p>
    <w:p w:rsidR="001C49B4" w:rsidRPr="001C49B4" w:rsidRDefault="001C49B4" w:rsidP="001C49B4">
      <w:pPr>
        <w:spacing w:after="0" w:line="240" w:lineRule="auto"/>
        <w:ind w:left="424" w:hanging="424"/>
        <w:rPr>
          <w:b/>
          <w:lang w:val="en-GB"/>
        </w:rPr>
      </w:pPr>
      <w:r w:rsidRPr="001C49B4">
        <w:rPr>
          <w:b/>
          <w:lang w:val="en-GB"/>
        </w:rPr>
        <w:t xml:space="preserve">A (3) </w:t>
      </w:r>
      <w:r w:rsidRPr="001C49B4">
        <w:rPr>
          <w:b/>
          <w:lang w:val="en-GB"/>
        </w:rPr>
        <w:tab/>
        <w:t xml:space="preserve">POSSIBLE LIMITATIONS WITHIN THE EXISTING IMO RESOLUTION </w:t>
      </w:r>
      <w:proofErr w:type="gramStart"/>
      <w:r w:rsidRPr="001C49B4">
        <w:rPr>
          <w:b/>
          <w:lang w:val="en-GB"/>
        </w:rPr>
        <w:t>A.857(</w:t>
      </w:r>
      <w:proofErr w:type="gramEnd"/>
      <w:r w:rsidRPr="001C49B4">
        <w:rPr>
          <w:b/>
          <w:lang w:val="en-GB"/>
        </w:rPr>
        <w:t>20)</w:t>
      </w:r>
    </w:p>
    <w:p w:rsidR="001C49B4" w:rsidRPr="001C49B4" w:rsidRDefault="001C49B4" w:rsidP="001C49B4">
      <w:pPr>
        <w:spacing w:after="0" w:line="240" w:lineRule="auto"/>
        <w:ind w:left="424" w:right="-426" w:hanging="424"/>
        <w:rPr>
          <w:lang w:val="en-GB"/>
        </w:rPr>
      </w:pPr>
      <w:r w:rsidRPr="001C49B4">
        <w:rPr>
          <w:lang w:val="en-GB"/>
        </w:rPr>
        <w:t>Some textual improvements</w:t>
      </w:r>
    </w:p>
    <w:p w:rsidR="001C49B4" w:rsidRDefault="001C49B4" w:rsidP="001C49B4">
      <w:pPr>
        <w:spacing w:after="0" w:line="240" w:lineRule="auto"/>
        <w:ind w:left="424" w:hanging="424"/>
        <w:rPr>
          <w:b/>
          <w:lang w:val="en-GB"/>
        </w:rPr>
      </w:pPr>
      <w:r w:rsidRPr="001C49B4">
        <w:rPr>
          <w:b/>
          <w:lang w:val="en-GB"/>
        </w:rPr>
        <w:t xml:space="preserve">A (4) </w:t>
      </w:r>
      <w:r w:rsidRPr="001C49B4">
        <w:rPr>
          <w:b/>
          <w:lang w:val="en-GB"/>
        </w:rPr>
        <w:tab/>
        <w:t>LIMITATIONS OF OTHER RELEVANT LEGISLATION</w:t>
      </w:r>
    </w:p>
    <w:p w:rsidR="001C49B4" w:rsidRPr="001C49B4" w:rsidRDefault="001C49B4" w:rsidP="001C49B4">
      <w:pPr>
        <w:spacing w:after="0" w:line="240" w:lineRule="auto"/>
        <w:ind w:left="424" w:hanging="424"/>
        <w:rPr>
          <w:lang w:val="en-GB"/>
        </w:rPr>
      </w:pPr>
      <w:r w:rsidRPr="001C49B4">
        <w:rPr>
          <w:lang w:val="en-GB"/>
        </w:rPr>
        <w:t>= Still further to be developed =</w:t>
      </w:r>
    </w:p>
    <w:p w:rsidR="001C49B4" w:rsidRPr="001C49B4" w:rsidRDefault="001C49B4" w:rsidP="001C49B4">
      <w:pPr>
        <w:spacing w:after="0" w:line="240" w:lineRule="auto"/>
        <w:ind w:left="709" w:hanging="709"/>
        <w:rPr>
          <w:b/>
          <w:lang w:val="en-GB"/>
        </w:rPr>
      </w:pPr>
      <w:r w:rsidRPr="001C49B4">
        <w:rPr>
          <w:b/>
          <w:lang w:val="en-GB"/>
        </w:rPr>
        <w:t xml:space="preserve">B  </w:t>
      </w:r>
      <w:r w:rsidRPr="001C49B4">
        <w:rPr>
          <w:b/>
          <w:lang w:val="en-GB"/>
        </w:rPr>
        <w:tab/>
        <w:t xml:space="preserve">A STRATEGIC APPROACH FOR ACCEPTANCE AND SUPPORT OF </w:t>
      </w:r>
      <w:proofErr w:type="gramStart"/>
      <w:r w:rsidRPr="001C49B4">
        <w:rPr>
          <w:b/>
          <w:lang w:val="en-GB"/>
        </w:rPr>
        <w:t>IALA’S  STRATEGY</w:t>
      </w:r>
      <w:proofErr w:type="gramEnd"/>
      <w:r w:rsidRPr="001C49B4">
        <w:rPr>
          <w:b/>
          <w:lang w:val="en-GB"/>
        </w:rPr>
        <w:t xml:space="preserve"> FOR THE FUTURE DELIVERY OF VTS </w:t>
      </w:r>
    </w:p>
    <w:p w:rsidR="001C49B4" w:rsidRPr="001C49B4" w:rsidRDefault="001C49B4" w:rsidP="001C49B4">
      <w:pPr>
        <w:spacing w:after="0" w:line="240" w:lineRule="auto"/>
        <w:ind w:left="424" w:hanging="424"/>
        <w:rPr>
          <w:lang w:val="en-GB"/>
        </w:rPr>
      </w:pPr>
      <w:r w:rsidRPr="001C49B4">
        <w:rPr>
          <w:lang w:val="en-GB"/>
        </w:rPr>
        <w:t>With reference to chapter 10 a new Annex</w:t>
      </w:r>
    </w:p>
    <w:p w:rsidR="001C49B4" w:rsidRPr="001C49B4" w:rsidRDefault="001C49B4" w:rsidP="001C49B4">
      <w:pPr>
        <w:spacing w:after="0" w:line="240" w:lineRule="auto"/>
        <w:ind w:left="424" w:hanging="424"/>
        <w:rPr>
          <w:b/>
          <w:lang w:val="en-GB"/>
        </w:rPr>
      </w:pPr>
      <w:r w:rsidRPr="001C49B4">
        <w:rPr>
          <w:b/>
          <w:lang w:val="en-GB"/>
        </w:rPr>
        <w:t>C</w:t>
      </w:r>
      <w:r w:rsidRPr="001C49B4">
        <w:rPr>
          <w:b/>
          <w:lang w:val="en-GB"/>
        </w:rPr>
        <w:tab/>
      </w:r>
      <w:r w:rsidRPr="001C49B4">
        <w:rPr>
          <w:b/>
          <w:lang w:val="en-GB"/>
        </w:rPr>
        <w:tab/>
        <w:t>DETAILED IDENTIFICATION OF IALA TASKS AND DELIVERABLES</w:t>
      </w:r>
    </w:p>
    <w:p w:rsidR="001C49B4" w:rsidRDefault="001C49B4" w:rsidP="002E119A">
      <w:pPr>
        <w:spacing w:after="0"/>
        <w:rPr>
          <w:lang w:val="en-GB"/>
        </w:rPr>
      </w:pPr>
      <w:r>
        <w:rPr>
          <w:lang w:val="en-GB"/>
        </w:rPr>
        <w:t xml:space="preserve">With reference to chapter 9 a new proposed scheme for identification of tasks </w:t>
      </w:r>
      <w:proofErr w:type="gramStart"/>
      <w:r>
        <w:rPr>
          <w:lang w:val="en-GB"/>
        </w:rPr>
        <w:t>and  deliverables</w:t>
      </w:r>
      <w:proofErr w:type="gramEnd"/>
      <w:r>
        <w:rPr>
          <w:lang w:val="en-GB"/>
        </w:rPr>
        <w:t xml:space="preserve"> as a result of an approved IALA Strategy for future delivery of VTS.</w:t>
      </w:r>
    </w:p>
    <w:p w:rsidR="001C49B4" w:rsidRDefault="001C49B4" w:rsidP="002E119A">
      <w:pPr>
        <w:spacing w:after="0"/>
        <w:rPr>
          <w:lang w:val="en-GB"/>
        </w:rPr>
      </w:pPr>
    </w:p>
    <w:p w:rsidR="001C49B4" w:rsidRDefault="001C49B4" w:rsidP="002E119A">
      <w:pPr>
        <w:spacing w:after="0"/>
        <w:rPr>
          <w:lang w:val="en-GB"/>
        </w:rPr>
      </w:pPr>
    </w:p>
    <w:p w:rsidR="002E119A" w:rsidRPr="007231BD" w:rsidRDefault="002E119A" w:rsidP="002E119A">
      <w:pPr>
        <w:spacing w:after="0"/>
        <w:rPr>
          <w:lang w:val="en-GB"/>
        </w:rPr>
      </w:pPr>
      <w:r w:rsidRPr="007231BD">
        <w:rPr>
          <w:lang w:val="en-GB"/>
        </w:rPr>
        <w:t>Jacinto de Sousa</w:t>
      </w:r>
    </w:p>
    <w:p w:rsidR="002E119A" w:rsidRPr="007231BD" w:rsidRDefault="002E119A" w:rsidP="002E119A">
      <w:pPr>
        <w:spacing w:after="0"/>
        <w:rPr>
          <w:lang w:val="en-GB"/>
        </w:rPr>
      </w:pPr>
      <w:r w:rsidRPr="007231BD">
        <w:rPr>
          <w:lang w:val="en-GB"/>
        </w:rPr>
        <w:t>Pieter Paap</w:t>
      </w:r>
    </w:p>
    <w:sectPr w:rsidR="002E119A" w:rsidRPr="007231BD" w:rsidSect="006675C4">
      <w:headerReference w:type="default" r:id="rId8"/>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8B1" w:rsidRDefault="005748B1" w:rsidP="008411AF">
      <w:pPr>
        <w:spacing w:after="0" w:line="240" w:lineRule="auto"/>
      </w:pPr>
      <w:r>
        <w:separator/>
      </w:r>
    </w:p>
  </w:endnote>
  <w:endnote w:type="continuationSeparator" w:id="0">
    <w:p w:rsidR="005748B1" w:rsidRDefault="005748B1" w:rsidP="00841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8B1" w:rsidRDefault="005748B1" w:rsidP="008411AF">
      <w:pPr>
        <w:spacing w:after="0" w:line="240" w:lineRule="auto"/>
      </w:pPr>
      <w:r>
        <w:separator/>
      </w:r>
    </w:p>
  </w:footnote>
  <w:footnote w:type="continuationSeparator" w:id="0">
    <w:p w:rsidR="005748B1" w:rsidRDefault="005748B1" w:rsidP="008411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1AF" w:rsidRDefault="008411AF">
    <w:pPr>
      <w:pStyle w:val="Header"/>
    </w:pPr>
    <w:r>
      <w:tab/>
    </w:r>
    <w:r>
      <w:tab/>
      <w:t>VTS38-8.4.2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33DF0"/>
    <w:multiLevelType w:val="hybridMultilevel"/>
    <w:tmpl w:val="A544D3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19A"/>
    <w:rsid w:val="001C49B4"/>
    <w:rsid w:val="00262D4B"/>
    <w:rsid w:val="002E119A"/>
    <w:rsid w:val="00496090"/>
    <w:rsid w:val="005748B1"/>
    <w:rsid w:val="005F6D68"/>
    <w:rsid w:val="006569AF"/>
    <w:rsid w:val="006675C4"/>
    <w:rsid w:val="007231BD"/>
    <w:rsid w:val="007E62BD"/>
    <w:rsid w:val="008411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D68"/>
    <w:pPr>
      <w:ind w:left="720"/>
      <w:contextualSpacing/>
    </w:pPr>
  </w:style>
  <w:style w:type="paragraph" w:styleId="Header">
    <w:name w:val="header"/>
    <w:basedOn w:val="Normal"/>
    <w:link w:val="HeaderChar"/>
    <w:uiPriority w:val="99"/>
    <w:unhideWhenUsed/>
    <w:rsid w:val="008411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11AF"/>
  </w:style>
  <w:style w:type="paragraph" w:styleId="Footer">
    <w:name w:val="footer"/>
    <w:basedOn w:val="Normal"/>
    <w:link w:val="FooterChar"/>
    <w:uiPriority w:val="99"/>
    <w:unhideWhenUsed/>
    <w:rsid w:val="008411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11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D68"/>
    <w:pPr>
      <w:ind w:left="720"/>
      <w:contextualSpacing/>
    </w:pPr>
  </w:style>
  <w:style w:type="paragraph" w:styleId="Header">
    <w:name w:val="header"/>
    <w:basedOn w:val="Normal"/>
    <w:link w:val="HeaderChar"/>
    <w:uiPriority w:val="99"/>
    <w:unhideWhenUsed/>
    <w:rsid w:val="008411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11AF"/>
  </w:style>
  <w:style w:type="paragraph" w:styleId="Footer">
    <w:name w:val="footer"/>
    <w:basedOn w:val="Normal"/>
    <w:link w:val="FooterChar"/>
    <w:uiPriority w:val="99"/>
    <w:unhideWhenUsed/>
    <w:rsid w:val="008411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1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748</Words>
  <Characters>4115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dc:creator>
  <cp:lastModifiedBy>Wim</cp:lastModifiedBy>
  <cp:revision>2</cp:revision>
  <dcterms:created xsi:type="dcterms:W3CDTF">2014-05-08T10:52:00Z</dcterms:created>
  <dcterms:modified xsi:type="dcterms:W3CDTF">2014-08-08T11:23:00Z</dcterms:modified>
</cp:coreProperties>
</file>