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8B3" w:rsidRPr="00371BEF" w:rsidRDefault="00A86236" w:rsidP="00C70EFE">
      <w:pPr>
        <w:pStyle w:val="Title"/>
      </w:pPr>
      <w:r>
        <w:rPr>
          <w:noProof/>
          <w:lang w:val="nl-NL" w:eastAsia="nl-NL"/>
        </w:rPr>
        <mc:AlternateContent>
          <mc:Choice Requires="wps">
            <w:drawing>
              <wp:anchor distT="0" distB="0" distL="114300" distR="114300" simplePos="0" relativeHeight="251654656" behindDoc="0" locked="0" layoutInCell="1" allowOverlap="1" wp14:anchorId="77ED2A2E" wp14:editId="60782FE7">
                <wp:simplePos x="0" y="0"/>
                <wp:positionH relativeFrom="column">
                  <wp:posOffset>1066800</wp:posOffset>
                </wp:positionH>
                <wp:positionV relativeFrom="paragraph">
                  <wp:posOffset>496570</wp:posOffset>
                </wp:positionV>
                <wp:extent cx="4147820" cy="3287395"/>
                <wp:effectExtent l="0" t="127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82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493" w:rsidRPr="00E83599" w:rsidRDefault="005E0493" w:rsidP="00460028">
                            <w:pPr>
                              <w:autoSpaceDE w:val="0"/>
                              <w:autoSpaceDN w:val="0"/>
                              <w:adjustRightInd w:val="0"/>
                              <w:jc w:val="center"/>
                              <w:rPr>
                                <w:rFonts w:cs="Arial"/>
                                <w:b/>
                                <w:bCs/>
                                <w:color w:val="000000"/>
                                <w:sz w:val="36"/>
                                <w:szCs w:val="36"/>
                              </w:rPr>
                            </w:pPr>
                            <w:proofErr w:type="gramStart"/>
                            <w:r w:rsidRPr="00E83599">
                              <w:rPr>
                                <w:rFonts w:cs="Arial"/>
                                <w:b/>
                                <w:color w:val="000000"/>
                                <w:sz w:val="36"/>
                                <w:szCs w:val="36"/>
                              </w:rPr>
                              <w:t>IALA Guideline No.</w:t>
                            </w:r>
                            <w:proofErr w:type="gramEnd"/>
                            <w:r w:rsidRPr="00E83599">
                              <w:rPr>
                                <w:rFonts w:cs="Arial"/>
                                <w:b/>
                                <w:color w:val="000000"/>
                                <w:sz w:val="36"/>
                                <w:szCs w:val="36"/>
                              </w:rPr>
                              <w:t xml:space="preserve"> </w:t>
                            </w:r>
                            <w:r w:rsidRPr="00E83599">
                              <w:rPr>
                                <w:rFonts w:cs="Arial"/>
                                <w:b/>
                                <w:bCs/>
                                <w:color w:val="000000"/>
                                <w:sz w:val="36"/>
                                <w:szCs w:val="36"/>
                              </w:rPr>
                              <w:t>####</w:t>
                            </w:r>
                          </w:p>
                          <w:p w:rsidR="005E0493" w:rsidRPr="00E83599"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5E0493" w:rsidRPr="00E83599"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b/>
                                <w:sz w:val="36"/>
                                <w:szCs w:val="36"/>
                              </w:rPr>
                            </w:pPr>
                            <w:r w:rsidRPr="00E83599">
                              <w:rPr>
                                <w:b/>
                                <w:sz w:val="36"/>
                                <w:szCs w:val="36"/>
                              </w:rPr>
                              <w:t>Revalidation Process</w:t>
                            </w:r>
                          </w:p>
                          <w:p w:rsidR="005E0493" w:rsidRPr="00E83599" w:rsidRDefault="005E0493" w:rsidP="00460028">
                            <w:pPr>
                              <w:autoSpaceDE w:val="0"/>
                              <w:autoSpaceDN w:val="0"/>
                              <w:adjustRightInd w:val="0"/>
                              <w:jc w:val="center"/>
                              <w:rPr>
                                <w:rFonts w:cs="Arial"/>
                                <w:b/>
                                <w:bCs/>
                                <w:color w:val="000000"/>
                                <w:sz w:val="36"/>
                                <w:szCs w:val="36"/>
                              </w:rPr>
                            </w:pPr>
                            <w:proofErr w:type="gramStart"/>
                            <w:r w:rsidRPr="00E83599">
                              <w:rPr>
                                <w:b/>
                                <w:sz w:val="36"/>
                                <w:szCs w:val="36"/>
                              </w:rPr>
                              <w:t>for</w:t>
                            </w:r>
                            <w:proofErr w:type="gramEnd"/>
                          </w:p>
                          <w:p w:rsidR="005E0493" w:rsidRDefault="005E0493" w:rsidP="00460028">
                            <w:pPr>
                              <w:autoSpaceDE w:val="0"/>
                              <w:autoSpaceDN w:val="0"/>
                              <w:adjustRightInd w:val="0"/>
                              <w:jc w:val="center"/>
                              <w:rPr>
                                <w:rFonts w:cs="Arial"/>
                                <w:b/>
                                <w:bCs/>
                                <w:color w:val="000000"/>
                                <w:sz w:val="36"/>
                                <w:szCs w:val="36"/>
                              </w:rPr>
                            </w:pPr>
                            <w:r w:rsidRPr="00E83599">
                              <w:rPr>
                                <w:rFonts w:cs="Arial"/>
                                <w:b/>
                                <w:bCs/>
                                <w:color w:val="000000"/>
                                <w:sz w:val="36"/>
                                <w:szCs w:val="36"/>
                              </w:rPr>
                              <w:t xml:space="preserve">VTS </w:t>
                            </w:r>
                            <w:r w:rsidR="004D0140">
                              <w:rPr>
                                <w:rFonts w:cs="Arial"/>
                                <w:b/>
                                <w:bCs/>
                                <w:color w:val="000000"/>
                                <w:sz w:val="36"/>
                                <w:szCs w:val="36"/>
                              </w:rPr>
                              <w:t>Personnel</w:t>
                            </w:r>
                          </w:p>
                          <w:p w:rsidR="005E0493" w:rsidRDefault="005E0493" w:rsidP="00460028">
                            <w:pPr>
                              <w:autoSpaceDE w:val="0"/>
                              <w:autoSpaceDN w:val="0"/>
                              <w:adjustRightInd w:val="0"/>
                              <w:jc w:val="center"/>
                              <w:rPr>
                                <w:rFonts w:cs="Arial"/>
                                <w:b/>
                                <w:bCs/>
                                <w:color w:val="000000"/>
                                <w:sz w:val="36"/>
                                <w:szCs w:val="36"/>
                              </w:rPr>
                            </w:pPr>
                          </w:p>
                          <w:p w:rsidR="005E0493" w:rsidRDefault="005E0493" w:rsidP="00460028">
                            <w:pPr>
                              <w:autoSpaceDE w:val="0"/>
                              <w:autoSpaceDN w:val="0"/>
                              <w:adjustRightInd w:val="0"/>
                              <w:jc w:val="center"/>
                              <w:rPr>
                                <w:rFonts w:cs="Arial"/>
                                <w:b/>
                                <w:bCs/>
                                <w:color w:val="000000"/>
                                <w:sz w:val="36"/>
                                <w:szCs w:val="36"/>
                              </w:rPr>
                            </w:pPr>
                            <w:r>
                              <w:rPr>
                                <w:rFonts w:cs="Arial"/>
                                <w:b/>
                                <w:bCs/>
                                <w:color w:val="000000"/>
                                <w:sz w:val="36"/>
                                <w:szCs w:val="36"/>
                              </w:rPr>
                              <w:t>Edition 1</w:t>
                            </w:r>
                          </w:p>
                          <w:p w:rsidR="005E0493"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rFonts w:cs="Arial"/>
                                <w:b/>
                                <w:bCs/>
                                <w:color w:val="000000"/>
                              </w:rPr>
                            </w:pPr>
                            <w:r>
                              <w:rPr>
                                <w:rFonts w:cs="Arial"/>
                                <w:b/>
                                <w:bCs/>
                                <w:color w:val="000000"/>
                                <w:sz w:val="36"/>
                                <w:szCs w:val="36"/>
                              </w:rPr>
                              <w:t>October 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DM6uAIAALw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" filled="f" fillcolor="#0c9" stroked="f">
                <v:textbox>
                  <w:txbxContent>
                    <w:p w:rsidR="005E0493" w:rsidRPr="00E83599" w:rsidRDefault="005E0493"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Guideline No. </w:t>
                      </w:r>
                      <w:r w:rsidRPr="00E83599">
                        <w:rPr>
                          <w:rFonts w:cs="Arial"/>
                          <w:b/>
                          <w:bCs/>
                          <w:color w:val="000000"/>
                          <w:sz w:val="36"/>
                          <w:szCs w:val="36"/>
                        </w:rPr>
                        <w:t>####</w:t>
                      </w:r>
                    </w:p>
                    <w:p w:rsidR="005E0493" w:rsidRPr="00E83599"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5E0493" w:rsidRPr="00E83599"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b/>
                          <w:sz w:val="36"/>
                          <w:szCs w:val="36"/>
                        </w:rPr>
                      </w:pPr>
                      <w:r w:rsidRPr="00E83599">
                        <w:rPr>
                          <w:b/>
                          <w:sz w:val="36"/>
                          <w:szCs w:val="36"/>
                        </w:rPr>
                        <w:t>Revalidation Process</w:t>
                      </w:r>
                    </w:p>
                    <w:p w:rsidR="005E0493" w:rsidRPr="00E83599" w:rsidRDefault="005E0493" w:rsidP="00460028">
                      <w:pPr>
                        <w:autoSpaceDE w:val="0"/>
                        <w:autoSpaceDN w:val="0"/>
                        <w:adjustRightInd w:val="0"/>
                        <w:jc w:val="center"/>
                        <w:rPr>
                          <w:rFonts w:cs="Arial"/>
                          <w:b/>
                          <w:bCs/>
                          <w:color w:val="000000"/>
                          <w:sz w:val="36"/>
                          <w:szCs w:val="36"/>
                        </w:rPr>
                      </w:pPr>
                      <w:r w:rsidRPr="00E83599">
                        <w:rPr>
                          <w:b/>
                          <w:sz w:val="36"/>
                          <w:szCs w:val="36"/>
                        </w:rPr>
                        <w:t>for</w:t>
                      </w:r>
                    </w:p>
                    <w:p w:rsidR="005E0493" w:rsidRDefault="005E0493" w:rsidP="00460028">
                      <w:pPr>
                        <w:autoSpaceDE w:val="0"/>
                        <w:autoSpaceDN w:val="0"/>
                        <w:adjustRightInd w:val="0"/>
                        <w:jc w:val="center"/>
                        <w:rPr>
                          <w:rFonts w:cs="Arial"/>
                          <w:b/>
                          <w:bCs/>
                          <w:color w:val="000000"/>
                          <w:sz w:val="36"/>
                          <w:szCs w:val="36"/>
                        </w:rPr>
                      </w:pPr>
                      <w:r w:rsidRPr="00E83599">
                        <w:rPr>
                          <w:rFonts w:cs="Arial"/>
                          <w:b/>
                          <w:bCs/>
                          <w:color w:val="000000"/>
                          <w:sz w:val="36"/>
                          <w:szCs w:val="36"/>
                        </w:rPr>
                        <w:t xml:space="preserve">VTS </w:t>
                      </w:r>
                      <w:r w:rsidR="004D0140">
                        <w:rPr>
                          <w:rFonts w:cs="Arial"/>
                          <w:b/>
                          <w:bCs/>
                          <w:color w:val="000000"/>
                          <w:sz w:val="36"/>
                          <w:szCs w:val="36"/>
                        </w:rPr>
                        <w:t>Personnel</w:t>
                      </w:r>
                    </w:p>
                    <w:p w:rsidR="005E0493" w:rsidRDefault="005E0493" w:rsidP="00460028">
                      <w:pPr>
                        <w:autoSpaceDE w:val="0"/>
                        <w:autoSpaceDN w:val="0"/>
                        <w:adjustRightInd w:val="0"/>
                        <w:jc w:val="center"/>
                        <w:rPr>
                          <w:rFonts w:cs="Arial"/>
                          <w:b/>
                          <w:bCs/>
                          <w:color w:val="000000"/>
                          <w:sz w:val="36"/>
                          <w:szCs w:val="36"/>
                        </w:rPr>
                      </w:pPr>
                    </w:p>
                    <w:p w:rsidR="005E0493" w:rsidRDefault="005E0493" w:rsidP="00460028">
                      <w:pPr>
                        <w:autoSpaceDE w:val="0"/>
                        <w:autoSpaceDN w:val="0"/>
                        <w:adjustRightInd w:val="0"/>
                        <w:jc w:val="center"/>
                        <w:rPr>
                          <w:rFonts w:cs="Arial"/>
                          <w:b/>
                          <w:bCs/>
                          <w:color w:val="000000"/>
                          <w:sz w:val="36"/>
                          <w:szCs w:val="36"/>
                        </w:rPr>
                      </w:pPr>
                      <w:r>
                        <w:rPr>
                          <w:rFonts w:cs="Arial"/>
                          <w:b/>
                          <w:bCs/>
                          <w:color w:val="000000"/>
                          <w:sz w:val="36"/>
                          <w:szCs w:val="36"/>
                        </w:rPr>
                        <w:t>Edition 1</w:t>
                      </w:r>
                    </w:p>
                    <w:p w:rsidR="005E0493"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rFonts w:cs="Arial"/>
                          <w:b/>
                          <w:bCs/>
                          <w:color w:val="000000"/>
                        </w:rPr>
                      </w:pPr>
                      <w:r>
                        <w:rPr>
                          <w:rFonts w:cs="Arial"/>
                          <w:b/>
                          <w:bCs/>
                          <w:color w:val="000000"/>
                          <w:sz w:val="36"/>
                          <w:szCs w:val="36"/>
                        </w:rPr>
                        <w:t>October 2014</w:t>
                      </w:r>
                    </w:p>
                  </w:txbxContent>
                </v:textbox>
              </v:shape>
            </w:pict>
          </mc:Fallback>
        </mc:AlternateContent>
      </w:r>
      <w:r>
        <w:rPr>
          <w:noProof/>
          <w:lang w:val="nl-NL" w:eastAsia="nl-NL"/>
        </w:rPr>
        <mc:AlternateContent>
          <mc:Choice Requires="wps">
            <w:drawing>
              <wp:anchor distT="0" distB="0" distL="114300" distR="114300" simplePos="0" relativeHeight="251657728" behindDoc="0" locked="0" layoutInCell="1" allowOverlap="1" wp14:anchorId="7DD2A13B" wp14:editId="14805F5B">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493" w:rsidRDefault="005E0493"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5E0493" w:rsidRDefault="005E0493"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6" distR="114296" simplePos="0" relativeHeight="251659776" behindDoc="0" locked="0" layoutInCell="1" allowOverlap="1" wp14:anchorId="1BD6D08C" wp14:editId="1B0B3DF7">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6" distR="114296" simplePos="0" relativeHeight="251660800" behindDoc="0" locked="0" layoutInCell="1" allowOverlap="1" wp14:anchorId="1954DB90" wp14:editId="6777EAF1">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7E7D1243" wp14:editId="1F329811">
                <wp:simplePos x="0" y="0"/>
                <wp:positionH relativeFrom="column">
                  <wp:posOffset>-1144270</wp:posOffset>
                </wp:positionH>
                <wp:positionV relativeFrom="paragraph">
                  <wp:posOffset>1551305</wp:posOffset>
                </wp:positionV>
                <wp:extent cx="2844800" cy="471170"/>
                <wp:effectExtent l="4445" t="2540" r="635" b="635"/>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493" w:rsidRDefault="005E0493"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WvjC0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5E0493" w:rsidRDefault="005E0493"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7300843D" wp14:editId="75DDFD9C">
                <wp:simplePos x="0" y="0"/>
                <wp:positionH relativeFrom="column">
                  <wp:posOffset>855345</wp:posOffset>
                </wp:positionH>
                <wp:positionV relativeFrom="paragraph">
                  <wp:posOffset>7433945</wp:posOffset>
                </wp:positionV>
                <wp:extent cx="4587875" cy="883920"/>
                <wp:effectExtent l="0" t="4445"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493" w:rsidRPr="00460028" w:rsidRDefault="005E0493"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5E0493" w:rsidRDefault="005E0493"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E0493" w:rsidRDefault="005E0493"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5E0493" w:rsidRPr="00E83599" w:rsidRDefault="005E0493"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9"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0" w:history="1">
                              <w:r w:rsidRPr="00E83599">
                                <w:rPr>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5E0493" w:rsidRPr="00460028" w:rsidRDefault="005E0493"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5E0493" w:rsidRDefault="005E0493"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E0493" w:rsidRDefault="005E0493"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5E0493" w:rsidRPr="00E83599" w:rsidRDefault="005E0493" w:rsidP="00B534F2">
                      <w:pPr>
                        <w:autoSpaceDE w:val="0"/>
                        <w:autoSpaceDN w:val="0"/>
                        <w:adjustRightInd w:val="0"/>
                        <w:jc w:val="center"/>
                        <w:rPr>
                          <w:rFonts w:cs="Arial"/>
                          <w:color w:val="000000"/>
                          <w:sz w:val="18"/>
                          <w:szCs w:val="18"/>
                          <w:lang w:val="de-DE"/>
                        </w:rPr>
                      </w:pPr>
                      <w:proofErr w:type="spellStart"/>
                      <w:r w:rsidRPr="00E83599">
                        <w:rPr>
                          <w:rFonts w:cs="Arial"/>
                          <w:color w:val="000000"/>
                          <w:sz w:val="20"/>
                          <w:szCs w:val="18"/>
                          <w:lang w:val="de-DE"/>
                        </w:rPr>
                        <w:t>e-mail</w:t>
                      </w:r>
                      <w:proofErr w:type="spellEnd"/>
                      <w:r w:rsidRPr="00E83599">
                        <w:rPr>
                          <w:rFonts w:cs="Arial"/>
                          <w:color w:val="000000"/>
                          <w:sz w:val="20"/>
                          <w:szCs w:val="18"/>
                          <w:lang w:val="de-DE"/>
                        </w:rPr>
                        <w:t xml:space="preserve">:  </w:t>
                      </w:r>
                      <w:hyperlink r:id="rId11"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2" w:history="1">
                        <w:r w:rsidRPr="00E83599">
                          <w:rPr>
                            <w:rFonts w:cs="Arial"/>
                            <w:sz w:val="20"/>
                            <w:szCs w:val="18"/>
                            <w:lang w:val="de-DE"/>
                          </w:rPr>
                          <w:t>www.iala-aism.org</w:t>
                        </w:r>
                      </w:hyperlink>
                    </w:p>
                  </w:txbxContent>
                </v:textbox>
              </v:shape>
            </w:pict>
          </mc:Fallback>
        </mc:AlternateContent>
      </w:r>
      <w:r w:rsidR="00E83599">
        <w:rPr>
          <w:noProof/>
          <w:lang w:val="nl-NL" w:eastAsia="nl-NL"/>
        </w:rPr>
        <w:drawing>
          <wp:anchor distT="0" distB="0" distL="114300" distR="114300" simplePos="0" relativeHeight="251655680" behindDoc="0" locked="0" layoutInCell="1" allowOverlap="1" wp14:anchorId="605747C6" wp14:editId="0F696BBF">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371BEF">
        <w:br w:type="page"/>
      </w:r>
      <w:bookmarkStart w:id="0" w:name="_Toc367195541"/>
      <w:r w:rsidR="001A18B3" w:rsidRPr="00371BEF">
        <w:lastRenderedPageBreak/>
        <w:t xml:space="preserve">Document </w:t>
      </w:r>
      <w:proofErr w:type="spellStart"/>
      <w:r w:rsidR="001A18B3" w:rsidRPr="00371BEF">
        <w:t>Revisions</w:t>
      </w:r>
      <w:bookmarkEnd w:id="0"/>
      <w:proofErr w:type="spellEnd"/>
    </w:p>
    <w:p w:rsidR="001A18B3" w:rsidRPr="00371BEF" w:rsidRDefault="001A18B3" w:rsidP="00A163D8">
      <w:pPr>
        <w:pStyle w:val="BodyText"/>
      </w:pPr>
      <w:proofErr w:type="spellStart"/>
      <w:r w:rsidRPr="00371BEF">
        <w:t>Revisions</w:t>
      </w:r>
      <w:proofErr w:type="spellEnd"/>
      <w:r w:rsidRPr="00371BEF">
        <w:t xml:space="preserve"> to the IALA Document are to </w:t>
      </w:r>
      <w:proofErr w:type="spellStart"/>
      <w:r w:rsidRPr="00371BEF">
        <w:t>be</w:t>
      </w:r>
      <w:proofErr w:type="spellEnd"/>
      <w:r w:rsidRPr="00371BEF">
        <w:t xml:space="preserve"> </w:t>
      </w:r>
      <w:proofErr w:type="spellStart"/>
      <w:r w:rsidRPr="00371BEF">
        <w:t>noted</w:t>
      </w:r>
      <w:proofErr w:type="spellEnd"/>
      <w:r w:rsidRPr="00371BEF">
        <w:t xml:space="preserve"> in the table </w:t>
      </w:r>
      <w:proofErr w:type="spellStart"/>
      <w:r w:rsidRPr="00371BEF">
        <w:t>prior</w:t>
      </w:r>
      <w:proofErr w:type="spellEnd"/>
      <w:r w:rsidRPr="00371BEF">
        <w:t xml:space="preserve"> to t</w:t>
      </w:r>
      <w:r>
        <w:t xml:space="preserve">he issue of </w:t>
      </w:r>
      <w:proofErr w:type="gramStart"/>
      <w:r>
        <w:t>a</w:t>
      </w:r>
      <w:proofErr w:type="gramEnd"/>
      <w:r>
        <w:t xml:space="preserve"> </w:t>
      </w:r>
      <w:proofErr w:type="spellStart"/>
      <w:r>
        <w:t>revised</w:t>
      </w:r>
      <w:proofErr w:type="spellEnd"/>
      <w:r>
        <w:t xml:space="preserve">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A18B3" w:rsidRPr="00371BEF">
        <w:tc>
          <w:tcPr>
            <w:tcW w:w="1908"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Requirement for Revision</w:t>
            </w: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bl>
    <w:p w:rsidR="001A18B3" w:rsidRPr="00371BEF" w:rsidRDefault="001A18B3" w:rsidP="00371BEF">
      <w:pPr>
        <w:pStyle w:val="Title"/>
      </w:pPr>
      <w:r w:rsidRPr="00371BEF">
        <w:br w:type="page"/>
      </w:r>
      <w:bookmarkStart w:id="1" w:name="_Toc367195542"/>
      <w:r w:rsidRPr="00371BEF">
        <w:lastRenderedPageBreak/>
        <w:t>Table of Contents</w:t>
      </w:r>
      <w:bookmarkEnd w:id="1"/>
    </w:p>
    <w:p w:rsidR="001A18B3" w:rsidRDefault="001A18B3" w:rsidP="00592DA1">
      <w:r w:rsidRPr="00D0557E">
        <w:br w:type="page"/>
      </w:r>
      <w:bookmarkStart w:id="2" w:name="_Toc367195543"/>
      <w:r w:rsidR="00D0557E">
        <w:lastRenderedPageBreak/>
        <w:t xml:space="preserve"> Revalidation Process for VTS </w:t>
      </w:r>
      <w:bookmarkEnd w:id="2"/>
      <w:r w:rsidR="002D3E8F">
        <w:t>Personnel</w:t>
      </w:r>
    </w:p>
    <w:p w:rsidR="001C13AC" w:rsidRDefault="001C13AC" w:rsidP="00D0557E">
      <w:pPr>
        <w:pStyle w:val="Title"/>
        <w:rPr>
          <w:lang w:val="en-GB"/>
        </w:rPr>
      </w:pPr>
    </w:p>
    <w:p w:rsidR="001C13AC" w:rsidRPr="000200B7" w:rsidRDefault="001C13AC" w:rsidP="00B12E35">
      <w:pPr>
        <w:pStyle w:val="Title"/>
        <w:jc w:val="left"/>
        <w:rPr>
          <w:b w:val="0"/>
          <w:color w:val="FF0000"/>
          <w:sz w:val="22"/>
          <w:szCs w:val="22"/>
          <w:lang w:val="en-GB"/>
        </w:rPr>
      </w:pPr>
      <w:r w:rsidRPr="000200B7">
        <w:rPr>
          <w:b w:val="0"/>
          <w:color w:val="FF0000"/>
          <w:sz w:val="22"/>
          <w:szCs w:val="22"/>
          <w:lang w:val="en-GB"/>
        </w:rPr>
        <w:t>Structure:</w:t>
      </w:r>
    </w:p>
    <w:p w:rsidR="001C13AC" w:rsidRPr="000200B7" w:rsidRDefault="001C13AC" w:rsidP="00B12E35">
      <w:pPr>
        <w:pStyle w:val="Title"/>
        <w:numPr>
          <w:ilvl w:val="0"/>
          <w:numId w:val="21"/>
        </w:numPr>
        <w:jc w:val="left"/>
        <w:rPr>
          <w:b w:val="0"/>
          <w:color w:val="FF0000"/>
          <w:sz w:val="22"/>
          <w:szCs w:val="22"/>
          <w:lang w:val="en-GB"/>
        </w:rPr>
      </w:pPr>
      <w:r w:rsidRPr="000200B7">
        <w:rPr>
          <w:b w:val="0"/>
          <w:color w:val="FF0000"/>
          <w:sz w:val="22"/>
          <w:szCs w:val="22"/>
          <w:lang w:val="en-GB"/>
        </w:rPr>
        <w:t>Introduction</w:t>
      </w:r>
    </w:p>
    <w:p w:rsidR="001C13AC" w:rsidRPr="000200B7" w:rsidRDefault="001C13AC" w:rsidP="00B12E35">
      <w:pPr>
        <w:pStyle w:val="Title"/>
        <w:numPr>
          <w:ilvl w:val="0"/>
          <w:numId w:val="21"/>
        </w:numPr>
        <w:jc w:val="left"/>
        <w:rPr>
          <w:b w:val="0"/>
          <w:color w:val="FF0000"/>
          <w:sz w:val="22"/>
          <w:szCs w:val="22"/>
          <w:lang w:val="en-GB"/>
        </w:rPr>
      </w:pPr>
      <w:r w:rsidRPr="000200B7">
        <w:rPr>
          <w:b w:val="0"/>
          <w:color w:val="FF0000"/>
          <w:sz w:val="22"/>
          <w:szCs w:val="22"/>
          <w:lang w:val="en-GB"/>
        </w:rPr>
        <w:t>General scope</w:t>
      </w:r>
      <w:r w:rsidR="0099744E" w:rsidRPr="000200B7">
        <w:rPr>
          <w:b w:val="0"/>
          <w:color w:val="FF0000"/>
          <w:sz w:val="22"/>
          <w:szCs w:val="22"/>
          <w:lang w:val="en-GB"/>
        </w:rPr>
        <w:t xml:space="preserve"> (delivery of training by ATO or VTS-authority)</w:t>
      </w:r>
    </w:p>
    <w:p w:rsidR="001C13AC" w:rsidRPr="000200B7" w:rsidRDefault="001C13AC" w:rsidP="00B12E35">
      <w:pPr>
        <w:pStyle w:val="Title"/>
        <w:numPr>
          <w:ilvl w:val="0"/>
          <w:numId w:val="21"/>
        </w:numPr>
        <w:jc w:val="left"/>
        <w:rPr>
          <w:b w:val="0"/>
          <w:color w:val="FF0000"/>
          <w:sz w:val="22"/>
          <w:szCs w:val="22"/>
          <w:lang w:val="en-GB"/>
        </w:rPr>
      </w:pPr>
      <w:r w:rsidRPr="000200B7">
        <w:rPr>
          <w:b w:val="0"/>
          <w:color w:val="FF0000"/>
          <w:sz w:val="22"/>
          <w:szCs w:val="22"/>
          <w:lang w:val="en-GB"/>
        </w:rPr>
        <w:t>Definitions</w:t>
      </w:r>
    </w:p>
    <w:p w:rsidR="001C13AC" w:rsidRPr="000200B7" w:rsidRDefault="001C13AC" w:rsidP="00B12E35">
      <w:pPr>
        <w:pStyle w:val="Title"/>
        <w:numPr>
          <w:ilvl w:val="0"/>
          <w:numId w:val="21"/>
        </w:numPr>
        <w:jc w:val="left"/>
        <w:rPr>
          <w:b w:val="0"/>
          <w:color w:val="FF0000"/>
          <w:sz w:val="22"/>
          <w:szCs w:val="22"/>
          <w:lang w:val="en-GB"/>
        </w:rPr>
      </w:pPr>
      <w:r w:rsidRPr="000200B7">
        <w:rPr>
          <w:b w:val="0"/>
          <w:color w:val="FF0000"/>
          <w:sz w:val="22"/>
          <w:szCs w:val="22"/>
          <w:lang w:val="en-GB"/>
        </w:rPr>
        <w:t>Training</w:t>
      </w:r>
    </w:p>
    <w:p w:rsidR="001C13AC" w:rsidRPr="000200B7" w:rsidRDefault="001C13AC" w:rsidP="00B12E35">
      <w:pPr>
        <w:pStyle w:val="Title"/>
        <w:numPr>
          <w:ilvl w:val="1"/>
          <w:numId w:val="21"/>
        </w:numPr>
        <w:jc w:val="left"/>
        <w:rPr>
          <w:b w:val="0"/>
          <w:color w:val="FF0000"/>
          <w:sz w:val="22"/>
          <w:szCs w:val="22"/>
          <w:lang w:val="en-GB"/>
        </w:rPr>
      </w:pPr>
      <w:r w:rsidRPr="000200B7">
        <w:rPr>
          <w:b w:val="0"/>
          <w:color w:val="FF0000"/>
          <w:sz w:val="22"/>
          <w:szCs w:val="22"/>
          <w:lang w:val="en-GB"/>
        </w:rPr>
        <w:t>Recurrent</w:t>
      </w:r>
      <w:r w:rsidR="0099744E" w:rsidRPr="000200B7">
        <w:rPr>
          <w:b w:val="0"/>
          <w:color w:val="FF0000"/>
          <w:sz w:val="22"/>
          <w:szCs w:val="22"/>
          <w:lang w:val="en-GB"/>
        </w:rPr>
        <w:t xml:space="preserve"> (</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Scope (what)</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Objective (why)</w:t>
      </w:r>
    </w:p>
    <w:p w:rsidR="001C13AC" w:rsidRPr="000200B7" w:rsidRDefault="00226BD2" w:rsidP="00B12E35">
      <w:pPr>
        <w:pStyle w:val="Title"/>
        <w:numPr>
          <w:ilvl w:val="2"/>
          <w:numId w:val="21"/>
        </w:numPr>
        <w:jc w:val="left"/>
        <w:rPr>
          <w:b w:val="0"/>
          <w:color w:val="FF0000"/>
          <w:sz w:val="22"/>
          <w:szCs w:val="22"/>
          <w:lang w:val="en-GB"/>
        </w:rPr>
      </w:pPr>
      <w:r w:rsidRPr="000200B7">
        <w:rPr>
          <w:b w:val="0"/>
          <w:color w:val="FF0000"/>
          <w:sz w:val="22"/>
          <w:szCs w:val="22"/>
          <w:lang w:val="en-GB"/>
        </w:rPr>
        <w:t>Frequency</w:t>
      </w:r>
      <w:r w:rsidR="001C13AC" w:rsidRPr="000200B7">
        <w:rPr>
          <w:b w:val="0"/>
          <w:color w:val="FF0000"/>
          <w:sz w:val="22"/>
          <w:szCs w:val="22"/>
          <w:lang w:val="en-GB"/>
        </w:rPr>
        <w:t xml:space="preserve"> (when)</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Delivery (how)</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Assessment/evaluate</w:t>
      </w:r>
    </w:p>
    <w:p w:rsidR="001C13AC" w:rsidRPr="000200B7" w:rsidRDefault="001C13AC" w:rsidP="00B12E35">
      <w:pPr>
        <w:pStyle w:val="Title"/>
        <w:numPr>
          <w:ilvl w:val="1"/>
          <w:numId w:val="21"/>
        </w:numPr>
        <w:jc w:val="left"/>
        <w:rPr>
          <w:b w:val="0"/>
          <w:color w:val="FF0000"/>
          <w:sz w:val="22"/>
          <w:szCs w:val="22"/>
          <w:lang w:val="en-GB"/>
        </w:rPr>
      </w:pPr>
      <w:r w:rsidRPr="000200B7">
        <w:rPr>
          <w:b w:val="0"/>
          <w:color w:val="FF0000"/>
          <w:sz w:val="22"/>
          <w:szCs w:val="22"/>
          <w:lang w:val="en-GB"/>
        </w:rPr>
        <w:t>Adap</w:t>
      </w:r>
      <w:r w:rsidR="00A24575" w:rsidRPr="000200B7">
        <w:rPr>
          <w:b w:val="0"/>
          <w:color w:val="FF0000"/>
          <w:sz w:val="22"/>
          <w:szCs w:val="22"/>
          <w:lang w:val="en-GB"/>
        </w:rPr>
        <w:t>t</w:t>
      </w:r>
      <w:r w:rsidRPr="000200B7">
        <w:rPr>
          <w:b w:val="0"/>
          <w:color w:val="FF0000"/>
          <w:sz w:val="22"/>
          <w:szCs w:val="22"/>
          <w:lang w:val="en-GB"/>
        </w:rPr>
        <w:t>ation (</w:t>
      </w:r>
      <w:r w:rsidR="00226BD2" w:rsidRPr="000200B7">
        <w:rPr>
          <w:b w:val="0"/>
          <w:color w:val="FF0000"/>
          <w:sz w:val="22"/>
          <w:szCs w:val="22"/>
          <w:lang w:val="en-GB"/>
        </w:rPr>
        <w:t>somethi</w:t>
      </w:r>
      <w:r w:rsidRPr="000200B7">
        <w:rPr>
          <w:b w:val="0"/>
          <w:color w:val="FF0000"/>
          <w:sz w:val="22"/>
          <w:szCs w:val="22"/>
          <w:lang w:val="en-GB"/>
        </w:rPr>
        <w:t>ng has changed)</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Scope</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Objective</w:t>
      </w:r>
    </w:p>
    <w:p w:rsidR="001C13AC" w:rsidRPr="000200B7" w:rsidRDefault="00226BD2" w:rsidP="00B12E35">
      <w:pPr>
        <w:pStyle w:val="Title"/>
        <w:numPr>
          <w:ilvl w:val="2"/>
          <w:numId w:val="21"/>
        </w:numPr>
        <w:jc w:val="left"/>
        <w:rPr>
          <w:b w:val="0"/>
          <w:color w:val="FF0000"/>
          <w:sz w:val="22"/>
          <w:szCs w:val="22"/>
          <w:lang w:val="en-GB"/>
        </w:rPr>
      </w:pPr>
      <w:r w:rsidRPr="000200B7">
        <w:rPr>
          <w:b w:val="0"/>
          <w:color w:val="FF0000"/>
          <w:sz w:val="22"/>
          <w:szCs w:val="22"/>
          <w:lang w:val="en-GB"/>
        </w:rPr>
        <w:t>Frequency</w:t>
      </w:r>
      <w:r w:rsidR="001C13AC" w:rsidRPr="000200B7">
        <w:rPr>
          <w:b w:val="0"/>
          <w:color w:val="FF0000"/>
          <w:sz w:val="22"/>
          <w:szCs w:val="22"/>
          <w:lang w:val="en-GB"/>
        </w:rPr>
        <w:t xml:space="preserve"> (when)</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Delivery</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Assessment/evaluate</w:t>
      </w:r>
    </w:p>
    <w:p w:rsidR="001C13AC" w:rsidRPr="000200B7" w:rsidRDefault="001C13AC" w:rsidP="00B12E35">
      <w:pPr>
        <w:pStyle w:val="Title"/>
        <w:numPr>
          <w:ilvl w:val="1"/>
          <w:numId w:val="21"/>
        </w:numPr>
        <w:jc w:val="left"/>
        <w:rPr>
          <w:b w:val="0"/>
          <w:color w:val="FF0000"/>
          <w:sz w:val="22"/>
          <w:szCs w:val="22"/>
          <w:lang w:val="en-GB"/>
        </w:rPr>
      </w:pPr>
      <w:r w:rsidRPr="000200B7">
        <w:rPr>
          <w:b w:val="0"/>
          <w:color w:val="FF0000"/>
          <w:sz w:val="22"/>
          <w:szCs w:val="22"/>
          <w:lang w:val="en-GB"/>
        </w:rPr>
        <w:t>Updating (something went wrong)</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Scope</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Objective</w:t>
      </w:r>
    </w:p>
    <w:p w:rsidR="001C13AC" w:rsidRPr="000200B7" w:rsidRDefault="00226BD2" w:rsidP="00B12E35">
      <w:pPr>
        <w:pStyle w:val="Title"/>
        <w:numPr>
          <w:ilvl w:val="2"/>
          <w:numId w:val="21"/>
        </w:numPr>
        <w:jc w:val="left"/>
        <w:rPr>
          <w:b w:val="0"/>
          <w:color w:val="FF0000"/>
          <w:sz w:val="22"/>
          <w:szCs w:val="22"/>
          <w:lang w:val="en-GB"/>
        </w:rPr>
      </w:pPr>
      <w:r w:rsidRPr="000200B7">
        <w:rPr>
          <w:b w:val="0"/>
          <w:color w:val="FF0000"/>
          <w:sz w:val="22"/>
          <w:szCs w:val="22"/>
          <w:lang w:val="en-GB"/>
        </w:rPr>
        <w:t>Frequency</w:t>
      </w:r>
      <w:r w:rsidR="001C13AC" w:rsidRPr="000200B7">
        <w:rPr>
          <w:b w:val="0"/>
          <w:color w:val="FF0000"/>
          <w:sz w:val="22"/>
          <w:szCs w:val="22"/>
          <w:lang w:val="en-GB"/>
        </w:rPr>
        <w:t xml:space="preserve"> (when)</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Delivery</w:t>
      </w:r>
    </w:p>
    <w:p w:rsidR="001C13AC" w:rsidRPr="000200B7" w:rsidRDefault="001C13AC" w:rsidP="00B12E35">
      <w:pPr>
        <w:pStyle w:val="Title"/>
        <w:numPr>
          <w:ilvl w:val="2"/>
          <w:numId w:val="21"/>
        </w:numPr>
        <w:jc w:val="left"/>
        <w:rPr>
          <w:b w:val="0"/>
          <w:color w:val="FF0000"/>
          <w:sz w:val="22"/>
          <w:szCs w:val="22"/>
          <w:lang w:val="en-GB"/>
        </w:rPr>
      </w:pPr>
      <w:r w:rsidRPr="000200B7">
        <w:rPr>
          <w:b w:val="0"/>
          <w:color w:val="FF0000"/>
          <w:sz w:val="22"/>
          <w:szCs w:val="22"/>
          <w:lang w:val="en-GB"/>
        </w:rPr>
        <w:t>Assessment/evaluate</w:t>
      </w:r>
    </w:p>
    <w:p w:rsidR="001A18B3" w:rsidRPr="008C72EA" w:rsidRDefault="001A18B3" w:rsidP="005330D1">
      <w:pPr>
        <w:pStyle w:val="Heading1"/>
        <w:numPr>
          <w:ilvl w:val="0"/>
          <w:numId w:val="1"/>
        </w:numPr>
        <w:tabs>
          <w:tab w:val="clear" w:pos="4679"/>
          <w:tab w:val="num" w:pos="567"/>
        </w:tabs>
        <w:ind w:left="567"/>
        <w:rPr>
          <w:sz w:val="22"/>
        </w:rPr>
      </w:pPr>
      <w:bookmarkStart w:id="3" w:name="_Toc367195544"/>
      <w:r w:rsidRPr="008C72EA">
        <w:rPr>
          <w:sz w:val="22"/>
        </w:rPr>
        <w:t>Introduction</w:t>
      </w:r>
      <w:bookmarkEnd w:id="3"/>
    </w:p>
    <w:p w:rsidR="008C72EA" w:rsidRPr="008C72EA" w:rsidRDefault="00A10E31" w:rsidP="008C72EA">
      <w:pPr>
        <w:pStyle w:val="Heading2"/>
        <w:keepNext/>
        <w:numPr>
          <w:ilvl w:val="1"/>
          <w:numId w:val="17"/>
        </w:numPr>
        <w:tabs>
          <w:tab w:val="clear" w:pos="851"/>
          <w:tab w:val="num" w:pos="0"/>
        </w:tabs>
        <w:jc w:val="both"/>
        <w:rPr>
          <w:szCs w:val="22"/>
          <w:lang w:eastAsia="de-DE"/>
        </w:rPr>
      </w:pPr>
      <w:r>
        <w:rPr>
          <w:szCs w:val="22"/>
          <w:lang w:eastAsia="de-DE"/>
        </w:rPr>
        <w:t>Scope</w:t>
      </w:r>
    </w:p>
    <w:p w:rsidR="008D32C9" w:rsidRPr="008A5E33" w:rsidRDefault="0072298E" w:rsidP="008C72EA">
      <w:pPr>
        <w:pStyle w:val="BodyText"/>
        <w:spacing w:after="0"/>
        <w:rPr>
          <w:rFonts w:cs="Arial"/>
          <w:szCs w:val="22"/>
          <w:lang w:val="en-GB"/>
        </w:rPr>
      </w:pPr>
      <w:r>
        <w:rPr>
          <w:rFonts w:cs="Arial"/>
          <w:szCs w:val="22"/>
          <w:lang w:val="en-GB"/>
        </w:rPr>
        <w:t>.</w:t>
      </w:r>
    </w:p>
    <w:p w:rsidR="008C72EA" w:rsidRDefault="00DF663E" w:rsidP="007D316E">
      <w:pPr>
        <w:pStyle w:val="BodyText"/>
        <w:spacing w:after="0"/>
        <w:rPr>
          <w:lang w:eastAsia="de-DE"/>
        </w:rPr>
      </w:pPr>
      <w:r>
        <w:rPr>
          <w:rFonts w:cs="Arial"/>
          <w:szCs w:val="22"/>
          <w:lang w:val="en-GB"/>
        </w:rPr>
        <w:br/>
      </w:r>
    </w:p>
    <w:p w:rsidR="008C72EA" w:rsidRPr="008C72EA" w:rsidRDefault="008C72EA" w:rsidP="008C72EA">
      <w:pPr>
        <w:jc w:val="both"/>
        <w:rPr>
          <w:rFonts w:eastAsia="Times New Roman" w:cs="Arial"/>
          <w:szCs w:val="22"/>
          <w:lang w:eastAsia="de-DE"/>
        </w:rPr>
      </w:pPr>
    </w:p>
    <w:p w:rsidR="001A18B3" w:rsidRPr="008C72EA" w:rsidRDefault="00A10E31" w:rsidP="005330D1">
      <w:pPr>
        <w:pStyle w:val="Heading2"/>
        <w:keepNext/>
        <w:numPr>
          <w:ilvl w:val="1"/>
          <w:numId w:val="17"/>
        </w:numPr>
        <w:tabs>
          <w:tab w:val="clear" w:pos="851"/>
          <w:tab w:val="num" w:pos="0"/>
        </w:tabs>
        <w:jc w:val="both"/>
        <w:rPr>
          <w:szCs w:val="22"/>
          <w:lang w:eastAsia="de-DE"/>
        </w:rPr>
      </w:pPr>
      <w:bookmarkStart w:id="4" w:name="_Toc367195545"/>
      <w:bookmarkStart w:id="5" w:name="_Toc367195546"/>
      <w:bookmarkStart w:id="6" w:name="_Toc367195547"/>
      <w:bookmarkStart w:id="7" w:name="_Toc367195548"/>
      <w:bookmarkStart w:id="8" w:name="_Toc367195549"/>
      <w:bookmarkStart w:id="9" w:name="_Toc367195550"/>
      <w:bookmarkStart w:id="10" w:name="_Toc367195551"/>
      <w:bookmarkStart w:id="11" w:name="_Toc367195552"/>
      <w:bookmarkStart w:id="12" w:name="_Toc367195554"/>
      <w:bookmarkStart w:id="13" w:name="_Toc367195556"/>
      <w:bookmarkStart w:id="14" w:name="_Toc367195558"/>
      <w:bookmarkStart w:id="15" w:name="_Toc367195559"/>
      <w:bookmarkStart w:id="16" w:name="_Toc367195561"/>
      <w:bookmarkEnd w:id="4"/>
      <w:bookmarkEnd w:id="5"/>
      <w:bookmarkEnd w:id="6"/>
      <w:bookmarkEnd w:id="7"/>
      <w:bookmarkEnd w:id="8"/>
      <w:bookmarkEnd w:id="9"/>
      <w:bookmarkEnd w:id="10"/>
      <w:bookmarkEnd w:id="11"/>
      <w:bookmarkEnd w:id="12"/>
      <w:bookmarkEnd w:id="13"/>
      <w:bookmarkEnd w:id="14"/>
      <w:bookmarkEnd w:id="15"/>
      <w:bookmarkEnd w:id="16"/>
      <w:r>
        <w:rPr>
          <w:szCs w:val="22"/>
          <w:lang w:eastAsia="de-DE"/>
        </w:rPr>
        <w:t>Aims and objectives</w:t>
      </w:r>
    </w:p>
    <w:p w:rsidR="008C72EA" w:rsidRDefault="008C72EA" w:rsidP="008C72EA">
      <w:pPr>
        <w:pStyle w:val="BodyText"/>
        <w:spacing w:after="0"/>
        <w:rPr>
          <w:szCs w:val="22"/>
          <w:lang w:val="en-GB"/>
        </w:rPr>
      </w:pPr>
    </w:p>
    <w:p w:rsidR="00592DA1" w:rsidRPr="008C72EA" w:rsidRDefault="00592DA1" w:rsidP="008C72EA">
      <w:pPr>
        <w:pStyle w:val="BodyText"/>
        <w:spacing w:after="0"/>
        <w:rPr>
          <w:szCs w:val="22"/>
          <w:lang w:val="en-GB"/>
        </w:rPr>
      </w:pPr>
    </w:p>
    <w:p w:rsidR="00A10E31" w:rsidRDefault="00A10E31" w:rsidP="008C72EA">
      <w:pPr>
        <w:jc w:val="both"/>
        <w:rPr>
          <w:rFonts w:cs="Arial"/>
          <w:szCs w:val="22"/>
        </w:rPr>
      </w:pPr>
    </w:p>
    <w:p w:rsidR="00A10E31" w:rsidRPr="000200B7" w:rsidRDefault="00A10E31" w:rsidP="00592DA1">
      <w:pPr>
        <w:rPr>
          <w:rFonts w:eastAsia="Times New Roman" w:cs="Arial"/>
          <w:color w:val="FF0000"/>
          <w:szCs w:val="22"/>
          <w:lang w:eastAsia="de-DE"/>
        </w:rPr>
      </w:pPr>
      <w:r w:rsidRPr="000200B7">
        <w:rPr>
          <w:rFonts w:eastAsia="Times New Roman" w:cs="Arial"/>
          <w:color w:val="FF0000"/>
          <w:szCs w:val="22"/>
          <w:lang w:eastAsia="de-DE"/>
        </w:rPr>
        <w:lastRenderedPageBreak/>
        <w:t>This Guideline is intended to provide the Competent/VTS Authorities charged with the provision of Vessel Traffic Services guidance on the Revalidation Process of VTS Personnel.</w:t>
      </w:r>
    </w:p>
    <w:p w:rsidR="00A10E31" w:rsidRPr="000200B7" w:rsidRDefault="00A10E31" w:rsidP="00592DA1">
      <w:pPr>
        <w:rPr>
          <w:rFonts w:eastAsia="Times New Roman" w:cs="Arial"/>
          <w:color w:val="FF0000"/>
          <w:szCs w:val="22"/>
          <w:lang w:eastAsia="de-DE"/>
        </w:rPr>
      </w:pPr>
    </w:p>
    <w:p w:rsidR="00A10E31" w:rsidRPr="000200B7" w:rsidRDefault="00A10E31" w:rsidP="00592DA1">
      <w:pPr>
        <w:pStyle w:val="BodyText"/>
        <w:spacing w:after="0"/>
        <w:jc w:val="left"/>
        <w:rPr>
          <w:rFonts w:cs="Arial"/>
          <w:color w:val="FF0000"/>
          <w:szCs w:val="22"/>
          <w:lang w:val="en-GB"/>
        </w:rPr>
      </w:pPr>
      <w:r w:rsidRPr="000200B7">
        <w:rPr>
          <w:rFonts w:cs="Arial"/>
          <w:color w:val="FF0000"/>
          <w:szCs w:val="22"/>
          <w:lang w:val="en-GB"/>
        </w:rPr>
        <w:t>“Revalidation Process” is a generic term for different types of training</w:t>
      </w:r>
      <w:r w:rsidR="00EC483A" w:rsidRPr="000200B7">
        <w:rPr>
          <w:rFonts w:cs="Arial"/>
          <w:color w:val="FF0000"/>
          <w:szCs w:val="22"/>
          <w:lang w:val="en-GB"/>
        </w:rPr>
        <w:t>, appropriate to the service type(s) provided,</w:t>
      </w:r>
      <w:r w:rsidRPr="000200B7">
        <w:rPr>
          <w:rFonts w:cs="Arial"/>
          <w:color w:val="FF0000"/>
          <w:szCs w:val="22"/>
          <w:lang w:val="en-GB"/>
        </w:rPr>
        <w:t xml:space="preserve"> required by the Competent/VTS Authority on a mandatory basis.  This will ensure that VTS Personnel maintain a satisfactory level of operational performance or competence and enables VTS Personnel to maintain the VTS certification. The </w:t>
      </w:r>
      <w:r w:rsidR="001536D7" w:rsidRPr="000200B7">
        <w:rPr>
          <w:rFonts w:cs="Arial"/>
          <w:color w:val="FF0000"/>
          <w:szCs w:val="22"/>
          <w:lang w:val="en-GB"/>
        </w:rPr>
        <w:t>outcome</w:t>
      </w:r>
      <w:r w:rsidRPr="000200B7">
        <w:rPr>
          <w:rFonts w:cs="Arial"/>
          <w:color w:val="FF0000"/>
          <w:szCs w:val="22"/>
          <w:lang w:val="en-GB"/>
        </w:rPr>
        <w:t xml:space="preserve"> of the Revalidation Process is </w:t>
      </w:r>
      <w:r w:rsidR="001536D7" w:rsidRPr="000200B7">
        <w:rPr>
          <w:rFonts w:cs="Arial"/>
          <w:color w:val="FF0000"/>
          <w:szCs w:val="22"/>
          <w:lang w:val="en-GB"/>
        </w:rPr>
        <w:t>the revalidation of</w:t>
      </w:r>
      <w:r w:rsidRPr="000200B7">
        <w:rPr>
          <w:rFonts w:cs="Arial"/>
          <w:color w:val="FF0000"/>
          <w:szCs w:val="22"/>
          <w:lang w:val="en-GB"/>
        </w:rPr>
        <w:t xml:space="preserve"> the VTS Certification.</w:t>
      </w:r>
      <w:r w:rsidRPr="000200B7">
        <w:rPr>
          <w:rFonts w:cs="Arial"/>
          <w:color w:val="FF0000"/>
          <w:szCs w:val="22"/>
          <w:lang w:val="en-GB"/>
        </w:rPr>
        <w:br/>
      </w:r>
    </w:p>
    <w:p w:rsidR="00A10E31" w:rsidRPr="000200B7" w:rsidRDefault="00A10E31" w:rsidP="00592DA1">
      <w:pPr>
        <w:pStyle w:val="BodyText"/>
        <w:spacing w:after="0"/>
        <w:jc w:val="left"/>
        <w:rPr>
          <w:rFonts w:cs="Arial"/>
          <w:color w:val="FF0000"/>
          <w:szCs w:val="22"/>
          <w:lang w:val="en-GB"/>
        </w:rPr>
      </w:pPr>
      <w:r w:rsidRPr="000200B7">
        <w:rPr>
          <w:rFonts w:cs="Arial"/>
          <w:color w:val="FF0000"/>
          <w:szCs w:val="22"/>
          <w:lang w:val="en-GB"/>
        </w:rPr>
        <w:t xml:space="preserve">To maintain a valid VTS certification the VTS/Competent Authority should implement </w:t>
      </w:r>
      <w:proofErr w:type="gramStart"/>
      <w:r w:rsidRPr="000200B7">
        <w:rPr>
          <w:rFonts w:cs="Arial"/>
          <w:color w:val="FF0000"/>
          <w:szCs w:val="22"/>
          <w:lang w:val="en-GB"/>
        </w:rPr>
        <w:t>either Recurrent</w:t>
      </w:r>
      <w:proofErr w:type="gramEnd"/>
      <w:r w:rsidRPr="000200B7">
        <w:rPr>
          <w:rFonts w:cs="Arial"/>
          <w:color w:val="FF0000"/>
          <w:szCs w:val="22"/>
          <w:lang w:val="en-GB"/>
        </w:rPr>
        <w:t xml:space="preserve"> Training, Adaptation Training and/or Updating Training</w:t>
      </w:r>
      <w:r w:rsidR="00F63A6E" w:rsidRPr="000200B7">
        <w:rPr>
          <w:rFonts w:cs="Arial"/>
          <w:color w:val="FF0000"/>
          <w:szCs w:val="22"/>
          <w:lang w:val="en-GB"/>
        </w:rPr>
        <w:t xml:space="preserve"> which should be co</w:t>
      </w:r>
      <w:r w:rsidR="005F22F0" w:rsidRPr="000200B7">
        <w:rPr>
          <w:rFonts w:cs="Arial"/>
          <w:color w:val="FF0000"/>
          <w:szCs w:val="22"/>
          <w:lang w:val="en-GB"/>
        </w:rPr>
        <w:t xml:space="preserve">ncluded in an </w:t>
      </w:r>
      <w:r w:rsidR="00F63A6E" w:rsidRPr="000200B7">
        <w:rPr>
          <w:rFonts w:cs="Arial"/>
          <w:color w:val="FF0000"/>
          <w:szCs w:val="22"/>
          <w:lang w:val="en-GB"/>
        </w:rPr>
        <w:t>evaluation or assessment</w:t>
      </w:r>
      <w:r w:rsidR="005F22F0" w:rsidRPr="000200B7">
        <w:rPr>
          <w:rFonts w:cs="Arial"/>
          <w:color w:val="FF0000"/>
          <w:szCs w:val="22"/>
          <w:lang w:val="en-GB"/>
        </w:rPr>
        <w:t>.</w:t>
      </w:r>
    </w:p>
    <w:p w:rsidR="00A10E31" w:rsidRPr="000200B7" w:rsidRDefault="00A10E31" w:rsidP="00592DA1">
      <w:pPr>
        <w:pStyle w:val="BodyText"/>
        <w:spacing w:after="0"/>
        <w:jc w:val="left"/>
        <w:rPr>
          <w:rFonts w:cs="Arial"/>
          <w:color w:val="FF0000"/>
          <w:szCs w:val="22"/>
          <w:lang w:val="en-GB"/>
        </w:rPr>
      </w:pPr>
      <w:r w:rsidRPr="000200B7">
        <w:rPr>
          <w:rFonts w:cs="Arial"/>
          <w:color w:val="FF0000"/>
          <w:szCs w:val="22"/>
          <w:lang w:val="en-GB"/>
        </w:rPr>
        <w:br/>
      </w:r>
      <w:r w:rsidRPr="000200B7">
        <w:rPr>
          <w:rFonts w:cs="Arial"/>
          <w:b/>
          <w:color w:val="FF0000"/>
          <w:szCs w:val="22"/>
          <w:lang w:val="en-GB"/>
        </w:rPr>
        <w:t>Recurrent training</w:t>
      </w:r>
      <w:r w:rsidRPr="000200B7">
        <w:rPr>
          <w:rFonts w:cs="Arial"/>
          <w:color w:val="FF0000"/>
          <w:szCs w:val="22"/>
          <w:lang w:val="en-GB"/>
        </w:rPr>
        <w:t xml:space="preserve"> is carried out at regular intervals and is part of a training programme </w:t>
      </w:r>
      <w:r w:rsidR="00EC483A" w:rsidRPr="000200B7">
        <w:rPr>
          <w:color w:val="FF0000"/>
          <w:szCs w:val="22"/>
          <w:lang w:val="en-GB"/>
        </w:rPr>
        <w:t>and a</w:t>
      </w:r>
      <w:r w:rsidRPr="000200B7">
        <w:rPr>
          <w:color w:val="FF0000"/>
          <w:szCs w:val="22"/>
          <w:lang w:val="en-GB"/>
        </w:rPr>
        <w:t xml:space="preserve"> continu</w:t>
      </w:r>
      <w:r w:rsidR="00F06BEA" w:rsidRPr="000200B7">
        <w:rPr>
          <w:color w:val="FF0000"/>
          <w:szCs w:val="22"/>
          <w:lang w:val="en-GB"/>
        </w:rPr>
        <w:t>al</w:t>
      </w:r>
      <w:r w:rsidRPr="000200B7">
        <w:rPr>
          <w:color w:val="FF0000"/>
          <w:szCs w:val="22"/>
          <w:lang w:val="en-GB"/>
        </w:rPr>
        <w:t xml:space="preserve"> professional development.</w:t>
      </w:r>
      <w:r w:rsidRPr="000200B7">
        <w:rPr>
          <w:color w:val="FF0000"/>
          <w:szCs w:val="22"/>
          <w:lang w:val="en-GB"/>
        </w:rPr>
        <w:br/>
      </w:r>
    </w:p>
    <w:p w:rsidR="00A10E31" w:rsidRPr="000200B7" w:rsidRDefault="00A10E31" w:rsidP="00592DA1">
      <w:pPr>
        <w:pStyle w:val="BodyText"/>
        <w:spacing w:after="0"/>
        <w:jc w:val="left"/>
        <w:rPr>
          <w:rFonts w:cs="Arial"/>
          <w:color w:val="FF0000"/>
          <w:szCs w:val="22"/>
          <w:lang w:val="en-GB"/>
        </w:rPr>
      </w:pPr>
      <w:r w:rsidRPr="000200B7">
        <w:rPr>
          <w:rFonts w:cs="Arial"/>
          <w:b/>
          <w:color w:val="FF0000"/>
          <w:szCs w:val="22"/>
          <w:lang w:val="en-GB"/>
        </w:rPr>
        <w:t xml:space="preserve">Adaptation training </w:t>
      </w:r>
      <w:r w:rsidRPr="000200B7">
        <w:rPr>
          <w:rFonts w:cs="Arial"/>
          <w:color w:val="FF0000"/>
          <w:szCs w:val="22"/>
          <w:lang w:val="en-GB"/>
        </w:rPr>
        <w:t xml:space="preserve">is carried out whenever </w:t>
      </w:r>
      <w:r w:rsidR="009C5560" w:rsidRPr="000200B7">
        <w:rPr>
          <w:rFonts w:cs="Arial"/>
          <w:color w:val="FF0000"/>
          <w:szCs w:val="22"/>
          <w:lang w:val="en-GB"/>
        </w:rPr>
        <w:t xml:space="preserve">significant </w:t>
      </w:r>
      <w:r w:rsidRPr="000200B7">
        <w:rPr>
          <w:rFonts w:cs="Arial"/>
          <w:color w:val="FF0000"/>
          <w:szCs w:val="22"/>
          <w:lang w:val="en-GB"/>
        </w:rPr>
        <w:t>changes have been made that may affect the VTS operator performance, such as equipment, regulations, procedures, etc. or whenever deemed necessary.</w:t>
      </w:r>
      <w:r w:rsidRPr="000200B7">
        <w:rPr>
          <w:rFonts w:cs="Arial"/>
          <w:color w:val="FF0000"/>
          <w:szCs w:val="22"/>
          <w:lang w:val="en-GB"/>
        </w:rPr>
        <w:br/>
      </w:r>
    </w:p>
    <w:p w:rsidR="00A10E31" w:rsidRPr="000200B7" w:rsidRDefault="00A10E31" w:rsidP="00592DA1">
      <w:pPr>
        <w:rPr>
          <w:rFonts w:cs="Arial"/>
          <w:color w:val="FF0000"/>
          <w:szCs w:val="22"/>
        </w:rPr>
      </w:pPr>
      <w:r w:rsidRPr="000200B7">
        <w:rPr>
          <w:rFonts w:cs="Arial"/>
          <w:b/>
          <w:color w:val="FF0000"/>
          <w:szCs w:val="22"/>
        </w:rPr>
        <w:t xml:space="preserve">Updating training </w:t>
      </w:r>
      <w:r w:rsidRPr="000200B7">
        <w:rPr>
          <w:rFonts w:cs="Arial"/>
          <w:color w:val="FF0000"/>
          <w:szCs w:val="22"/>
        </w:rPr>
        <w:t>occurs on an occasional basis when a gap analysis has shown that VTS Personnel need additional training due to for example a break in service for a period determined by the VTS/Competent Authority, to poor operational performance or other circumstances so as to meet a level of competence</w:t>
      </w:r>
    </w:p>
    <w:p w:rsidR="008C72EA" w:rsidRPr="000200B7" w:rsidRDefault="008C72EA" w:rsidP="00592DA1">
      <w:pPr>
        <w:rPr>
          <w:rFonts w:cs="Arial"/>
          <w:color w:val="FF0000"/>
          <w:szCs w:val="22"/>
        </w:rPr>
      </w:pPr>
      <w:r w:rsidRPr="000200B7">
        <w:rPr>
          <w:rFonts w:cs="Arial"/>
          <w:color w:val="FF0000"/>
          <w:szCs w:val="22"/>
        </w:rPr>
        <w:t>The training in the Revalidation Process is intended to cover the assessment of continued knowledge and practical competence required for revalidation of VTS Operators or VTS Supervisors. The training is also aimed in providing the Refresher Training described in IALA Recommendation V-103.</w:t>
      </w:r>
    </w:p>
    <w:p w:rsidR="008C72EA" w:rsidRPr="008C72EA" w:rsidRDefault="008C72EA" w:rsidP="00592DA1">
      <w:pPr>
        <w:pStyle w:val="BodyText"/>
        <w:spacing w:after="0"/>
        <w:jc w:val="left"/>
        <w:rPr>
          <w:rFonts w:cs="Arial"/>
          <w:szCs w:val="22"/>
          <w:lang w:val="en-GB"/>
        </w:rPr>
      </w:pPr>
    </w:p>
    <w:p w:rsidR="008C72EA" w:rsidRPr="008C72EA" w:rsidRDefault="008C72EA" w:rsidP="00592DA1">
      <w:pPr>
        <w:rPr>
          <w:rFonts w:cs="Arial"/>
          <w:szCs w:val="22"/>
        </w:rPr>
      </w:pPr>
    </w:p>
    <w:p w:rsidR="008C72EA" w:rsidRPr="00A10E31" w:rsidRDefault="008C72EA" w:rsidP="00592DA1">
      <w:pPr>
        <w:pStyle w:val="IALA"/>
        <w:spacing w:after="0"/>
        <w:jc w:val="left"/>
        <w:rPr>
          <w:rFonts w:cs="Arial"/>
        </w:rPr>
      </w:pPr>
      <w:bookmarkStart w:id="17" w:name="_Toc367195568"/>
      <w:bookmarkStart w:id="18" w:name="_Toc208457822"/>
      <w:bookmarkStart w:id="19" w:name="_Toc367195569"/>
      <w:bookmarkEnd w:id="17"/>
      <w:r w:rsidRPr="00A10E31">
        <w:rPr>
          <w:rFonts w:cs="Arial"/>
        </w:rPr>
        <w:t>The need to enter the Revalidation Process should be determined by the Competent and/or VTS Authority.</w:t>
      </w:r>
      <w:r w:rsidR="004556A0">
        <w:rPr>
          <w:rFonts w:cs="Arial"/>
        </w:rPr>
        <w:br/>
      </w:r>
      <w:r w:rsidR="004556A0">
        <w:rPr>
          <w:rFonts w:cs="Arial"/>
        </w:rPr>
        <w:br/>
        <w:t xml:space="preserve">Qualification of instructors and assessors: refer to V103 recommendation (chapter 5.4 </w:t>
      </w:r>
      <w:r w:rsidR="004556A0" w:rsidRPr="004556A0">
        <w:rPr>
          <w:rFonts w:cs="Arial"/>
        </w:rPr>
        <w:t>Qualifications of Instructors and Assessors</w:t>
      </w:r>
      <w:r w:rsidR="004556A0">
        <w:rPr>
          <w:rFonts w:cs="Arial"/>
        </w:rPr>
        <w:t>)</w:t>
      </w:r>
      <w:r w:rsidR="004556A0">
        <w:rPr>
          <w:rFonts w:cs="Arial"/>
        </w:rPr>
        <w:br/>
      </w:r>
      <w:r w:rsidR="004556A0">
        <w:rPr>
          <w:rFonts w:cs="Arial"/>
        </w:rPr>
        <w:br/>
      </w:r>
    </w:p>
    <w:p w:rsidR="008C72EA" w:rsidRDefault="008C72EA" w:rsidP="00592DA1">
      <w:pPr>
        <w:pStyle w:val="IALA"/>
        <w:spacing w:after="0"/>
        <w:jc w:val="left"/>
        <w:rPr>
          <w:rFonts w:cs="Arial"/>
        </w:rPr>
      </w:pPr>
    </w:p>
    <w:p w:rsidR="001304CC" w:rsidRDefault="001304CC" w:rsidP="00592DA1">
      <w:pPr>
        <w:pStyle w:val="IALA"/>
        <w:spacing w:after="0"/>
        <w:jc w:val="left"/>
        <w:rPr>
          <w:rFonts w:cs="Arial"/>
        </w:rPr>
      </w:pPr>
    </w:p>
    <w:p w:rsidR="001304CC" w:rsidRPr="00722B7A" w:rsidRDefault="001304CC" w:rsidP="00592DA1">
      <w:pPr>
        <w:pStyle w:val="IALA"/>
        <w:spacing w:after="0"/>
        <w:jc w:val="left"/>
        <w:rPr>
          <w:rFonts w:cs="Arial"/>
        </w:rPr>
      </w:pPr>
    </w:p>
    <w:p w:rsidR="008C72EA" w:rsidRPr="00722B7A" w:rsidRDefault="008C72EA" w:rsidP="00592DA1">
      <w:pPr>
        <w:pStyle w:val="IALA"/>
        <w:spacing w:after="0"/>
        <w:jc w:val="left"/>
        <w:rPr>
          <w:rFonts w:cs="Arial"/>
        </w:rPr>
      </w:pPr>
    </w:p>
    <w:p w:rsidR="00F06BEA" w:rsidRPr="00B12E35" w:rsidRDefault="00A10E31" w:rsidP="00592DA1">
      <w:pPr>
        <w:pStyle w:val="IALA"/>
        <w:spacing w:after="0"/>
        <w:jc w:val="left"/>
        <w:rPr>
          <w:rFonts w:cs="Arial"/>
          <w:b/>
        </w:rPr>
      </w:pPr>
      <w:r>
        <w:rPr>
          <w:rFonts w:cs="Arial"/>
        </w:rPr>
        <w:t>RECURRENT TRAINING</w:t>
      </w:r>
      <w:r>
        <w:rPr>
          <w:rFonts w:cs="Arial"/>
        </w:rPr>
        <w:br/>
      </w:r>
      <w:r w:rsidR="001304CC">
        <w:rPr>
          <w:rFonts w:cs="Arial"/>
        </w:rPr>
        <w:br/>
      </w:r>
      <w:r w:rsidR="001304CC">
        <w:rPr>
          <w:rFonts w:cs="Arial"/>
          <w:b/>
        </w:rPr>
        <w:t>Introduction</w:t>
      </w:r>
    </w:p>
    <w:p w:rsidR="00800DF1" w:rsidRPr="001C13AC" w:rsidRDefault="00F85CE4" w:rsidP="00592DA1">
      <w:pPr>
        <w:pStyle w:val="BodyText"/>
        <w:spacing w:after="0"/>
        <w:jc w:val="left"/>
        <w:rPr>
          <w:rFonts w:cs="Arial"/>
          <w:lang w:val="en-GB"/>
        </w:rPr>
      </w:pPr>
      <w:r w:rsidRPr="004556A0">
        <w:rPr>
          <w:rFonts w:cs="Arial"/>
          <w:lang w:val="en-GB"/>
        </w:rPr>
        <w:t xml:space="preserve">Recurrent training </w:t>
      </w:r>
      <w:r w:rsidR="00E020C2">
        <w:rPr>
          <w:rFonts w:cs="Arial"/>
          <w:lang w:val="en-GB"/>
        </w:rPr>
        <w:t xml:space="preserve">(should be </w:t>
      </w:r>
      <w:r w:rsidRPr="004556A0">
        <w:rPr>
          <w:rFonts w:cs="Arial"/>
          <w:lang w:val="en-GB"/>
        </w:rPr>
        <w:t>mandatory and</w:t>
      </w:r>
      <w:r w:rsidR="004234FE">
        <w:rPr>
          <w:rFonts w:cs="Arial"/>
          <w:lang w:val="en-GB"/>
        </w:rPr>
        <w:t>)</w:t>
      </w:r>
      <w:r w:rsidR="00F06BEA" w:rsidRPr="00B12E35">
        <w:rPr>
          <w:rFonts w:cs="Arial"/>
          <w:lang w:val="en-GB"/>
        </w:rPr>
        <w:t xml:space="preserve"> assure</w:t>
      </w:r>
      <w:r w:rsidRPr="00B12E35">
        <w:rPr>
          <w:rFonts w:cs="Arial"/>
          <w:lang w:val="en-GB"/>
        </w:rPr>
        <w:t>s</w:t>
      </w:r>
      <w:r w:rsidR="00F06BEA" w:rsidRPr="00B12E35">
        <w:rPr>
          <w:rFonts w:cs="Arial"/>
          <w:lang w:val="en-GB"/>
        </w:rPr>
        <w:t xml:space="preserve"> the continual professional development </w:t>
      </w:r>
      <w:r w:rsidRPr="00B12E35">
        <w:rPr>
          <w:rFonts w:cs="Arial"/>
          <w:lang w:val="en-GB"/>
        </w:rPr>
        <w:t>of</w:t>
      </w:r>
      <w:r w:rsidR="00F06BEA" w:rsidRPr="00B12E35">
        <w:rPr>
          <w:rFonts w:cs="Arial"/>
          <w:lang w:val="en-GB"/>
        </w:rPr>
        <w:t xml:space="preserve"> VTS </w:t>
      </w:r>
      <w:r w:rsidR="00800DF1" w:rsidRPr="00B12E35">
        <w:rPr>
          <w:rFonts w:cs="Arial"/>
          <w:lang w:val="en-GB"/>
        </w:rPr>
        <w:t>Personnel</w:t>
      </w:r>
      <w:r w:rsidR="00FB53B6">
        <w:rPr>
          <w:rFonts w:cs="Arial"/>
          <w:lang w:val="en-GB"/>
        </w:rPr>
        <w:t>,</w:t>
      </w:r>
      <w:r w:rsidR="00FB53B6" w:rsidRPr="00FB53B6">
        <w:rPr>
          <w:rFonts w:cs="Arial"/>
          <w:lang w:val="en-GB"/>
        </w:rPr>
        <w:t xml:space="preserve"> </w:t>
      </w:r>
      <w:r w:rsidR="00FB53B6" w:rsidRPr="006C6612">
        <w:rPr>
          <w:rFonts w:cs="Arial"/>
          <w:lang w:val="en-GB"/>
        </w:rPr>
        <w:t>regardless of existing adaptation training or updating training</w:t>
      </w:r>
      <w:r w:rsidRPr="00B12E35">
        <w:rPr>
          <w:rFonts w:cs="Arial"/>
          <w:lang w:val="en-GB"/>
        </w:rPr>
        <w:t>.</w:t>
      </w:r>
      <w:r w:rsidR="00021846">
        <w:rPr>
          <w:rFonts w:cs="Arial"/>
          <w:lang w:val="en-GB"/>
        </w:rPr>
        <w:t xml:space="preserve"> It aims at enhancing operational performance by refreshing modules/courses the VTS operator has undertaken at </w:t>
      </w:r>
      <w:r w:rsidR="004234FE">
        <w:rPr>
          <w:rFonts w:cs="Arial"/>
          <w:lang w:val="en-GB"/>
        </w:rPr>
        <w:t>an earlier stage</w:t>
      </w:r>
      <w:r w:rsidR="00587630">
        <w:rPr>
          <w:rFonts w:cs="Arial"/>
          <w:lang w:val="en-GB"/>
        </w:rPr>
        <w:t xml:space="preserve"> or </w:t>
      </w:r>
      <w:proofErr w:type="gramStart"/>
      <w:r w:rsidR="00587630">
        <w:rPr>
          <w:rFonts w:cs="Arial"/>
          <w:lang w:val="en-GB"/>
        </w:rPr>
        <w:t xml:space="preserve">by </w:t>
      </w:r>
      <w:r w:rsidR="004234FE">
        <w:rPr>
          <w:rFonts w:cs="Arial"/>
          <w:lang w:val="en-GB"/>
        </w:rPr>
        <w:t>.</w:t>
      </w:r>
      <w:proofErr w:type="gramEnd"/>
      <w:r w:rsidR="008733EC">
        <w:rPr>
          <w:rFonts w:cs="Arial"/>
          <w:lang w:val="en-GB"/>
        </w:rPr>
        <w:br/>
      </w:r>
      <w:r w:rsidR="00E020C2">
        <w:rPr>
          <w:rFonts w:cs="Arial"/>
          <w:lang w:val="en-GB"/>
        </w:rPr>
        <w:t>VTS</w:t>
      </w:r>
      <w:r w:rsidRPr="00B12E35">
        <w:rPr>
          <w:rFonts w:cs="Arial"/>
          <w:lang w:val="en-GB"/>
        </w:rPr>
        <w:t xml:space="preserve"> A</w:t>
      </w:r>
      <w:r w:rsidR="00F06BEA" w:rsidRPr="00B12E35">
        <w:rPr>
          <w:rFonts w:cs="Arial"/>
          <w:lang w:val="en-GB"/>
        </w:rPr>
        <w:t>uthorities should</w:t>
      </w:r>
      <w:r w:rsidR="00EE578F">
        <w:rPr>
          <w:rFonts w:cs="Arial"/>
          <w:lang w:val="en-GB"/>
        </w:rPr>
        <w:t>/may</w:t>
      </w:r>
      <w:r w:rsidR="00F06BEA" w:rsidRPr="00B12E35">
        <w:rPr>
          <w:rFonts w:cs="Arial"/>
          <w:lang w:val="en-GB"/>
        </w:rPr>
        <w:t xml:space="preserve"> set out a fixed </w:t>
      </w:r>
      <w:r w:rsidR="00021846">
        <w:rPr>
          <w:rFonts w:cs="Arial"/>
          <w:lang w:val="en-GB"/>
        </w:rPr>
        <w:t xml:space="preserve">recurrent </w:t>
      </w:r>
      <w:r w:rsidR="00F06BEA" w:rsidRPr="00B12E35">
        <w:rPr>
          <w:rFonts w:cs="Arial"/>
          <w:lang w:val="en-GB"/>
        </w:rPr>
        <w:t xml:space="preserve">training programme </w:t>
      </w:r>
      <w:r w:rsidR="00EE578F">
        <w:rPr>
          <w:rFonts w:cs="Arial"/>
          <w:lang w:val="en-GB"/>
        </w:rPr>
        <w:t>which enables approved</w:t>
      </w:r>
      <w:r w:rsidR="00EC483A">
        <w:rPr>
          <w:rFonts w:cs="Arial"/>
          <w:lang w:val="en-GB"/>
        </w:rPr>
        <w:t xml:space="preserve"> training</w:t>
      </w:r>
      <w:r w:rsidR="00800DF1" w:rsidRPr="00B12E35">
        <w:rPr>
          <w:rFonts w:cs="Arial"/>
          <w:lang w:val="en-GB"/>
        </w:rPr>
        <w:t xml:space="preserve"> </w:t>
      </w:r>
      <w:r w:rsidR="00021846">
        <w:rPr>
          <w:rFonts w:cs="Arial"/>
          <w:lang w:val="en-GB"/>
        </w:rPr>
        <w:t>at</w:t>
      </w:r>
      <w:r w:rsidR="00800DF1" w:rsidRPr="00B12E35">
        <w:rPr>
          <w:rFonts w:cs="Arial"/>
          <w:lang w:val="en-GB"/>
        </w:rPr>
        <w:t xml:space="preserve"> regular intervals.</w:t>
      </w:r>
      <w:r w:rsidR="00FB53B6">
        <w:rPr>
          <w:rFonts w:cs="Arial"/>
          <w:lang w:val="en-GB"/>
        </w:rPr>
        <w:t xml:space="preserve"> </w:t>
      </w:r>
      <w:r w:rsidR="008733EC">
        <w:rPr>
          <w:rFonts w:cs="Arial"/>
          <w:lang w:val="en-GB"/>
        </w:rPr>
        <w:t>The VTS Authority d</w:t>
      </w:r>
      <w:r w:rsidR="00FB53B6">
        <w:rPr>
          <w:rFonts w:cs="Arial"/>
          <w:lang w:val="en-GB"/>
        </w:rPr>
        <w:t>etermi</w:t>
      </w:r>
      <w:r w:rsidR="008733EC">
        <w:rPr>
          <w:rFonts w:cs="Arial"/>
          <w:lang w:val="en-GB"/>
        </w:rPr>
        <w:t>nes</w:t>
      </w:r>
      <w:r w:rsidR="00FB53B6">
        <w:rPr>
          <w:rFonts w:cs="Arial"/>
          <w:lang w:val="en-GB"/>
        </w:rPr>
        <w:t xml:space="preserve"> the intervals</w:t>
      </w:r>
      <w:r w:rsidR="00E020C2">
        <w:rPr>
          <w:rFonts w:cs="Arial"/>
          <w:lang w:val="en-GB"/>
        </w:rPr>
        <w:t xml:space="preserve"> (i.e. intermediary, 1 year, </w:t>
      </w:r>
      <w:proofErr w:type="gramStart"/>
      <w:r w:rsidR="00E020C2">
        <w:rPr>
          <w:rFonts w:cs="Arial"/>
          <w:lang w:val="en-GB"/>
        </w:rPr>
        <w:t>3</w:t>
      </w:r>
      <w:proofErr w:type="gramEnd"/>
      <w:r w:rsidR="00E020C2">
        <w:rPr>
          <w:rFonts w:cs="Arial"/>
          <w:lang w:val="en-GB"/>
        </w:rPr>
        <w:t xml:space="preserve"> years??)</w:t>
      </w:r>
      <w:r w:rsidR="00FB53B6">
        <w:rPr>
          <w:rFonts w:cs="Arial"/>
          <w:lang w:val="en-GB"/>
        </w:rPr>
        <w:t xml:space="preserve">, </w:t>
      </w:r>
      <w:r w:rsidR="00EE578F">
        <w:rPr>
          <w:rFonts w:cs="Arial"/>
          <w:lang w:val="en-GB"/>
        </w:rPr>
        <w:t xml:space="preserve">however </w:t>
      </w:r>
      <w:r w:rsidR="00FB53B6">
        <w:rPr>
          <w:szCs w:val="22"/>
          <w:lang w:val="en-GB"/>
        </w:rPr>
        <w:t>it is recommended the interval does not exceed</w:t>
      </w:r>
      <w:r w:rsidR="00800DF1" w:rsidRPr="004556A0">
        <w:rPr>
          <w:szCs w:val="22"/>
          <w:lang w:val="en-GB"/>
        </w:rPr>
        <w:t xml:space="preserve"> </w:t>
      </w:r>
      <w:r w:rsidR="00FB53B6">
        <w:rPr>
          <w:szCs w:val="22"/>
          <w:lang w:val="en-GB"/>
        </w:rPr>
        <w:t>5 years.</w:t>
      </w:r>
    </w:p>
    <w:p w:rsidR="00800DF1" w:rsidRDefault="00800DF1" w:rsidP="00592DA1">
      <w:pPr>
        <w:pStyle w:val="BodyText"/>
        <w:spacing w:after="0"/>
        <w:jc w:val="left"/>
        <w:rPr>
          <w:szCs w:val="22"/>
          <w:lang w:val="en-GB"/>
        </w:rPr>
      </w:pPr>
    </w:p>
    <w:p w:rsidR="001304CC" w:rsidRPr="00B12E35" w:rsidRDefault="001304CC" w:rsidP="00592DA1">
      <w:pPr>
        <w:pStyle w:val="BodyText"/>
        <w:spacing w:after="0"/>
        <w:jc w:val="left"/>
        <w:rPr>
          <w:b/>
          <w:szCs w:val="22"/>
          <w:lang w:val="en-GB"/>
        </w:rPr>
      </w:pPr>
      <w:r w:rsidRPr="00B12E35">
        <w:rPr>
          <w:b/>
          <w:szCs w:val="22"/>
          <w:lang w:val="en-GB"/>
        </w:rPr>
        <w:t>Course outline</w:t>
      </w:r>
    </w:p>
    <w:p w:rsidR="001304CC" w:rsidRPr="00722B7A" w:rsidRDefault="001304CC" w:rsidP="00592DA1">
      <w:pPr>
        <w:pStyle w:val="BodyText"/>
        <w:spacing w:after="0"/>
        <w:jc w:val="left"/>
        <w:rPr>
          <w:szCs w:val="22"/>
          <w:lang w:val="en-GB"/>
        </w:rPr>
      </w:pPr>
    </w:p>
    <w:p w:rsidR="00035C4F" w:rsidRDefault="00F85CE4" w:rsidP="00592DA1">
      <w:pPr>
        <w:pStyle w:val="IALA"/>
        <w:spacing w:after="0"/>
        <w:jc w:val="left"/>
        <w:rPr>
          <w:rFonts w:cs="Arial"/>
          <w:sz w:val="24"/>
        </w:rPr>
      </w:pPr>
      <w:r>
        <w:lastRenderedPageBreak/>
        <w:t xml:space="preserve">The content of the recurrent training is determined by the VTS Authority </w:t>
      </w:r>
      <w:r w:rsidR="00035C4F">
        <w:t xml:space="preserve">and could be any </w:t>
      </w:r>
      <w:r w:rsidR="00021846">
        <w:t>module/course</w:t>
      </w:r>
      <w:r w:rsidR="00035C4F">
        <w:t xml:space="preserve"> from the </w:t>
      </w:r>
      <w:proofErr w:type="gramStart"/>
      <w:r w:rsidR="0064454F">
        <w:t>V103</w:t>
      </w:r>
      <w:r w:rsidR="00035C4F">
        <w:t xml:space="preserve"> </w:t>
      </w:r>
      <w:r w:rsidR="0064454F">
        <w:t xml:space="preserve"> recommendation</w:t>
      </w:r>
      <w:proofErr w:type="gramEnd"/>
      <w:r w:rsidR="0064454F">
        <w:t xml:space="preserve"> </w:t>
      </w:r>
      <w:r w:rsidR="00035C4F">
        <w:t xml:space="preserve">or any </w:t>
      </w:r>
      <w:r w:rsidR="00E26FC9">
        <w:t>content VTS Personnel may benefit from. It is recommended that the recurrent training is being assessed</w:t>
      </w:r>
      <w:r w:rsidR="00EE578F">
        <w:t xml:space="preserve"> by qualified personnel</w:t>
      </w:r>
      <w:r w:rsidR="00E26FC9">
        <w:t>.</w:t>
      </w:r>
      <w:r w:rsidR="0064454F">
        <w:t xml:space="preserve"> </w:t>
      </w:r>
      <w:r w:rsidR="0064454F">
        <w:rPr>
          <w:rFonts w:cs="Arial"/>
          <w:sz w:val="24"/>
        </w:rPr>
        <w:t>Recurrent training</w:t>
      </w:r>
      <w:r w:rsidR="0064454F" w:rsidRPr="00E61CBF">
        <w:rPr>
          <w:rFonts w:cs="Arial"/>
          <w:sz w:val="24"/>
        </w:rPr>
        <w:t xml:space="preserve"> should, wherever practicable, </w:t>
      </w:r>
      <w:r w:rsidR="0064454F">
        <w:rPr>
          <w:rFonts w:cs="Arial"/>
          <w:sz w:val="24"/>
        </w:rPr>
        <w:t>include the use of</w:t>
      </w:r>
      <w:r w:rsidR="0064454F" w:rsidRPr="00E61CBF">
        <w:rPr>
          <w:rFonts w:cs="Arial"/>
          <w:sz w:val="24"/>
        </w:rPr>
        <w:t xml:space="preserve"> simulation.</w:t>
      </w:r>
      <w:r w:rsidR="0064454F">
        <w:rPr>
          <w:rFonts w:cs="Arial"/>
          <w:sz w:val="24"/>
        </w:rPr>
        <w:br/>
      </w:r>
    </w:p>
    <w:p w:rsidR="0064454F" w:rsidRDefault="0064454F" w:rsidP="00592DA1">
      <w:pPr>
        <w:pStyle w:val="IALA"/>
        <w:spacing w:after="0"/>
        <w:jc w:val="left"/>
      </w:pPr>
    </w:p>
    <w:p w:rsidR="00E26FC9" w:rsidRDefault="00E26FC9" w:rsidP="00592DA1">
      <w:pPr>
        <w:pStyle w:val="IALA"/>
        <w:spacing w:after="0"/>
        <w:jc w:val="left"/>
      </w:pPr>
    </w:p>
    <w:p w:rsidR="00E26FC9" w:rsidRDefault="00E26FC9" w:rsidP="00592DA1">
      <w:pPr>
        <w:pStyle w:val="IALA"/>
        <w:spacing w:after="0"/>
        <w:jc w:val="left"/>
      </w:pPr>
      <w:r>
        <w:t>Examples of recurrent training:</w:t>
      </w:r>
    </w:p>
    <w:p w:rsidR="00E26FC9" w:rsidRDefault="00E26FC9" w:rsidP="00592DA1">
      <w:pPr>
        <w:pStyle w:val="IALA"/>
        <w:spacing w:after="0"/>
        <w:jc w:val="left"/>
      </w:pPr>
    </w:p>
    <w:p w:rsidR="00E26FC9" w:rsidRDefault="00E26FC9" w:rsidP="00592DA1">
      <w:pPr>
        <w:pStyle w:val="IALA"/>
        <w:spacing w:after="0"/>
        <w:jc w:val="left"/>
      </w:pPr>
      <w:r>
        <w:t>- IALA updates</w:t>
      </w:r>
    </w:p>
    <w:p w:rsidR="00E26FC9" w:rsidRDefault="00587630" w:rsidP="00592DA1">
      <w:pPr>
        <w:pStyle w:val="IALA"/>
        <w:spacing w:after="0"/>
        <w:jc w:val="left"/>
      </w:pPr>
      <w:r>
        <w:t xml:space="preserve">- </w:t>
      </w:r>
      <w:proofErr w:type="gramStart"/>
      <w:r>
        <w:t>communication</w:t>
      </w:r>
      <w:r w:rsidR="003A5D58">
        <w:t>s</w:t>
      </w:r>
      <w:proofErr w:type="gramEnd"/>
    </w:p>
    <w:p w:rsidR="00E26FC9" w:rsidRDefault="00E26FC9" w:rsidP="00592DA1">
      <w:pPr>
        <w:pStyle w:val="IALA"/>
        <w:spacing w:after="0"/>
        <w:jc w:val="left"/>
      </w:pPr>
      <w:r>
        <w:t xml:space="preserve">- </w:t>
      </w:r>
      <w:proofErr w:type="gramStart"/>
      <w:r>
        <w:t>human</w:t>
      </w:r>
      <w:proofErr w:type="gramEnd"/>
      <w:r>
        <w:t xml:space="preserve"> factors</w:t>
      </w:r>
    </w:p>
    <w:p w:rsidR="00E26FC9" w:rsidRDefault="00E26FC9" w:rsidP="00592DA1">
      <w:pPr>
        <w:pStyle w:val="IALA"/>
        <w:spacing w:after="0"/>
        <w:jc w:val="left"/>
      </w:pPr>
      <w:r>
        <w:t xml:space="preserve">- </w:t>
      </w:r>
      <w:proofErr w:type="gramStart"/>
      <w:r w:rsidR="001304CC">
        <w:t>training</w:t>
      </w:r>
      <w:proofErr w:type="gramEnd"/>
      <w:r w:rsidR="001304CC">
        <w:t xml:space="preserve"> on incidents</w:t>
      </w:r>
    </w:p>
    <w:p w:rsidR="00035C4F" w:rsidRDefault="00035C4F" w:rsidP="00592DA1">
      <w:pPr>
        <w:pStyle w:val="IALA"/>
        <w:spacing w:after="0"/>
        <w:jc w:val="left"/>
      </w:pPr>
    </w:p>
    <w:p w:rsidR="00A10E31" w:rsidRDefault="00A10E31" w:rsidP="00592DA1">
      <w:pPr>
        <w:pStyle w:val="IALA"/>
        <w:spacing w:after="0"/>
        <w:jc w:val="left"/>
        <w:rPr>
          <w:rFonts w:cs="Arial"/>
        </w:rPr>
      </w:pPr>
      <w:r>
        <w:rPr>
          <w:rFonts w:cs="Arial"/>
        </w:rPr>
        <w:br/>
      </w:r>
    </w:p>
    <w:p w:rsidR="00A10E31" w:rsidRPr="00722B7A" w:rsidRDefault="00A10E31" w:rsidP="00592DA1">
      <w:pPr>
        <w:pStyle w:val="IALA"/>
        <w:spacing w:after="0"/>
        <w:jc w:val="left"/>
        <w:rPr>
          <w:rFonts w:cs="Arial"/>
        </w:rPr>
      </w:pPr>
    </w:p>
    <w:p w:rsidR="009833E2" w:rsidRDefault="009833E2" w:rsidP="00592DA1">
      <w:pPr>
        <w:ind w:left="1222"/>
        <w:rPr>
          <w:color w:val="000000" w:themeColor="text1"/>
          <w:lang w:val="en-US"/>
        </w:rPr>
      </w:pPr>
      <w:r w:rsidRPr="00FB35E7">
        <w:rPr>
          <w:color w:val="000000" w:themeColor="text1"/>
          <w:lang w:val="en-US"/>
        </w:rPr>
        <w:t>Finland: five year period of revalidation process. Two days course once in five years + VTS simulator training + vessel simulator training or on trip with a pilot once in 2 years (for those with 2 sectors once a year). VTS supervisor assesses VTS operator annually.</w:t>
      </w:r>
      <w:r>
        <w:rPr>
          <w:color w:val="000000" w:themeColor="text1"/>
          <w:lang w:val="en-US"/>
        </w:rPr>
        <w:br/>
      </w:r>
      <w:proofErr w:type="spellStart"/>
      <w:r>
        <w:rPr>
          <w:color w:val="000000" w:themeColor="text1"/>
          <w:lang w:val="en-US"/>
        </w:rPr>
        <w:t>Philipines</w:t>
      </w:r>
      <w:proofErr w:type="spellEnd"/>
      <w:r>
        <w:rPr>
          <w:color w:val="000000" w:themeColor="text1"/>
          <w:lang w:val="en-US"/>
        </w:rPr>
        <w:t xml:space="preserve">: V103/1 standard training. </w:t>
      </w:r>
      <w:proofErr w:type="gramStart"/>
      <w:r>
        <w:rPr>
          <w:color w:val="000000" w:themeColor="text1"/>
          <w:lang w:val="en-US"/>
        </w:rPr>
        <w:t>After that V103/3.</w:t>
      </w:r>
      <w:proofErr w:type="gramEnd"/>
      <w:r>
        <w:rPr>
          <w:color w:val="000000" w:themeColor="text1"/>
          <w:lang w:val="en-US"/>
        </w:rPr>
        <w:t xml:space="preserve"> Depending on the audit performance (by the VTS Supervisor) of the VTS-operator, the training for the next year is determined. Adaptation training when deemed necessary.</w:t>
      </w:r>
      <w:r>
        <w:rPr>
          <w:color w:val="000000" w:themeColor="text1"/>
          <w:lang w:val="en-US"/>
        </w:rPr>
        <w:br/>
        <w:t xml:space="preserve">Italy: refresher training after break in service (6 months) or after negative assessment. This training is On the Job Training. </w:t>
      </w:r>
      <w:proofErr w:type="gramStart"/>
      <w:r>
        <w:rPr>
          <w:color w:val="000000" w:themeColor="text1"/>
          <w:lang w:val="en-US"/>
        </w:rPr>
        <w:t>Revalidation training after five years.</w:t>
      </w:r>
      <w:proofErr w:type="gramEnd"/>
      <w:r>
        <w:rPr>
          <w:color w:val="000000" w:themeColor="text1"/>
          <w:lang w:val="en-US"/>
        </w:rPr>
        <w:t xml:space="preserve"> That training is now being worked out. </w:t>
      </w:r>
      <w:proofErr w:type="gramStart"/>
      <w:r>
        <w:rPr>
          <w:color w:val="000000" w:themeColor="text1"/>
          <w:lang w:val="en-US"/>
        </w:rPr>
        <w:t>Simulator training on INS, NAS &amp; TOS.</w:t>
      </w:r>
      <w:proofErr w:type="gramEnd"/>
      <w:r>
        <w:rPr>
          <w:color w:val="000000" w:themeColor="text1"/>
          <w:lang w:val="en-US"/>
        </w:rPr>
        <w:t xml:space="preserve"> </w:t>
      </w:r>
      <w:proofErr w:type="gramStart"/>
      <w:r>
        <w:rPr>
          <w:color w:val="000000" w:themeColor="text1"/>
          <w:lang w:val="en-US"/>
        </w:rPr>
        <w:t>Adaption training through OJT.</w:t>
      </w:r>
      <w:proofErr w:type="gramEnd"/>
      <w:r>
        <w:rPr>
          <w:color w:val="000000" w:themeColor="text1"/>
          <w:lang w:val="en-US"/>
        </w:rPr>
        <w:br/>
        <w:t xml:space="preserve">Spain: requirements are low. </w:t>
      </w:r>
      <w:proofErr w:type="gramStart"/>
      <w:r>
        <w:rPr>
          <w:color w:val="000000" w:themeColor="text1"/>
          <w:lang w:val="en-US"/>
        </w:rPr>
        <w:t>Adaptation training in case of new equipment.</w:t>
      </w:r>
      <w:proofErr w:type="gramEnd"/>
      <w:r>
        <w:rPr>
          <w:color w:val="000000" w:themeColor="text1"/>
          <w:lang w:val="en-US"/>
        </w:rPr>
        <w:t xml:space="preserve"> </w:t>
      </w:r>
      <w:proofErr w:type="gramStart"/>
      <w:r>
        <w:rPr>
          <w:color w:val="000000" w:themeColor="text1"/>
          <w:lang w:val="en-US"/>
        </w:rPr>
        <w:t>Updating training after break in service, sort of light version of OJT.</w:t>
      </w:r>
      <w:proofErr w:type="gramEnd"/>
      <w:r>
        <w:rPr>
          <w:color w:val="000000" w:themeColor="text1"/>
          <w:lang w:val="en-US"/>
        </w:rPr>
        <w:t xml:space="preserve"> No recurrent training at the moment.</w:t>
      </w:r>
    </w:p>
    <w:p w:rsidR="008C72EA" w:rsidRPr="00722B7A" w:rsidRDefault="009833E2" w:rsidP="00592DA1">
      <w:pPr>
        <w:pStyle w:val="IALA"/>
        <w:spacing w:after="0"/>
        <w:jc w:val="left"/>
        <w:rPr>
          <w:rFonts w:cs="Arial"/>
        </w:rPr>
      </w:pPr>
      <w:r>
        <w:rPr>
          <w:lang w:val="en-US"/>
        </w:rPr>
        <w:t>Singapore: adaption training in case of new equipment. Updating training after maternity leave and study leave = for months, half a day of</w:t>
      </w:r>
      <w:r>
        <w:rPr>
          <w:lang w:val="en-US"/>
        </w:rPr>
        <w:br/>
        <w:t xml:space="preserve">Twice per year to make sure they comply with the Standard Operation Procedures. </w:t>
      </w:r>
      <w:proofErr w:type="gramStart"/>
      <w:r>
        <w:rPr>
          <w:lang w:val="en-US"/>
        </w:rPr>
        <w:t>Conducted by the Watch Officers.</w:t>
      </w:r>
      <w:proofErr w:type="gramEnd"/>
      <w:r>
        <w:rPr>
          <w:lang w:val="en-US"/>
        </w:rPr>
        <w:br/>
        <w:t>Once a year: bottom up evaluation to audit the VTS supervisors.</w:t>
      </w:r>
      <w:r>
        <w:rPr>
          <w:lang w:val="en-US"/>
        </w:rPr>
        <w:br/>
        <w:t xml:space="preserve">Every month meeting </w:t>
      </w:r>
      <w:proofErr w:type="gramStart"/>
      <w:r>
        <w:rPr>
          <w:lang w:val="en-US"/>
        </w:rPr>
        <w:t>will</w:t>
      </w:r>
      <w:proofErr w:type="gramEnd"/>
      <w:r>
        <w:rPr>
          <w:lang w:val="en-US"/>
        </w:rPr>
        <w:t xml:space="preserve"> all the staff to conduct RTI (incidents, near misses). This is mandatory.</w:t>
      </w:r>
      <w:r>
        <w:rPr>
          <w:lang w:val="en-US"/>
        </w:rPr>
        <w:br/>
        <w:t xml:space="preserve">Korea: recurrent training: every five years, two weeks of training. Annual assessment: not fixed. </w:t>
      </w:r>
      <w:proofErr w:type="gramStart"/>
      <w:r>
        <w:rPr>
          <w:lang w:val="en-US"/>
        </w:rPr>
        <w:t>Extra training for VTS Supervisor every year.</w:t>
      </w:r>
      <w:proofErr w:type="gramEnd"/>
      <w:r>
        <w:rPr>
          <w:lang w:val="en-US"/>
        </w:rPr>
        <w:t xml:space="preserve"> </w:t>
      </w:r>
      <w:r>
        <w:rPr>
          <w:lang w:val="en-US"/>
        </w:rPr>
        <w:br/>
      </w:r>
    </w:p>
    <w:p w:rsidR="008C72EA" w:rsidRPr="00722B7A" w:rsidRDefault="008C72EA" w:rsidP="00592DA1">
      <w:pPr>
        <w:pStyle w:val="IALA"/>
        <w:spacing w:after="0"/>
        <w:jc w:val="left"/>
        <w:rPr>
          <w:rFonts w:cs="Arial"/>
        </w:rPr>
      </w:pPr>
    </w:p>
    <w:p w:rsidR="008C72EA" w:rsidRPr="00722B7A" w:rsidRDefault="008C72EA" w:rsidP="00592DA1">
      <w:pPr>
        <w:pStyle w:val="IALA"/>
        <w:spacing w:after="0"/>
        <w:jc w:val="left"/>
        <w:rPr>
          <w:rFonts w:cs="Arial"/>
        </w:rPr>
      </w:pPr>
    </w:p>
    <w:p w:rsidR="008C72EA" w:rsidRPr="00722B7A" w:rsidRDefault="008C72EA" w:rsidP="00592DA1">
      <w:pPr>
        <w:pStyle w:val="IALA"/>
        <w:spacing w:after="0"/>
        <w:jc w:val="left"/>
        <w:rPr>
          <w:rFonts w:cs="Arial"/>
        </w:rPr>
      </w:pPr>
    </w:p>
    <w:p w:rsidR="008C72EA" w:rsidRPr="00722B7A" w:rsidRDefault="008C72EA" w:rsidP="00592DA1">
      <w:pPr>
        <w:pStyle w:val="IALA"/>
        <w:spacing w:after="0"/>
        <w:jc w:val="left"/>
        <w:rPr>
          <w:rFonts w:cs="Arial"/>
        </w:rPr>
      </w:pPr>
    </w:p>
    <w:p w:rsidR="008C72EA" w:rsidRPr="00722B7A" w:rsidRDefault="008C72EA" w:rsidP="00592DA1">
      <w:pPr>
        <w:pStyle w:val="IALA"/>
        <w:spacing w:after="0"/>
        <w:jc w:val="left"/>
        <w:rPr>
          <w:rFonts w:cs="Arial"/>
        </w:rPr>
      </w:pPr>
    </w:p>
    <w:p w:rsidR="008C72EA" w:rsidRPr="00722B7A" w:rsidRDefault="008C72EA" w:rsidP="00592DA1">
      <w:pPr>
        <w:pStyle w:val="IALA"/>
        <w:spacing w:after="0"/>
        <w:jc w:val="left"/>
        <w:rPr>
          <w:rFonts w:cs="Arial"/>
        </w:rPr>
      </w:pPr>
    </w:p>
    <w:p w:rsidR="008C72EA" w:rsidRPr="00722B7A" w:rsidRDefault="00722B7A" w:rsidP="00592DA1">
      <w:pPr>
        <w:pStyle w:val="Heading1"/>
        <w:numPr>
          <w:ilvl w:val="0"/>
          <w:numId w:val="1"/>
        </w:numPr>
        <w:tabs>
          <w:tab w:val="clear" w:pos="4679"/>
          <w:tab w:val="num" w:pos="567"/>
        </w:tabs>
        <w:ind w:left="567"/>
        <w:rPr>
          <w:sz w:val="22"/>
          <w:lang w:val="en-GB"/>
        </w:rPr>
      </w:pPr>
      <w:r w:rsidRPr="00722B7A">
        <w:rPr>
          <w:sz w:val="22"/>
          <w:lang w:val="en-GB"/>
        </w:rPr>
        <w:t>Training</w:t>
      </w:r>
    </w:p>
    <w:p w:rsidR="00722B7A" w:rsidRPr="00722B7A" w:rsidRDefault="00722B7A" w:rsidP="00592DA1">
      <w:pPr>
        <w:rPr>
          <w:rFonts w:cs="Arial"/>
          <w:szCs w:val="22"/>
        </w:rPr>
      </w:pPr>
      <w:r w:rsidRPr="00722B7A">
        <w:rPr>
          <w:rFonts w:cs="Arial"/>
          <w:szCs w:val="22"/>
        </w:rPr>
        <w:t xml:space="preserve">The training should be designed to ensure </w:t>
      </w:r>
      <w:proofErr w:type="gramStart"/>
      <w:r w:rsidRPr="00722B7A">
        <w:rPr>
          <w:rFonts w:cs="Arial"/>
          <w:szCs w:val="22"/>
        </w:rPr>
        <w:t>VTS personnel is</w:t>
      </w:r>
      <w:proofErr w:type="gramEnd"/>
      <w:r w:rsidRPr="00722B7A">
        <w:rPr>
          <w:rFonts w:cs="Arial"/>
          <w:szCs w:val="22"/>
        </w:rPr>
        <w:t xml:space="preserve"> provided with realistic exercises for assessment of their competence. These exercises should, wherever practicable, use simulation. However, where simulation is not practicable, the exercises should be designed to be fully representative of appropriate situations that occur in a VTS environment. </w:t>
      </w:r>
    </w:p>
    <w:p w:rsidR="00722B7A" w:rsidRPr="00722B7A" w:rsidRDefault="00722B7A" w:rsidP="00592DA1">
      <w:pPr>
        <w:rPr>
          <w:rFonts w:cs="Arial"/>
          <w:szCs w:val="22"/>
        </w:rPr>
      </w:pPr>
    </w:p>
    <w:p w:rsidR="00722B7A" w:rsidRPr="00722B7A" w:rsidRDefault="00722B7A" w:rsidP="00592DA1">
      <w:pPr>
        <w:pStyle w:val="Heading2"/>
        <w:keepNext/>
        <w:numPr>
          <w:ilvl w:val="1"/>
          <w:numId w:val="17"/>
        </w:numPr>
        <w:tabs>
          <w:tab w:val="clear" w:pos="851"/>
          <w:tab w:val="num" w:pos="0"/>
        </w:tabs>
        <w:rPr>
          <w:szCs w:val="22"/>
          <w:lang w:eastAsia="de-DE"/>
        </w:rPr>
      </w:pPr>
      <w:r w:rsidRPr="00722B7A">
        <w:rPr>
          <w:szCs w:val="22"/>
          <w:lang w:eastAsia="de-DE"/>
        </w:rPr>
        <w:lastRenderedPageBreak/>
        <w:t>Revalidation training in a continuing professional development</w:t>
      </w:r>
    </w:p>
    <w:p w:rsidR="00722B7A" w:rsidRPr="00722B7A" w:rsidRDefault="00722B7A" w:rsidP="00592DA1">
      <w:pPr>
        <w:pStyle w:val="BodyText"/>
        <w:jc w:val="left"/>
        <w:rPr>
          <w:szCs w:val="22"/>
          <w:lang w:val="en-GB" w:eastAsia="de-DE"/>
        </w:rPr>
      </w:pPr>
    </w:p>
    <w:p w:rsidR="00722B7A" w:rsidRPr="00722B7A" w:rsidRDefault="00722B7A" w:rsidP="00592DA1">
      <w:pPr>
        <w:pStyle w:val="Heading2"/>
        <w:keepNext/>
        <w:numPr>
          <w:ilvl w:val="1"/>
          <w:numId w:val="17"/>
        </w:numPr>
        <w:tabs>
          <w:tab w:val="clear" w:pos="851"/>
          <w:tab w:val="num" w:pos="0"/>
        </w:tabs>
        <w:rPr>
          <w:szCs w:val="22"/>
          <w:lang w:eastAsia="de-DE"/>
        </w:rPr>
      </w:pPr>
      <w:r w:rsidRPr="00722B7A">
        <w:rPr>
          <w:szCs w:val="22"/>
          <w:lang w:eastAsia="de-DE"/>
        </w:rPr>
        <w:t>Revalidation training after a break in service</w:t>
      </w:r>
    </w:p>
    <w:p w:rsidR="00722B7A" w:rsidRPr="00722B7A" w:rsidRDefault="00722B7A" w:rsidP="00592DA1">
      <w:pPr>
        <w:pStyle w:val="BodyText"/>
        <w:spacing w:after="0"/>
        <w:jc w:val="left"/>
        <w:rPr>
          <w:szCs w:val="22"/>
          <w:lang w:val="en-GB"/>
        </w:rPr>
      </w:pPr>
      <w:r w:rsidRPr="00722B7A">
        <w:rPr>
          <w:szCs w:val="22"/>
          <w:lang w:val="en-GB"/>
        </w:rPr>
        <w:t xml:space="preserve">When a training in the Revalidation Process is carried out to ensure the VTS Operator’s or VTS Supervisor’s required level of operational performance after a longer than 3 months break in service, the training is called </w:t>
      </w:r>
      <w:r w:rsidRPr="00722B7A">
        <w:rPr>
          <w:b/>
          <w:szCs w:val="22"/>
          <w:lang w:val="en-GB"/>
        </w:rPr>
        <w:t xml:space="preserve">Updating Training </w:t>
      </w:r>
      <w:r w:rsidRPr="00722B7A">
        <w:rPr>
          <w:szCs w:val="22"/>
          <w:lang w:val="en-GB"/>
        </w:rPr>
        <w:t xml:space="preserve">(or Refresher Training). </w:t>
      </w:r>
    </w:p>
    <w:p w:rsidR="00722B7A" w:rsidRPr="00722B7A" w:rsidRDefault="00722B7A" w:rsidP="00592DA1">
      <w:pPr>
        <w:pStyle w:val="BodyText"/>
        <w:spacing w:after="0"/>
        <w:jc w:val="left"/>
        <w:rPr>
          <w:szCs w:val="22"/>
          <w:lang w:val="en-GB"/>
        </w:rPr>
      </w:pPr>
    </w:p>
    <w:p w:rsidR="00722B7A" w:rsidRPr="00722B7A" w:rsidRDefault="00722B7A" w:rsidP="00592DA1">
      <w:pPr>
        <w:pStyle w:val="BodyText"/>
        <w:spacing w:after="0"/>
        <w:jc w:val="left"/>
        <w:rPr>
          <w:szCs w:val="22"/>
          <w:lang w:val="en-GB" w:eastAsia="de-DE"/>
        </w:rPr>
      </w:pPr>
      <w:proofErr w:type="gramStart"/>
      <w:r w:rsidRPr="00722B7A">
        <w:rPr>
          <w:szCs w:val="22"/>
          <w:lang w:val="en-GB"/>
        </w:rPr>
        <w:t>When the break in service is shorter than 3 months the VTS Authority has the ability to train this VTS Personnel in a Recurrent Training.</w:t>
      </w:r>
      <w:proofErr w:type="gramEnd"/>
      <w:r w:rsidRPr="00722B7A">
        <w:rPr>
          <w:szCs w:val="22"/>
          <w:lang w:val="en-GB"/>
        </w:rPr>
        <w:t xml:space="preserve"> Prior to the Updating Training an assessment of the level of operational performance should be made to determine the content of the Updating Training. </w:t>
      </w:r>
    </w:p>
    <w:p w:rsidR="00722B7A" w:rsidRDefault="00722B7A" w:rsidP="00592DA1">
      <w:pPr>
        <w:pStyle w:val="BodyText"/>
        <w:spacing w:after="0"/>
        <w:jc w:val="left"/>
        <w:rPr>
          <w:szCs w:val="22"/>
          <w:lang w:val="en-GB"/>
        </w:rPr>
      </w:pPr>
    </w:p>
    <w:p w:rsidR="00912530" w:rsidRPr="00722B7A" w:rsidRDefault="00912530" w:rsidP="00592DA1">
      <w:pPr>
        <w:pStyle w:val="Heading2"/>
        <w:keepNext/>
        <w:numPr>
          <w:ilvl w:val="1"/>
          <w:numId w:val="17"/>
        </w:numPr>
        <w:tabs>
          <w:tab w:val="clear" w:pos="851"/>
          <w:tab w:val="num" w:pos="0"/>
        </w:tabs>
        <w:rPr>
          <w:szCs w:val="22"/>
          <w:lang w:eastAsia="de-DE"/>
        </w:rPr>
      </w:pPr>
      <w:r>
        <w:rPr>
          <w:szCs w:val="22"/>
          <w:lang w:eastAsia="de-DE"/>
        </w:rPr>
        <w:t>To ensure required level</w:t>
      </w:r>
    </w:p>
    <w:p w:rsidR="00912530" w:rsidRDefault="00722B7A" w:rsidP="00592DA1">
      <w:pPr>
        <w:pStyle w:val="BodyText"/>
        <w:spacing w:after="0"/>
        <w:jc w:val="left"/>
        <w:rPr>
          <w:rFonts w:cs="Arial"/>
          <w:szCs w:val="22"/>
          <w:lang w:val="en-GB"/>
        </w:rPr>
      </w:pPr>
      <w:r w:rsidRPr="00722B7A">
        <w:rPr>
          <w:szCs w:val="22"/>
          <w:lang w:val="en-GB"/>
        </w:rPr>
        <w:t xml:space="preserve">It is recommended that both Recurrent Training and Updating Training concludes with a test, assessment or examination in order to ensure that VTS Operator’s and VTS Supervisor’s operational performance is on the required level for the type(s) </w:t>
      </w:r>
      <w:r w:rsidRPr="00722B7A">
        <w:rPr>
          <w:rFonts w:cs="Arial"/>
          <w:szCs w:val="22"/>
          <w:lang w:val="en-GB"/>
        </w:rPr>
        <w:t xml:space="preserve">of services provided by the particular VTS Centre. </w:t>
      </w:r>
    </w:p>
    <w:p w:rsidR="00912530" w:rsidRDefault="00912530" w:rsidP="00592DA1">
      <w:pPr>
        <w:pStyle w:val="BodyText"/>
        <w:spacing w:after="0"/>
        <w:jc w:val="left"/>
        <w:rPr>
          <w:rFonts w:cs="Arial"/>
          <w:szCs w:val="22"/>
          <w:lang w:val="en-GB"/>
        </w:rPr>
      </w:pPr>
    </w:p>
    <w:p w:rsidR="00722B7A" w:rsidRPr="00912530" w:rsidRDefault="00722B7A" w:rsidP="00592DA1">
      <w:pPr>
        <w:pStyle w:val="BodyText"/>
        <w:spacing w:after="0"/>
        <w:jc w:val="left"/>
        <w:rPr>
          <w:szCs w:val="22"/>
          <w:lang w:val="en-GB"/>
        </w:rPr>
      </w:pPr>
      <w:r w:rsidRPr="00912530">
        <w:rPr>
          <w:szCs w:val="22"/>
          <w:lang w:val="en-GB"/>
        </w:rPr>
        <w:t>The maximum level of competence for VTS Personnel described in V103/1, V103/2 and V103/3 should be reached after following the Revalidation Process.</w:t>
      </w:r>
    </w:p>
    <w:p w:rsidR="00722B7A" w:rsidRPr="00912530" w:rsidRDefault="00722B7A" w:rsidP="00592DA1">
      <w:pPr>
        <w:pStyle w:val="BodyText"/>
        <w:jc w:val="left"/>
        <w:rPr>
          <w:szCs w:val="22"/>
          <w:lang w:val="en-GB" w:eastAsia="de-DE"/>
        </w:rPr>
      </w:pPr>
    </w:p>
    <w:p w:rsidR="00912530" w:rsidRPr="00912530" w:rsidRDefault="00912530" w:rsidP="00592DA1">
      <w:pPr>
        <w:pStyle w:val="BodyText"/>
        <w:spacing w:after="0"/>
        <w:jc w:val="left"/>
        <w:rPr>
          <w:rFonts w:cs="Arial"/>
          <w:szCs w:val="22"/>
          <w:lang w:val="en-GB"/>
        </w:rPr>
      </w:pPr>
      <w:r w:rsidRPr="00912530">
        <w:rPr>
          <w:rFonts w:cs="Arial"/>
          <w:szCs w:val="22"/>
          <w:lang w:val="en-GB"/>
        </w:rPr>
        <w:t>The Competent and/or VTS Authority should set up a programme for the whole Revalidation Process. When doing so the Competent and/or VTS Authority should – as a minimum – consider the following aspects:</w:t>
      </w:r>
    </w:p>
    <w:p w:rsidR="00912530" w:rsidRPr="00912530" w:rsidRDefault="00912530" w:rsidP="00592DA1">
      <w:pPr>
        <w:pStyle w:val="BodyText"/>
        <w:numPr>
          <w:ilvl w:val="0"/>
          <w:numId w:val="20"/>
        </w:numPr>
        <w:spacing w:after="0"/>
        <w:jc w:val="left"/>
        <w:rPr>
          <w:rFonts w:cs="Arial"/>
          <w:szCs w:val="22"/>
        </w:rPr>
      </w:pPr>
      <w:r w:rsidRPr="00912530">
        <w:rPr>
          <w:rFonts w:cs="Arial"/>
          <w:szCs w:val="22"/>
        </w:rPr>
        <w:t>Duration of training</w:t>
      </w:r>
    </w:p>
    <w:p w:rsidR="00912530" w:rsidRPr="00912530" w:rsidRDefault="00912530" w:rsidP="00592DA1">
      <w:pPr>
        <w:pStyle w:val="BodyText"/>
        <w:numPr>
          <w:ilvl w:val="0"/>
          <w:numId w:val="20"/>
        </w:numPr>
        <w:spacing w:after="0"/>
        <w:jc w:val="left"/>
        <w:rPr>
          <w:rFonts w:cs="Arial"/>
          <w:szCs w:val="22"/>
        </w:rPr>
      </w:pPr>
      <w:proofErr w:type="spellStart"/>
      <w:r w:rsidRPr="00912530">
        <w:rPr>
          <w:rFonts w:cs="Arial"/>
          <w:szCs w:val="22"/>
        </w:rPr>
        <w:t>Intervals</w:t>
      </w:r>
      <w:proofErr w:type="spellEnd"/>
      <w:r w:rsidRPr="00912530">
        <w:rPr>
          <w:rFonts w:cs="Arial"/>
          <w:szCs w:val="22"/>
        </w:rPr>
        <w:t xml:space="preserve"> </w:t>
      </w:r>
      <w:proofErr w:type="spellStart"/>
      <w:r w:rsidRPr="00912530">
        <w:rPr>
          <w:rFonts w:cs="Arial"/>
          <w:szCs w:val="22"/>
        </w:rPr>
        <w:t>between</w:t>
      </w:r>
      <w:proofErr w:type="spellEnd"/>
      <w:r w:rsidRPr="00912530">
        <w:rPr>
          <w:rFonts w:cs="Arial"/>
          <w:szCs w:val="22"/>
        </w:rPr>
        <w:t xml:space="preserve"> training</w:t>
      </w:r>
    </w:p>
    <w:p w:rsidR="00912530" w:rsidRPr="00912530" w:rsidRDefault="00912530" w:rsidP="00592DA1">
      <w:pPr>
        <w:pStyle w:val="BodyText"/>
        <w:numPr>
          <w:ilvl w:val="0"/>
          <w:numId w:val="20"/>
        </w:numPr>
        <w:spacing w:after="0"/>
        <w:jc w:val="left"/>
        <w:rPr>
          <w:rFonts w:cs="Arial"/>
          <w:szCs w:val="22"/>
          <w:lang w:val="en-GB"/>
        </w:rPr>
      </w:pPr>
      <w:r w:rsidRPr="00912530">
        <w:rPr>
          <w:rFonts w:cs="Arial"/>
          <w:szCs w:val="22"/>
          <w:lang w:val="en-GB"/>
        </w:rPr>
        <w:t>Is intermediate OJT necessary in between training</w:t>
      </w:r>
    </w:p>
    <w:p w:rsidR="00912530" w:rsidRPr="00912530" w:rsidRDefault="00912530" w:rsidP="00592DA1">
      <w:pPr>
        <w:pStyle w:val="BodyText"/>
        <w:numPr>
          <w:ilvl w:val="0"/>
          <w:numId w:val="20"/>
        </w:numPr>
        <w:spacing w:after="0"/>
        <w:jc w:val="left"/>
        <w:rPr>
          <w:rFonts w:cs="Arial"/>
          <w:szCs w:val="22"/>
          <w:lang w:val="en-GB"/>
        </w:rPr>
      </w:pPr>
      <w:r w:rsidRPr="00912530">
        <w:rPr>
          <w:rFonts w:cs="Arial"/>
          <w:szCs w:val="22"/>
          <w:lang w:val="en-GB"/>
        </w:rPr>
        <w:t>Are intermediate/annual assessments performed in between training</w:t>
      </w:r>
    </w:p>
    <w:p w:rsidR="00912530" w:rsidRPr="00912530" w:rsidRDefault="00912530" w:rsidP="00592DA1">
      <w:pPr>
        <w:pStyle w:val="BodyText"/>
        <w:numPr>
          <w:ilvl w:val="0"/>
          <w:numId w:val="20"/>
        </w:numPr>
        <w:spacing w:after="0"/>
        <w:jc w:val="left"/>
        <w:rPr>
          <w:rFonts w:cs="Arial"/>
          <w:szCs w:val="22"/>
          <w:lang w:val="en-GB"/>
        </w:rPr>
      </w:pPr>
      <w:r w:rsidRPr="00912530">
        <w:rPr>
          <w:rFonts w:cs="Arial"/>
          <w:szCs w:val="22"/>
          <w:lang w:val="en-GB"/>
        </w:rPr>
        <w:t>Are internal and/or external audits performed for training</w:t>
      </w:r>
    </w:p>
    <w:p w:rsidR="00722B7A" w:rsidRPr="00912530" w:rsidRDefault="00722B7A" w:rsidP="00592DA1">
      <w:pPr>
        <w:pStyle w:val="BodyText"/>
        <w:jc w:val="left"/>
        <w:rPr>
          <w:szCs w:val="22"/>
          <w:lang w:val="en-GB" w:eastAsia="de-DE"/>
        </w:rPr>
      </w:pPr>
    </w:p>
    <w:p w:rsidR="00912530" w:rsidRDefault="00912530" w:rsidP="00592DA1">
      <w:pPr>
        <w:pStyle w:val="Heading1"/>
        <w:numPr>
          <w:ilvl w:val="0"/>
          <w:numId w:val="1"/>
        </w:numPr>
        <w:tabs>
          <w:tab w:val="clear" w:pos="4679"/>
          <w:tab w:val="num" w:pos="567"/>
        </w:tabs>
        <w:ind w:left="567"/>
        <w:rPr>
          <w:sz w:val="22"/>
        </w:rPr>
      </w:pPr>
      <w:r w:rsidRPr="008C72EA">
        <w:rPr>
          <w:sz w:val="22"/>
        </w:rPr>
        <w:t>Acronyms and Definitions</w:t>
      </w:r>
    </w:p>
    <w:p w:rsidR="007B0864" w:rsidRDefault="00912530" w:rsidP="00592DA1">
      <w:pPr>
        <w:pStyle w:val="BodyText"/>
        <w:jc w:val="left"/>
        <w:rPr>
          <w:lang w:val="en-GB" w:eastAsia="de-DE"/>
        </w:rPr>
      </w:pPr>
      <w:r w:rsidRPr="00912530">
        <w:rPr>
          <w:lang w:val="en-GB" w:eastAsia="de-DE"/>
        </w:rPr>
        <w:t xml:space="preserve">In </w:t>
      </w:r>
      <w:r w:rsidRPr="00912530">
        <w:rPr>
          <w:lang w:val="en-US" w:eastAsia="de-DE"/>
        </w:rPr>
        <w:t>several</w:t>
      </w:r>
      <w:r w:rsidRPr="00912530">
        <w:rPr>
          <w:lang w:val="en-GB" w:eastAsia="de-DE"/>
        </w:rPr>
        <w:t xml:space="preserve"> documents the terms used in </w:t>
      </w:r>
      <w:proofErr w:type="gramStart"/>
      <w:r w:rsidRPr="00912530">
        <w:rPr>
          <w:lang w:val="en-GB" w:eastAsia="de-DE"/>
        </w:rPr>
        <w:t>this documents</w:t>
      </w:r>
      <w:proofErr w:type="gramEnd"/>
      <w:r w:rsidRPr="00912530">
        <w:rPr>
          <w:lang w:val="en-GB" w:eastAsia="de-DE"/>
        </w:rPr>
        <w:t xml:space="preserve"> are described in a different way. </w:t>
      </w:r>
      <w:r w:rsidR="007B0864">
        <w:rPr>
          <w:lang w:val="en-GB" w:eastAsia="de-DE"/>
        </w:rPr>
        <w:t>The following acronyms and definitions have been used in other documents:</w:t>
      </w:r>
    </w:p>
    <w:p w:rsidR="00BB4722" w:rsidRDefault="00BB4722" w:rsidP="00B70D0B">
      <w:pPr>
        <w:pStyle w:val="BodyText"/>
        <w:rPr>
          <w:lang w:val="en-GB" w:eastAsia="de-DE"/>
        </w:rPr>
      </w:pPr>
    </w:p>
    <w:p w:rsidR="00BB4722" w:rsidRPr="00500790" w:rsidRDefault="00BB4722" w:rsidP="00BB4722">
      <w:pPr>
        <w:pStyle w:val="Table"/>
      </w:pPr>
      <w:r>
        <w:t>General d</w:t>
      </w:r>
      <w:r w:rsidRPr="00500790">
        <w:t>efinitions</w:t>
      </w:r>
    </w:p>
    <w:tbl>
      <w:tblPr>
        <w:tblW w:w="0" w:type="auto"/>
        <w:jc w:val="center"/>
        <w:tblInd w:w="-1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5173"/>
      </w:tblGrid>
      <w:tr w:rsidR="005E0493" w:rsidRPr="005A5F6A" w:rsidTr="005E0493">
        <w:trPr>
          <w:cantSplit/>
          <w:jc w:val="center"/>
        </w:trPr>
        <w:tc>
          <w:tcPr>
            <w:tcW w:w="9491" w:type="dxa"/>
            <w:gridSpan w:val="2"/>
            <w:tcBorders>
              <w:top w:val="single" w:sz="4" w:space="0" w:color="auto"/>
              <w:left w:val="single" w:sz="4" w:space="0" w:color="auto"/>
              <w:bottom w:val="single" w:sz="4" w:space="0" w:color="auto"/>
              <w:right w:val="single" w:sz="4" w:space="0" w:color="auto"/>
            </w:tcBorders>
          </w:tcPr>
          <w:p w:rsidR="005E0493" w:rsidRDefault="005E0493" w:rsidP="00BB4722">
            <w:pPr>
              <w:spacing w:before="40"/>
              <w:jc w:val="both"/>
              <w:rPr>
                <w:lang w:eastAsia="de-DE"/>
              </w:rPr>
            </w:pPr>
          </w:p>
          <w:p w:rsidR="005E0493" w:rsidRPr="005E0493" w:rsidRDefault="005E0493" w:rsidP="00BB4722">
            <w:pPr>
              <w:spacing w:before="40"/>
              <w:jc w:val="both"/>
              <w:rPr>
                <w:b/>
                <w:lang w:eastAsia="de-DE"/>
              </w:rPr>
            </w:pPr>
            <w:r w:rsidRPr="005E0493">
              <w:rPr>
                <w:b/>
                <w:lang w:eastAsia="de-DE"/>
              </w:rPr>
              <w:t>Revalidation Training</w:t>
            </w:r>
          </w:p>
          <w:p w:rsidR="005E0493" w:rsidRDefault="005E0493" w:rsidP="00BB4722">
            <w:pPr>
              <w:spacing w:before="40"/>
              <w:jc w:val="both"/>
            </w:pPr>
          </w:p>
        </w:tc>
      </w:tr>
      <w:tr w:rsidR="005E0493" w:rsidRPr="005A5F6A" w:rsidTr="005E0493">
        <w:trPr>
          <w:cantSplit/>
          <w:jc w:val="center"/>
        </w:trPr>
        <w:tc>
          <w:tcPr>
            <w:tcW w:w="9491" w:type="dxa"/>
            <w:gridSpan w:val="2"/>
            <w:tcBorders>
              <w:top w:val="single" w:sz="4" w:space="0" w:color="auto"/>
              <w:left w:val="single" w:sz="4" w:space="0" w:color="auto"/>
              <w:bottom w:val="single" w:sz="4" w:space="0" w:color="auto"/>
              <w:right w:val="single" w:sz="4" w:space="0" w:color="auto"/>
            </w:tcBorders>
          </w:tcPr>
          <w:p w:rsidR="005E0493" w:rsidRDefault="005E0493" w:rsidP="00BB4722">
            <w:pPr>
              <w:spacing w:before="40"/>
              <w:jc w:val="both"/>
              <w:rPr>
                <w:lang w:eastAsia="de-DE"/>
              </w:rPr>
            </w:pPr>
          </w:p>
          <w:p w:rsidR="005E0493" w:rsidRPr="005E0493" w:rsidRDefault="005E0493" w:rsidP="00BB4722">
            <w:pPr>
              <w:spacing w:before="40"/>
              <w:jc w:val="both"/>
              <w:rPr>
                <w:b/>
                <w:lang w:eastAsia="de-DE"/>
              </w:rPr>
            </w:pPr>
            <w:r w:rsidRPr="005E0493">
              <w:rPr>
                <w:b/>
                <w:lang w:eastAsia="de-DE"/>
              </w:rPr>
              <w:t>IALA Recommendation V-103 on Standards for Training and Certification of VTS Personnel</w:t>
            </w:r>
            <w:r>
              <w:rPr>
                <w:b/>
                <w:lang w:eastAsia="de-DE"/>
              </w:rPr>
              <w:t>:</w:t>
            </w:r>
          </w:p>
          <w:p w:rsidR="005E0493" w:rsidRDefault="005E0493" w:rsidP="00BB4722">
            <w:pPr>
              <w:spacing w:before="40"/>
              <w:jc w:val="both"/>
              <w:rPr>
                <w:lang w:eastAsia="de-DE"/>
              </w:rPr>
            </w:pPr>
            <w:r>
              <w:rPr>
                <w:lang w:eastAsia="de-DE"/>
              </w:rPr>
              <w:tab/>
              <w:t>Training that ensures competence after a break in service. The Competent/VTS</w:t>
            </w:r>
          </w:p>
          <w:p w:rsidR="005E0493" w:rsidRDefault="005E0493" w:rsidP="00BB4722">
            <w:pPr>
              <w:spacing w:before="40"/>
              <w:jc w:val="both"/>
              <w:rPr>
                <w:lang w:eastAsia="de-DE"/>
              </w:rPr>
            </w:pPr>
            <w:r>
              <w:rPr>
                <w:lang w:eastAsia="de-DE"/>
              </w:rPr>
              <w:t xml:space="preserve"> </w:t>
            </w:r>
            <w:r>
              <w:rPr>
                <w:lang w:eastAsia="de-DE"/>
              </w:rPr>
              <w:tab/>
              <w:t>Authority may determine the duration of the break in service after which the revalidation</w:t>
            </w:r>
          </w:p>
          <w:p w:rsidR="005E0493" w:rsidRDefault="005E0493" w:rsidP="00BB4722">
            <w:pPr>
              <w:spacing w:before="40"/>
              <w:jc w:val="both"/>
              <w:rPr>
                <w:lang w:eastAsia="de-DE"/>
              </w:rPr>
            </w:pPr>
            <w:r>
              <w:rPr>
                <w:lang w:eastAsia="de-DE"/>
              </w:rPr>
              <w:tab/>
            </w:r>
            <w:proofErr w:type="gramStart"/>
            <w:r>
              <w:rPr>
                <w:lang w:eastAsia="de-DE"/>
              </w:rPr>
              <w:t>training</w:t>
            </w:r>
            <w:proofErr w:type="gramEnd"/>
            <w:r>
              <w:rPr>
                <w:lang w:eastAsia="de-DE"/>
              </w:rPr>
              <w:t xml:space="preserve"> is required.</w:t>
            </w:r>
          </w:p>
          <w:p w:rsidR="005E0493" w:rsidRDefault="005E0493" w:rsidP="00BB4722">
            <w:pPr>
              <w:spacing w:before="40"/>
              <w:jc w:val="both"/>
            </w:pPr>
          </w:p>
        </w:tc>
      </w:tr>
      <w:tr w:rsidR="005E0493" w:rsidRPr="005A5F6A" w:rsidTr="005E0493">
        <w:trPr>
          <w:cantSplit/>
          <w:jc w:val="center"/>
        </w:trPr>
        <w:tc>
          <w:tcPr>
            <w:tcW w:w="9491" w:type="dxa"/>
            <w:gridSpan w:val="2"/>
            <w:tcBorders>
              <w:top w:val="single" w:sz="4" w:space="0" w:color="auto"/>
              <w:left w:val="single" w:sz="4" w:space="0" w:color="auto"/>
              <w:bottom w:val="single" w:sz="4" w:space="0" w:color="auto"/>
              <w:right w:val="single" w:sz="4" w:space="0" w:color="auto"/>
            </w:tcBorders>
          </w:tcPr>
          <w:p w:rsidR="005E0493" w:rsidRDefault="005E0493" w:rsidP="005E0493">
            <w:pPr>
              <w:spacing w:before="40"/>
              <w:jc w:val="both"/>
              <w:rPr>
                <w:lang w:eastAsia="de-DE"/>
              </w:rPr>
            </w:pPr>
          </w:p>
          <w:p w:rsidR="005E0493" w:rsidRPr="005E0493" w:rsidRDefault="005E0493" w:rsidP="005E0493">
            <w:pPr>
              <w:spacing w:before="40"/>
              <w:jc w:val="both"/>
              <w:rPr>
                <w:b/>
                <w:lang w:eastAsia="de-DE"/>
              </w:rPr>
            </w:pPr>
            <w:r w:rsidRPr="005E0493">
              <w:rPr>
                <w:b/>
                <w:lang w:eastAsia="de-DE"/>
              </w:rPr>
              <w:t>VTS Manual</w:t>
            </w:r>
            <w:r>
              <w:rPr>
                <w:b/>
                <w:lang w:eastAsia="de-DE"/>
              </w:rPr>
              <w:t>:</w:t>
            </w:r>
          </w:p>
          <w:p w:rsidR="005E0493" w:rsidRDefault="005E0493" w:rsidP="005E0493">
            <w:pPr>
              <w:spacing w:before="40"/>
              <w:jc w:val="both"/>
              <w:rPr>
                <w:lang w:eastAsia="de-DE"/>
              </w:rPr>
            </w:pPr>
            <w:r>
              <w:rPr>
                <w:lang w:eastAsia="de-DE"/>
              </w:rPr>
              <w:tab/>
              <w:t xml:space="preserve">Training required by the Competent and/or VTS Authority in order to revalidate a VTS </w:t>
            </w:r>
          </w:p>
          <w:p w:rsidR="005E0493" w:rsidRDefault="005E0493" w:rsidP="005E0493">
            <w:pPr>
              <w:spacing w:before="40"/>
              <w:jc w:val="both"/>
              <w:rPr>
                <w:lang w:eastAsia="de-DE"/>
              </w:rPr>
            </w:pPr>
            <w:r>
              <w:rPr>
                <w:lang w:eastAsia="de-DE"/>
              </w:rPr>
              <w:tab/>
              <w:t>Operator Certificate. The period of revalidation training is determined by the Competent</w:t>
            </w:r>
          </w:p>
          <w:p w:rsidR="005E0493" w:rsidRDefault="005E0493" w:rsidP="005E0493">
            <w:pPr>
              <w:spacing w:before="40"/>
              <w:jc w:val="both"/>
              <w:rPr>
                <w:lang w:eastAsia="de-DE"/>
              </w:rPr>
            </w:pPr>
            <w:r>
              <w:rPr>
                <w:lang w:eastAsia="de-DE"/>
              </w:rPr>
              <w:tab/>
            </w:r>
            <w:proofErr w:type="gramStart"/>
            <w:r>
              <w:rPr>
                <w:lang w:eastAsia="de-DE"/>
              </w:rPr>
              <w:t>and/or</w:t>
            </w:r>
            <w:proofErr w:type="gramEnd"/>
            <w:r>
              <w:rPr>
                <w:lang w:eastAsia="de-DE"/>
              </w:rPr>
              <w:t xml:space="preserve"> VTS Authority.</w:t>
            </w:r>
          </w:p>
          <w:p w:rsidR="005E0493" w:rsidRDefault="005E0493" w:rsidP="005E0493">
            <w:pPr>
              <w:spacing w:before="40"/>
              <w:jc w:val="both"/>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rPr>
                <w:lang w:eastAsia="de-DE"/>
              </w:rPr>
            </w:pPr>
            <w:proofErr w:type="spellStart"/>
            <w:r>
              <w:rPr>
                <w:lang w:eastAsia="de-DE"/>
              </w:rPr>
              <w:t>Recurrrent</w:t>
            </w:r>
            <w:proofErr w:type="spellEnd"/>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jc w:val="both"/>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Pr="00CA6EAE" w:rsidRDefault="00BB4722" w:rsidP="00BB4722">
            <w:pPr>
              <w:spacing w:before="40"/>
              <w:rPr>
                <w:lang w:eastAsia="de-DE"/>
              </w:rPr>
            </w:pPr>
            <w:r>
              <w:rPr>
                <w:lang w:eastAsia="de-DE"/>
              </w:rPr>
              <w:t>Updating</w:t>
            </w:r>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autoSpaceDE w:val="0"/>
              <w:autoSpaceDN w:val="0"/>
              <w:adjustRightInd w:val="0"/>
              <w:jc w:val="both"/>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Pr="0021498E" w:rsidRDefault="00BB4722" w:rsidP="00BB4722">
            <w:pPr>
              <w:spacing w:before="40"/>
              <w:rPr>
                <w:lang w:eastAsia="de-DE"/>
              </w:rPr>
            </w:pPr>
            <w:r>
              <w:rPr>
                <w:lang w:eastAsia="de-DE"/>
              </w:rPr>
              <w:t>Refresher</w:t>
            </w:r>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jc w:val="both"/>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rPr>
                <w:lang w:eastAsia="de-DE"/>
              </w:rPr>
            </w:pPr>
            <w:r>
              <w:rPr>
                <w:lang w:eastAsia="de-DE"/>
              </w:rPr>
              <w:t>Application</w:t>
            </w:r>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autoSpaceDE w:val="0"/>
              <w:autoSpaceDN w:val="0"/>
              <w:adjustRightInd w:val="0"/>
              <w:jc w:val="both"/>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Pr="008E2180" w:rsidRDefault="00BB4722" w:rsidP="00BB4722">
            <w:pPr>
              <w:spacing w:before="40"/>
            </w:pPr>
            <w:r>
              <w:rPr>
                <w:bCs/>
                <w:sz w:val="23"/>
                <w:szCs w:val="23"/>
              </w:rPr>
              <w:t>Assessment</w:t>
            </w:r>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jc w:val="both"/>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Pr="008E2180" w:rsidRDefault="00BB4722" w:rsidP="00BB4722">
            <w:pPr>
              <w:spacing w:before="40"/>
              <w:rPr>
                <w:bCs/>
                <w:sz w:val="23"/>
                <w:szCs w:val="23"/>
              </w:rPr>
            </w:pPr>
            <w:r>
              <w:t>Examination</w:t>
            </w:r>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jc w:val="both"/>
              <w:rPr>
                <w:szCs w:val="22"/>
              </w:rPr>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Pr="008E2180" w:rsidRDefault="00901EE5" w:rsidP="00BB4722">
            <w:pPr>
              <w:spacing w:before="40"/>
              <w:rPr>
                <w:lang w:eastAsia="de-DE"/>
              </w:rPr>
            </w:pPr>
            <w:r>
              <w:rPr>
                <w:lang w:eastAsia="de-DE"/>
              </w:rPr>
              <w:t>Break in Service</w:t>
            </w:r>
          </w:p>
        </w:tc>
        <w:tc>
          <w:tcPr>
            <w:tcW w:w="5173" w:type="dxa"/>
            <w:tcBorders>
              <w:top w:val="single" w:sz="4" w:space="0" w:color="auto"/>
              <w:left w:val="single" w:sz="4" w:space="0" w:color="auto"/>
              <w:bottom w:val="single" w:sz="4" w:space="0" w:color="auto"/>
              <w:right w:val="single" w:sz="4" w:space="0" w:color="auto"/>
            </w:tcBorders>
          </w:tcPr>
          <w:p w:rsidR="00BB4722" w:rsidRPr="000A42C9" w:rsidRDefault="00BB4722" w:rsidP="00BB4722">
            <w:pPr>
              <w:pStyle w:val="BodyText"/>
              <w:rPr>
                <w:lang w:val="en-GB" w:eastAsia="de-DE"/>
              </w:rPr>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Pr="008E2180" w:rsidRDefault="00BB4722" w:rsidP="00BB4722">
            <w:pPr>
              <w:spacing w:before="40"/>
              <w:rPr>
                <w:lang w:eastAsia="de-DE"/>
              </w:rPr>
            </w:pPr>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jc w:val="both"/>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Pr="008E2180" w:rsidRDefault="00BB4722" w:rsidP="00BB4722">
            <w:pPr>
              <w:spacing w:before="40"/>
              <w:rPr>
                <w:bCs/>
                <w:sz w:val="23"/>
                <w:szCs w:val="23"/>
              </w:rPr>
            </w:pPr>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jc w:val="both"/>
              <w:rPr>
                <w:szCs w:val="22"/>
              </w:rPr>
            </w:pPr>
          </w:p>
        </w:tc>
      </w:tr>
      <w:tr w:rsidR="00BB4722" w:rsidRPr="005A5F6A" w:rsidTr="005E0493">
        <w:trPr>
          <w:cantSplit/>
          <w:jc w:val="center"/>
        </w:trPr>
        <w:tc>
          <w:tcPr>
            <w:tcW w:w="4318" w:type="dxa"/>
            <w:tcBorders>
              <w:top w:val="single" w:sz="4" w:space="0" w:color="auto"/>
              <w:left w:val="single" w:sz="4" w:space="0" w:color="auto"/>
              <w:bottom w:val="single" w:sz="4" w:space="0" w:color="auto"/>
              <w:right w:val="single" w:sz="4" w:space="0" w:color="auto"/>
            </w:tcBorders>
          </w:tcPr>
          <w:p w:rsidR="00BB4722" w:rsidRPr="008E2180" w:rsidRDefault="00BB4722" w:rsidP="00BB4722">
            <w:pPr>
              <w:spacing w:before="40"/>
              <w:rPr>
                <w:bCs/>
                <w:sz w:val="23"/>
                <w:szCs w:val="23"/>
              </w:rPr>
            </w:pPr>
          </w:p>
        </w:tc>
        <w:tc>
          <w:tcPr>
            <w:tcW w:w="5173" w:type="dxa"/>
            <w:tcBorders>
              <w:top w:val="single" w:sz="4" w:space="0" w:color="auto"/>
              <w:left w:val="single" w:sz="4" w:space="0" w:color="auto"/>
              <w:bottom w:val="single" w:sz="4" w:space="0" w:color="auto"/>
              <w:right w:val="single" w:sz="4" w:space="0" w:color="auto"/>
            </w:tcBorders>
          </w:tcPr>
          <w:p w:rsidR="00BB4722" w:rsidRDefault="00BB4722" w:rsidP="00BB4722">
            <w:pPr>
              <w:spacing w:before="40"/>
              <w:jc w:val="both"/>
              <w:rPr>
                <w:rFonts w:cs="Arial"/>
                <w:szCs w:val="22"/>
              </w:rPr>
            </w:pPr>
          </w:p>
        </w:tc>
      </w:tr>
    </w:tbl>
    <w:p w:rsidR="00BB4722" w:rsidRDefault="00BB4722" w:rsidP="00B70D0B">
      <w:pPr>
        <w:pStyle w:val="BodyText"/>
        <w:rPr>
          <w:lang w:val="en-GB" w:eastAsia="de-DE"/>
        </w:rPr>
      </w:pPr>
    </w:p>
    <w:p w:rsidR="00BB4722" w:rsidRDefault="00BB4722" w:rsidP="00B70D0B">
      <w:pPr>
        <w:pStyle w:val="BodyText"/>
        <w:rPr>
          <w:lang w:val="en-GB" w:eastAsia="de-DE"/>
        </w:rPr>
      </w:pPr>
    </w:p>
    <w:p w:rsidR="007B0864" w:rsidRPr="00901EE5" w:rsidRDefault="00B70D0B" w:rsidP="00B70D0B">
      <w:pPr>
        <w:pStyle w:val="BodyText"/>
        <w:rPr>
          <w:szCs w:val="22"/>
          <w:lang w:val="en-GB"/>
        </w:rPr>
      </w:pPr>
      <w:r w:rsidRPr="00901EE5">
        <w:rPr>
          <w:szCs w:val="22"/>
          <w:lang w:val="en-GB"/>
        </w:rPr>
        <w:t xml:space="preserve">To assist in the use of this guideline, the following </w:t>
      </w:r>
      <w:r w:rsidR="007B0864" w:rsidRPr="00901EE5">
        <w:rPr>
          <w:szCs w:val="22"/>
          <w:lang w:val="en-GB"/>
        </w:rPr>
        <w:t xml:space="preserve">main </w:t>
      </w:r>
      <w:r w:rsidRPr="00901EE5">
        <w:rPr>
          <w:szCs w:val="22"/>
          <w:lang w:val="en-GB"/>
        </w:rPr>
        <w:t>definitions</w:t>
      </w:r>
      <w:r w:rsidR="007B0864" w:rsidRPr="00901EE5">
        <w:rPr>
          <w:szCs w:val="22"/>
          <w:lang w:val="en-GB"/>
        </w:rPr>
        <w:t xml:space="preserve"> are used:</w:t>
      </w:r>
    </w:p>
    <w:p w:rsidR="007B0864" w:rsidRPr="00901EE5" w:rsidRDefault="007B0864" w:rsidP="00B70D0B">
      <w:pPr>
        <w:pStyle w:val="BodyText"/>
        <w:rPr>
          <w:szCs w:val="22"/>
          <w:lang w:val="en-GB"/>
        </w:rPr>
      </w:pPr>
      <w:r w:rsidRPr="00901EE5">
        <w:rPr>
          <w:szCs w:val="22"/>
          <w:lang w:val="en-GB"/>
        </w:rPr>
        <w:t>-</w:t>
      </w:r>
    </w:p>
    <w:p w:rsidR="007B0864" w:rsidRPr="00901EE5" w:rsidRDefault="007B0864" w:rsidP="00B70D0B">
      <w:pPr>
        <w:pStyle w:val="BodyText"/>
        <w:rPr>
          <w:szCs w:val="22"/>
          <w:lang w:val="en-GB"/>
        </w:rPr>
      </w:pPr>
    </w:p>
    <w:p w:rsidR="007B0864" w:rsidRPr="00901EE5" w:rsidRDefault="007B0864" w:rsidP="00B70D0B">
      <w:pPr>
        <w:pStyle w:val="BodyText"/>
        <w:rPr>
          <w:szCs w:val="22"/>
          <w:lang w:val="en-GB"/>
        </w:rPr>
      </w:pPr>
    </w:p>
    <w:p w:rsidR="00912530" w:rsidRPr="00901EE5" w:rsidRDefault="00912530" w:rsidP="00901EE5">
      <w:pPr>
        <w:pStyle w:val="Heading1"/>
        <w:numPr>
          <w:ilvl w:val="0"/>
          <w:numId w:val="1"/>
        </w:numPr>
        <w:tabs>
          <w:tab w:val="clear" w:pos="4679"/>
          <w:tab w:val="num" w:pos="567"/>
        </w:tabs>
        <w:spacing w:before="0" w:after="0"/>
        <w:ind w:left="567"/>
        <w:rPr>
          <w:sz w:val="22"/>
          <w:lang w:val="en-GB"/>
        </w:rPr>
      </w:pPr>
      <w:r w:rsidRPr="00901EE5">
        <w:rPr>
          <w:sz w:val="22"/>
          <w:lang w:val="en-GB"/>
        </w:rPr>
        <w:t>recurrent training</w:t>
      </w:r>
    </w:p>
    <w:p w:rsidR="00901EE5" w:rsidRPr="00901EE5" w:rsidRDefault="00901EE5" w:rsidP="00901EE5">
      <w:pPr>
        <w:pStyle w:val="BodyText"/>
        <w:rPr>
          <w:szCs w:val="22"/>
          <w:lang w:val="en-GB" w:eastAsia="de-DE"/>
        </w:rPr>
      </w:pPr>
    </w:p>
    <w:p w:rsidR="00901EE5" w:rsidRPr="00901EE5" w:rsidRDefault="00901EE5" w:rsidP="00901EE5">
      <w:pPr>
        <w:pStyle w:val="Heading2"/>
        <w:keepNext/>
        <w:numPr>
          <w:ilvl w:val="1"/>
          <w:numId w:val="17"/>
        </w:numPr>
        <w:tabs>
          <w:tab w:val="clear" w:pos="851"/>
          <w:tab w:val="num" w:pos="0"/>
        </w:tabs>
        <w:jc w:val="both"/>
        <w:rPr>
          <w:szCs w:val="22"/>
          <w:lang w:eastAsia="de-DE"/>
        </w:rPr>
      </w:pPr>
      <w:r w:rsidRPr="00901EE5">
        <w:rPr>
          <w:szCs w:val="22"/>
          <w:lang w:eastAsia="de-DE"/>
        </w:rPr>
        <w:t>Duration of training</w:t>
      </w:r>
    </w:p>
    <w:p w:rsidR="00901EE5" w:rsidRPr="00901EE5" w:rsidRDefault="00901EE5" w:rsidP="00901EE5">
      <w:pPr>
        <w:pStyle w:val="BodyText"/>
        <w:rPr>
          <w:szCs w:val="22"/>
          <w:lang w:val="en-GB" w:eastAsia="de-DE"/>
        </w:rPr>
      </w:pPr>
    </w:p>
    <w:p w:rsidR="00901EE5" w:rsidRPr="00901EE5" w:rsidRDefault="00901EE5" w:rsidP="00901EE5">
      <w:pPr>
        <w:pStyle w:val="Heading2"/>
        <w:keepNext/>
        <w:numPr>
          <w:ilvl w:val="1"/>
          <w:numId w:val="17"/>
        </w:numPr>
        <w:tabs>
          <w:tab w:val="clear" w:pos="851"/>
          <w:tab w:val="num" w:pos="0"/>
        </w:tabs>
        <w:jc w:val="both"/>
        <w:rPr>
          <w:szCs w:val="22"/>
          <w:lang w:eastAsia="de-DE"/>
        </w:rPr>
      </w:pPr>
      <w:r w:rsidRPr="00901EE5">
        <w:rPr>
          <w:szCs w:val="22"/>
          <w:lang w:eastAsia="de-DE"/>
        </w:rPr>
        <w:t>Intervals between training</w:t>
      </w:r>
    </w:p>
    <w:p w:rsidR="00901EE5" w:rsidRPr="00901EE5" w:rsidRDefault="00901EE5" w:rsidP="00901EE5">
      <w:pPr>
        <w:pStyle w:val="BodyText"/>
        <w:rPr>
          <w:szCs w:val="22"/>
          <w:lang w:val="en-GB" w:eastAsia="de-DE"/>
        </w:rPr>
      </w:pPr>
    </w:p>
    <w:p w:rsidR="00901EE5" w:rsidRPr="00901EE5" w:rsidRDefault="00901EE5" w:rsidP="00901EE5">
      <w:pPr>
        <w:pStyle w:val="Heading2"/>
        <w:keepNext/>
        <w:numPr>
          <w:ilvl w:val="1"/>
          <w:numId w:val="17"/>
        </w:numPr>
        <w:tabs>
          <w:tab w:val="clear" w:pos="851"/>
          <w:tab w:val="num" w:pos="0"/>
        </w:tabs>
        <w:jc w:val="both"/>
        <w:rPr>
          <w:rFonts w:cs="Arial"/>
          <w:szCs w:val="22"/>
        </w:rPr>
      </w:pPr>
      <w:r w:rsidRPr="00901EE5">
        <w:rPr>
          <w:rFonts w:cs="Arial"/>
          <w:szCs w:val="22"/>
        </w:rPr>
        <w:t>Necessity of On-the-Job Training</w:t>
      </w:r>
    </w:p>
    <w:p w:rsidR="00901EE5" w:rsidRPr="00901EE5" w:rsidRDefault="00901EE5" w:rsidP="00901EE5">
      <w:pPr>
        <w:pStyle w:val="BodyText"/>
        <w:rPr>
          <w:szCs w:val="22"/>
          <w:lang w:val="en-GB"/>
        </w:rPr>
      </w:pPr>
    </w:p>
    <w:p w:rsidR="00901EE5" w:rsidRDefault="00901EE5" w:rsidP="00901EE5">
      <w:pPr>
        <w:pStyle w:val="Heading2"/>
        <w:keepNext/>
        <w:numPr>
          <w:ilvl w:val="1"/>
          <w:numId w:val="17"/>
        </w:numPr>
        <w:tabs>
          <w:tab w:val="clear" w:pos="851"/>
          <w:tab w:val="num" w:pos="0"/>
        </w:tabs>
        <w:jc w:val="both"/>
        <w:rPr>
          <w:rFonts w:cs="Arial"/>
          <w:szCs w:val="22"/>
        </w:rPr>
      </w:pPr>
      <w:r w:rsidRPr="00901EE5">
        <w:rPr>
          <w:rFonts w:cs="Arial"/>
          <w:szCs w:val="22"/>
        </w:rPr>
        <w:t>Annual assessments</w:t>
      </w:r>
    </w:p>
    <w:p w:rsidR="00901EE5" w:rsidRDefault="00901EE5" w:rsidP="00901EE5">
      <w:pPr>
        <w:pStyle w:val="Heading2"/>
        <w:keepNext/>
        <w:numPr>
          <w:ilvl w:val="0"/>
          <w:numId w:val="0"/>
        </w:numPr>
        <w:ind w:left="851"/>
        <w:jc w:val="both"/>
        <w:rPr>
          <w:rFonts w:cs="Arial"/>
          <w:szCs w:val="22"/>
        </w:rPr>
      </w:pPr>
    </w:p>
    <w:p w:rsidR="00901EE5" w:rsidRDefault="00901EE5" w:rsidP="00901EE5">
      <w:pPr>
        <w:pStyle w:val="Heading2"/>
        <w:keepNext/>
        <w:numPr>
          <w:ilvl w:val="1"/>
          <w:numId w:val="17"/>
        </w:numPr>
        <w:tabs>
          <w:tab w:val="clear" w:pos="851"/>
          <w:tab w:val="num" w:pos="0"/>
        </w:tabs>
        <w:jc w:val="both"/>
        <w:rPr>
          <w:rFonts w:cs="Arial"/>
          <w:szCs w:val="22"/>
        </w:rPr>
      </w:pPr>
      <w:r>
        <w:rPr>
          <w:rFonts w:cs="Arial"/>
          <w:szCs w:val="22"/>
        </w:rPr>
        <w:t>I</w:t>
      </w:r>
      <w:r w:rsidRPr="00901EE5">
        <w:rPr>
          <w:rFonts w:cs="Arial"/>
          <w:szCs w:val="22"/>
        </w:rPr>
        <w:t>nternal and/or external audits</w:t>
      </w:r>
    </w:p>
    <w:p w:rsidR="00901EE5" w:rsidRDefault="00901EE5" w:rsidP="00A86942">
      <w:pPr>
        <w:pStyle w:val="Heading2"/>
        <w:keepNext/>
        <w:numPr>
          <w:ilvl w:val="0"/>
          <w:numId w:val="0"/>
        </w:numPr>
        <w:jc w:val="both"/>
        <w:rPr>
          <w:rFonts w:cs="Arial"/>
          <w:szCs w:val="22"/>
        </w:rPr>
      </w:pPr>
    </w:p>
    <w:p w:rsidR="00901EE5" w:rsidRPr="00901EE5" w:rsidRDefault="00901EE5" w:rsidP="00901EE5">
      <w:pPr>
        <w:pStyle w:val="Heading2"/>
        <w:keepNext/>
        <w:numPr>
          <w:ilvl w:val="1"/>
          <w:numId w:val="17"/>
        </w:numPr>
        <w:tabs>
          <w:tab w:val="clear" w:pos="851"/>
          <w:tab w:val="num" w:pos="0"/>
        </w:tabs>
        <w:jc w:val="both"/>
        <w:rPr>
          <w:rFonts w:cs="Arial"/>
          <w:szCs w:val="22"/>
        </w:rPr>
      </w:pPr>
      <w:r w:rsidRPr="00901EE5">
        <w:t>Examples</w:t>
      </w:r>
    </w:p>
    <w:p w:rsidR="00901EE5" w:rsidRPr="00901EE5" w:rsidRDefault="00901EE5" w:rsidP="00901EE5">
      <w:pPr>
        <w:pStyle w:val="BodyText"/>
        <w:rPr>
          <w:szCs w:val="22"/>
          <w:lang w:val="en-GB" w:eastAsia="de-DE"/>
        </w:rPr>
      </w:pPr>
    </w:p>
    <w:p w:rsidR="00901EE5" w:rsidRPr="00901EE5" w:rsidRDefault="00901EE5" w:rsidP="00901EE5">
      <w:pPr>
        <w:pStyle w:val="Heading2"/>
        <w:numPr>
          <w:ilvl w:val="0"/>
          <w:numId w:val="0"/>
        </w:numPr>
        <w:ind w:left="851" w:hanging="851"/>
        <w:rPr>
          <w:szCs w:val="22"/>
        </w:rPr>
      </w:pPr>
    </w:p>
    <w:p w:rsidR="00912530" w:rsidRPr="00901EE5" w:rsidRDefault="00912530" w:rsidP="00912530">
      <w:pPr>
        <w:pStyle w:val="BodyText"/>
        <w:rPr>
          <w:szCs w:val="22"/>
          <w:lang w:val="en-GB" w:eastAsia="de-DE"/>
        </w:rPr>
      </w:pPr>
    </w:p>
    <w:p w:rsidR="008C72EA" w:rsidRPr="00901EE5" w:rsidRDefault="00912530" w:rsidP="005330D1">
      <w:pPr>
        <w:pStyle w:val="Heading1"/>
        <w:numPr>
          <w:ilvl w:val="0"/>
          <w:numId w:val="1"/>
        </w:numPr>
        <w:tabs>
          <w:tab w:val="clear" w:pos="4679"/>
          <w:tab w:val="num" w:pos="567"/>
        </w:tabs>
        <w:ind w:left="567"/>
        <w:rPr>
          <w:sz w:val="22"/>
          <w:lang w:val="en-GB"/>
        </w:rPr>
      </w:pPr>
      <w:r w:rsidRPr="00901EE5">
        <w:rPr>
          <w:sz w:val="22"/>
          <w:lang w:val="en-GB"/>
        </w:rPr>
        <w:t>updating training</w:t>
      </w:r>
    </w:p>
    <w:p w:rsidR="00901EE5" w:rsidRPr="00901EE5" w:rsidRDefault="00901EE5" w:rsidP="00901EE5">
      <w:pPr>
        <w:pStyle w:val="Heading2"/>
        <w:keepNext/>
        <w:numPr>
          <w:ilvl w:val="1"/>
          <w:numId w:val="17"/>
        </w:numPr>
        <w:tabs>
          <w:tab w:val="clear" w:pos="851"/>
          <w:tab w:val="num" w:pos="0"/>
        </w:tabs>
        <w:jc w:val="both"/>
        <w:rPr>
          <w:szCs w:val="22"/>
          <w:lang w:eastAsia="de-DE"/>
        </w:rPr>
      </w:pPr>
      <w:r w:rsidRPr="00901EE5">
        <w:rPr>
          <w:szCs w:val="22"/>
          <w:lang w:eastAsia="de-DE"/>
        </w:rPr>
        <w:t>Duration of training</w:t>
      </w:r>
    </w:p>
    <w:p w:rsidR="00901EE5" w:rsidRPr="00901EE5" w:rsidRDefault="00901EE5" w:rsidP="00901EE5">
      <w:pPr>
        <w:pStyle w:val="BodyText"/>
        <w:rPr>
          <w:szCs w:val="22"/>
          <w:lang w:val="en-GB" w:eastAsia="de-DE"/>
        </w:rPr>
      </w:pPr>
    </w:p>
    <w:p w:rsidR="00901EE5" w:rsidRPr="00901EE5" w:rsidRDefault="00901EE5" w:rsidP="00901EE5">
      <w:pPr>
        <w:pStyle w:val="Heading2"/>
        <w:keepNext/>
        <w:numPr>
          <w:ilvl w:val="1"/>
          <w:numId w:val="17"/>
        </w:numPr>
        <w:tabs>
          <w:tab w:val="clear" w:pos="851"/>
          <w:tab w:val="num" w:pos="0"/>
        </w:tabs>
        <w:jc w:val="both"/>
        <w:rPr>
          <w:szCs w:val="22"/>
          <w:lang w:eastAsia="de-DE"/>
        </w:rPr>
      </w:pPr>
      <w:r w:rsidRPr="00901EE5">
        <w:rPr>
          <w:szCs w:val="22"/>
          <w:lang w:eastAsia="de-DE"/>
        </w:rPr>
        <w:lastRenderedPageBreak/>
        <w:t>Intervals between training</w:t>
      </w:r>
    </w:p>
    <w:p w:rsidR="00901EE5" w:rsidRPr="00901EE5" w:rsidRDefault="00901EE5" w:rsidP="00901EE5">
      <w:pPr>
        <w:pStyle w:val="BodyText"/>
        <w:rPr>
          <w:szCs w:val="22"/>
          <w:lang w:val="en-GB" w:eastAsia="de-DE"/>
        </w:rPr>
      </w:pPr>
    </w:p>
    <w:p w:rsidR="00901EE5" w:rsidRPr="00901EE5" w:rsidRDefault="00901EE5" w:rsidP="00901EE5">
      <w:pPr>
        <w:pStyle w:val="Heading2"/>
        <w:keepNext/>
        <w:numPr>
          <w:ilvl w:val="1"/>
          <w:numId w:val="17"/>
        </w:numPr>
        <w:tabs>
          <w:tab w:val="clear" w:pos="851"/>
          <w:tab w:val="num" w:pos="0"/>
        </w:tabs>
        <w:jc w:val="both"/>
        <w:rPr>
          <w:rFonts w:cs="Arial"/>
          <w:szCs w:val="22"/>
        </w:rPr>
      </w:pPr>
      <w:r w:rsidRPr="00901EE5">
        <w:rPr>
          <w:rFonts w:cs="Arial"/>
          <w:szCs w:val="22"/>
        </w:rPr>
        <w:t>Necessity of On-the-Job Training</w:t>
      </w:r>
    </w:p>
    <w:p w:rsidR="00901EE5" w:rsidRPr="00901EE5" w:rsidRDefault="00901EE5" w:rsidP="00901EE5">
      <w:pPr>
        <w:pStyle w:val="BodyText"/>
        <w:rPr>
          <w:szCs w:val="22"/>
          <w:lang w:val="en-GB"/>
        </w:rPr>
      </w:pPr>
    </w:p>
    <w:p w:rsidR="00901EE5" w:rsidRDefault="00901EE5" w:rsidP="00901EE5">
      <w:pPr>
        <w:pStyle w:val="Heading2"/>
        <w:keepNext/>
        <w:numPr>
          <w:ilvl w:val="1"/>
          <w:numId w:val="17"/>
        </w:numPr>
        <w:tabs>
          <w:tab w:val="clear" w:pos="851"/>
          <w:tab w:val="num" w:pos="0"/>
        </w:tabs>
        <w:jc w:val="both"/>
        <w:rPr>
          <w:rFonts w:cs="Arial"/>
          <w:szCs w:val="22"/>
        </w:rPr>
      </w:pPr>
      <w:r w:rsidRPr="00901EE5">
        <w:rPr>
          <w:rFonts w:cs="Arial"/>
          <w:szCs w:val="22"/>
        </w:rPr>
        <w:t>Annual assessments</w:t>
      </w:r>
    </w:p>
    <w:p w:rsidR="00901EE5" w:rsidRDefault="00901EE5" w:rsidP="00901EE5">
      <w:pPr>
        <w:pStyle w:val="Heading2"/>
        <w:keepNext/>
        <w:numPr>
          <w:ilvl w:val="0"/>
          <w:numId w:val="0"/>
        </w:numPr>
        <w:ind w:left="851"/>
        <w:jc w:val="both"/>
        <w:rPr>
          <w:rFonts w:cs="Arial"/>
          <w:szCs w:val="22"/>
        </w:rPr>
      </w:pPr>
    </w:p>
    <w:p w:rsidR="008C72EA" w:rsidRPr="00901EE5" w:rsidRDefault="00901EE5" w:rsidP="00901EE5">
      <w:pPr>
        <w:pStyle w:val="Heading2"/>
        <w:keepNext/>
        <w:numPr>
          <w:ilvl w:val="1"/>
          <w:numId w:val="17"/>
        </w:numPr>
        <w:tabs>
          <w:tab w:val="clear" w:pos="851"/>
          <w:tab w:val="num" w:pos="0"/>
        </w:tabs>
        <w:jc w:val="both"/>
        <w:rPr>
          <w:rFonts w:cs="Arial"/>
          <w:szCs w:val="22"/>
        </w:rPr>
      </w:pPr>
      <w:r>
        <w:rPr>
          <w:rFonts w:cs="Arial"/>
          <w:szCs w:val="22"/>
        </w:rPr>
        <w:t>I</w:t>
      </w:r>
      <w:r w:rsidRPr="00901EE5">
        <w:rPr>
          <w:rFonts w:cs="Arial"/>
          <w:szCs w:val="22"/>
        </w:rPr>
        <w:t>nternal and/or external audits</w:t>
      </w:r>
    </w:p>
    <w:bookmarkEnd w:id="18"/>
    <w:bookmarkEnd w:id="19"/>
    <w:p w:rsidR="00A86942" w:rsidRDefault="00A86942" w:rsidP="00A86942">
      <w:pPr>
        <w:pStyle w:val="Heading2"/>
        <w:keepNext/>
        <w:numPr>
          <w:ilvl w:val="0"/>
          <w:numId w:val="0"/>
        </w:numPr>
        <w:jc w:val="both"/>
        <w:rPr>
          <w:rFonts w:cs="Arial"/>
          <w:szCs w:val="22"/>
        </w:rPr>
      </w:pPr>
    </w:p>
    <w:p w:rsidR="00A86942" w:rsidRPr="00901EE5" w:rsidRDefault="00A86942" w:rsidP="00A86942">
      <w:pPr>
        <w:pStyle w:val="Heading2"/>
        <w:keepNext/>
        <w:numPr>
          <w:ilvl w:val="1"/>
          <w:numId w:val="17"/>
        </w:numPr>
        <w:tabs>
          <w:tab w:val="clear" w:pos="851"/>
          <w:tab w:val="num" w:pos="0"/>
        </w:tabs>
        <w:jc w:val="both"/>
        <w:rPr>
          <w:rFonts w:cs="Arial"/>
          <w:szCs w:val="22"/>
        </w:rPr>
      </w:pPr>
      <w:r w:rsidRPr="00901EE5">
        <w:t>Examples</w:t>
      </w:r>
    </w:p>
    <w:p w:rsidR="001A18B3" w:rsidRDefault="001A18B3" w:rsidP="00396FE8">
      <w:pPr>
        <w:rPr>
          <w:lang w:eastAsia="zh-CN"/>
        </w:rPr>
      </w:pPr>
    </w:p>
    <w:p w:rsidR="001A18B3" w:rsidRDefault="001A18B3" w:rsidP="00371BEF">
      <w:pPr>
        <w:pStyle w:val="BodyText"/>
        <w:rPr>
          <w:lang w:eastAsia="de-DE"/>
        </w:rPr>
      </w:pPr>
      <w:bookmarkStart w:id="20" w:name="_Toc367195570"/>
      <w:bookmarkStart w:id="21" w:name="_Toc367195571"/>
      <w:bookmarkStart w:id="22" w:name="_Toc367195572"/>
      <w:bookmarkStart w:id="23" w:name="_Toc367195573"/>
      <w:bookmarkStart w:id="24" w:name="_Toc367195574"/>
      <w:bookmarkStart w:id="25" w:name="_Toc367195575"/>
      <w:bookmarkStart w:id="26" w:name="_Toc367195576"/>
      <w:bookmarkStart w:id="27" w:name="_Toc367195577"/>
      <w:bookmarkStart w:id="28" w:name="_Toc367195578"/>
      <w:bookmarkStart w:id="29" w:name="_Toc367195579"/>
      <w:bookmarkStart w:id="30" w:name="_Toc367195580"/>
      <w:bookmarkStart w:id="31" w:name="_Toc367195581"/>
      <w:bookmarkStart w:id="32" w:name="_Toc367195582"/>
      <w:bookmarkStart w:id="33" w:name="_Toc367195583"/>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1A18B3" w:rsidRDefault="001A18B3" w:rsidP="005330D1">
      <w:pPr>
        <w:pStyle w:val="Heading1"/>
        <w:numPr>
          <w:ilvl w:val="0"/>
          <w:numId w:val="1"/>
        </w:numPr>
        <w:tabs>
          <w:tab w:val="clear" w:pos="4679"/>
          <w:tab w:val="num" w:pos="567"/>
        </w:tabs>
        <w:ind w:left="567"/>
        <w:rPr>
          <w:szCs w:val="20"/>
        </w:rPr>
      </w:pPr>
      <w:bookmarkStart w:id="34" w:name="_Toc367195607"/>
      <w:r w:rsidRPr="00823FC0">
        <w:rPr>
          <w:szCs w:val="20"/>
        </w:rPr>
        <w:t>References</w:t>
      </w:r>
      <w:bookmarkEnd w:id="34"/>
    </w:p>
    <w:p w:rsidR="001A18B3" w:rsidRDefault="001A18B3" w:rsidP="00427BA5">
      <w:pPr>
        <w:rPr>
          <w:lang w:eastAsia="de-DE"/>
        </w:rPr>
      </w:pPr>
      <w:r w:rsidRPr="00671259">
        <w:rPr>
          <w:lang w:eastAsia="de-DE"/>
        </w:rPr>
        <w:t xml:space="preserve">The </w:t>
      </w:r>
      <w:r>
        <w:rPr>
          <w:lang w:eastAsia="de-DE"/>
        </w:rPr>
        <w:t xml:space="preserve">following primary references have been used in the production </w:t>
      </w:r>
      <w:r w:rsidRPr="00671259">
        <w:rPr>
          <w:lang w:eastAsia="de-DE"/>
        </w:rPr>
        <w:t xml:space="preserve">of this </w:t>
      </w:r>
      <w:r>
        <w:rPr>
          <w:lang w:eastAsia="de-DE"/>
        </w:rPr>
        <w:t>Guideline:</w:t>
      </w:r>
    </w:p>
    <w:p w:rsidR="001A18B3" w:rsidRDefault="001A18B3" w:rsidP="00427BA5">
      <w:pPr>
        <w:rPr>
          <w:lang w:eastAsia="de-DE"/>
        </w:rPr>
      </w:pPr>
    </w:p>
    <w:p w:rsidR="001A18B3" w:rsidRDefault="001A18B3">
      <w:pPr>
        <w:pStyle w:val="BodyTextIndent"/>
        <w:ind w:left="0"/>
        <w:jc w:val="both"/>
      </w:pPr>
    </w:p>
    <w:sectPr w:rsidR="001A18B3" w:rsidSect="00A163D8">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B58" w:rsidRDefault="001E5B58" w:rsidP="009E1230">
      <w:r>
        <w:separator/>
      </w:r>
    </w:p>
  </w:endnote>
  <w:endnote w:type="continuationSeparator" w:id="0">
    <w:p w:rsidR="001E5B58" w:rsidRDefault="001E5B5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95" w:rsidRDefault="00FF15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93" w:rsidRPr="008136BC" w:rsidRDefault="005E0493"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F1595">
      <w:rPr>
        <w:noProof/>
        <w:lang w:val="en-US"/>
      </w:rPr>
      <w:t>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F1595">
      <w:rPr>
        <w:noProof/>
        <w:lang w:val="en-US"/>
      </w:rPr>
      <w:t>9</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95" w:rsidRDefault="00FF15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B58" w:rsidRDefault="001E5B58" w:rsidP="009E1230">
      <w:r>
        <w:separator/>
      </w:r>
    </w:p>
  </w:footnote>
  <w:footnote w:type="continuationSeparator" w:id="0">
    <w:p w:rsidR="001E5B58" w:rsidRDefault="001E5B58"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95" w:rsidRDefault="00FF15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93" w:rsidRPr="00C378FC" w:rsidRDefault="005E0493" w:rsidP="008136BC">
    <w:pPr>
      <w:jc w:val="center"/>
      <w:rPr>
        <w:rFonts w:cs="Arial"/>
        <w:sz w:val="20"/>
        <w:szCs w:val="20"/>
        <w:highlight w:val="yellow"/>
      </w:rPr>
    </w:pPr>
    <w:r w:rsidRPr="00C378FC">
      <w:rPr>
        <w:rFonts w:cs="Arial"/>
        <w:sz w:val="20"/>
        <w:szCs w:val="20"/>
        <w:highlight w:val="yellow"/>
      </w:rPr>
      <w:t xml:space="preserve">Guideline #### – </w:t>
    </w:r>
    <w:r>
      <w:rPr>
        <w:rFonts w:cs="Arial"/>
        <w:sz w:val="20"/>
        <w:szCs w:val="20"/>
      </w:rPr>
      <w:t xml:space="preserve">Revalidation Process </w:t>
    </w:r>
    <w:r>
      <w:rPr>
        <w:sz w:val="20"/>
        <w:szCs w:val="20"/>
      </w:rPr>
      <w:t xml:space="preserve">for </w:t>
    </w:r>
    <w:r w:rsidRPr="00C378FC">
      <w:rPr>
        <w:sz w:val="20"/>
        <w:szCs w:val="20"/>
      </w:rPr>
      <w:t>VTS</w:t>
    </w:r>
    <w:r>
      <w:rPr>
        <w:sz w:val="20"/>
        <w:szCs w:val="20"/>
      </w:rPr>
      <w:t xml:space="preserve"> </w:t>
    </w:r>
    <w:r w:rsidR="002D3E8F">
      <w:rPr>
        <w:sz w:val="20"/>
        <w:szCs w:val="20"/>
      </w:rPr>
      <w:t>Personnel</w:t>
    </w:r>
  </w:p>
  <w:p w:rsidR="005E0493" w:rsidRDefault="005E0493"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5E0493" w:rsidRDefault="005E0493">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93" w:rsidRDefault="005E0493" w:rsidP="00BC01FB">
    <w:pPr>
      <w:pStyle w:val="Header"/>
      <w:jc w:val="right"/>
    </w:pPr>
    <w:r>
      <w:t>VTS38</w:t>
    </w:r>
    <w:r w:rsidR="00FF1595">
      <w:t>-12.2.5</w:t>
    </w:r>
    <w:bookmarkStart w:id="35" w:name="_GoBack"/>
    <w:bookmarkEnd w:id="35"/>
  </w:p>
  <w:p w:rsidR="005E0493" w:rsidRDefault="005E0493" w:rsidP="00BC01FB">
    <w:pPr>
      <w:pStyle w:val="Header"/>
      <w:jc w:val="right"/>
    </w:pPr>
    <w:r>
      <w:t>(VTS37/10.6/13)</w:t>
    </w:r>
  </w:p>
  <w:p w:rsidR="005E0493" w:rsidRDefault="005E0493" w:rsidP="00C70EF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3">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6">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nsid w:val="376301AE"/>
    <w:multiLevelType w:val="multilevel"/>
    <w:tmpl w:val="F202BAF8"/>
    <w:lvl w:ilvl="0">
      <w:start w:val="1"/>
      <w:numFmt w:val="decimal"/>
      <w:pStyle w:val="Heading1"/>
      <w:lvlText w:val="%1"/>
      <w:lvlJc w:val="left"/>
      <w:pPr>
        <w:tabs>
          <w:tab w:val="num" w:pos="567"/>
        </w:tabs>
        <w:ind w:left="567" w:hanging="567"/>
      </w:pPr>
      <w:rPr>
        <w:rFonts w:ascii="Arial" w:hAnsi="Arial" w:cs="Times New Roman" w:hint="default"/>
        <w:b/>
        <w:i w:val="0"/>
        <w:sz w:val="24"/>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ascii="Arial" w:hAnsi="Arial" w:cs="Times New Roman" w:hint="default"/>
        <w:b w:val="0"/>
        <w:i w:val="0"/>
        <w:sz w:val="22"/>
      </w:rPr>
    </w:lvl>
    <w:lvl w:ilvl="3">
      <w:start w:val="1"/>
      <w:numFmt w:val="decimal"/>
      <w:pStyle w:val="Heading4"/>
      <w:lvlText w:val="%1.%2.%3.%4"/>
      <w:lvlJc w:val="left"/>
      <w:pPr>
        <w:tabs>
          <w:tab w:val="num" w:pos="1134"/>
        </w:tabs>
        <w:ind w:left="1134" w:hanging="1134"/>
      </w:pPr>
      <w:rPr>
        <w:rFonts w:ascii="Arial" w:hAnsi="Arial" w:cs="Times New Roman" w:hint="default"/>
        <w:b w:val="0"/>
        <w:i w:val="0"/>
        <w:sz w:val="22"/>
      </w:rPr>
    </w:lvl>
    <w:lvl w:ilvl="4">
      <w:start w:val="1"/>
      <w:numFmt w:val="decimal"/>
      <w:pStyle w:val="Heading5"/>
      <w:lvlText w:val="%1.%2.%3.%4.%5."/>
      <w:lvlJc w:val="left"/>
      <w:pPr>
        <w:ind w:left="2232" w:hanging="792"/>
      </w:pPr>
      <w:rPr>
        <w:rFonts w:cs="Times New Roman" w:hint="default"/>
      </w:rPr>
    </w:lvl>
    <w:lvl w:ilvl="5">
      <w:start w:val="1"/>
      <w:numFmt w:val="decimal"/>
      <w:pStyle w:val="Heading6"/>
      <w:lvlText w:val="%1.%2.%3.%4.%5.%6."/>
      <w:lvlJc w:val="left"/>
      <w:pPr>
        <w:ind w:left="2736" w:hanging="936"/>
      </w:pPr>
      <w:rPr>
        <w:rFonts w:cs="Times New Roman" w:hint="default"/>
      </w:rPr>
    </w:lvl>
    <w:lvl w:ilvl="6">
      <w:start w:val="1"/>
      <w:numFmt w:val="decimal"/>
      <w:pStyle w:val="Heading7"/>
      <w:lvlText w:val="%1.%2.%3.%4.%5.%6.%7."/>
      <w:lvlJc w:val="left"/>
      <w:pPr>
        <w:ind w:left="3240" w:hanging="1080"/>
      </w:pPr>
      <w:rPr>
        <w:rFonts w:cs="Times New Roman" w:hint="default"/>
      </w:rPr>
    </w:lvl>
    <w:lvl w:ilvl="7">
      <w:start w:val="1"/>
      <w:numFmt w:val="decimal"/>
      <w:pStyle w:val="Heading8"/>
      <w:lvlText w:val="%1.%2.%3.%4.%5.%6.%7.%8."/>
      <w:lvlJc w:val="left"/>
      <w:pPr>
        <w:ind w:left="3744" w:hanging="1224"/>
      </w:pPr>
      <w:rPr>
        <w:rFonts w:cs="Times New Roman" w:hint="default"/>
      </w:rPr>
    </w:lvl>
    <w:lvl w:ilvl="8">
      <w:start w:val="1"/>
      <w:numFmt w:val="decimal"/>
      <w:pStyle w:val="Heading9"/>
      <w:lvlText w:val="%1.%2.%3.%4.%5.%6.%7.%8.%9."/>
      <w:lvlJc w:val="left"/>
      <w:pPr>
        <w:ind w:left="4320" w:hanging="1440"/>
      </w:pPr>
      <w:rPr>
        <w:rFonts w:cs="Times New Roman" w:hint="default"/>
      </w:rPr>
    </w:lvl>
  </w:abstractNum>
  <w:abstractNum w:abstractNumId="9">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1">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11"/>
  </w:num>
  <w:num w:numId="5">
    <w:abstractNumId w:val="2"/>
  </w:num>
  <w:num w:numId="6">
    <w:abstractNumId w:val="15"/>
  </w:num>
  <w:num w:numId="7">
    <w:abstractNumId w:val="10"/>
  </w:num>
  <w:num w:numId="8">
    <w:abstractNumId w:val="14"/>
  </w:num>
  <w:num w:numId="9">
    <w:abstractNumId w:val="16"/>
  </w:num>
  <w:num w:numId="10">
    <w:abstractNumId w:val="13"/>
  </w:num>
  <w:num w:numId="11">
    <w:abstractNumId w:val="0"/>
  </w:num>
  <w:num w:numId="12">
    <w:abstractNumId w:val="5"/>
  </w:num>
  <w:num w:numId="13">
    <w:abstractNumId w:val="12"/>
  </w:num>
  <w:num w:numId="14">
    <w:abstractNumId w:val="8"/>
  </w:num>
  <w:num w:numId="15">
    <w:abstractNumId w:val="8"/>
  </w:num>
  <w:num w:numId="16">
    <w:abstractNumId w:val="8"/>
  </w:num>
  <w:num w:numId="17">
    <w:abstractNumId w:val="4"/>
  </w:num>
  <w:num w:numId="18">
    <w:abstractNumId w:val="9"/>
  </w:num>
  <w:num w:numId="19">
    <w:abstractNumId w:val="17"/>
  </w:num>
  <w:num w:numId="20">
    <w:abstractNumId w:val="3"/>
  </w:num>
  <w:num w:numId="2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BE"/>
    <w:rsid w:val="00017E7C"/>
    <w:rsid w:val="000200B7"/>
    <w:rsid w:val="00021846"/>
    <w:rsid w:val="00022BFA"/>
    <w:rsid w:val="00030334"/>
    <w:rsid w:val="00032948"/>
    <w:rsid w:val="00034223"/>
    <w:rsid w:val="000357BE"/>
    <w:rsid w:val="00035C4F"/>
    <w:rsid w:val="00035E66"/>
    <w:rsid w:val="000420D8"/>
    <w:rsid w:val="000448A8"/>
    <w:rsid w:val="00063EEB"/>
    <w:rsid w:val="00064442"/>
    <w:rsid w:val="00083D6F"/>
    <w:rsid w:val="000A42C9"/>
    <w:rsid w:val="000A6180"/>
    <w:rsid w:val="000B1925"/>
    <w:rsid w:val="000B5E3A"/>
    <w:rsid w:val="000B629C"/>
    <w:rsid w:val="000C6913"/>
    <w:rsid w:val="000C7ED4"/>
    <w:rsid w:val="000D781F"/>
    <w:rsid w:val="000E2085"/>
    <w:rsid w:val="000F1601"/>
    <w:rsid w:val="000F2232"/>
    <w:rsid w:val="00107CDA"/>
    <w:rsid w:val="00123AF5"/>
    <w:rsid w:val="00126198"/>
    <w:rsid w:val="001304CC"/>
    <w:rsid w:val="00130F4E"/>
    <w:rsid w:val="00134FAF"/>
    <w:rsid w:val="00135DA1"/>
    <w:rsid w:val="00137392"/>
    <w:rsid w:val="00137903"/>
    <w:rsid w:val="0015361E"/>
    <w:rsid w:val="001536D7"/>
    <w:rsid w:val="001570A1"/>
    <w:rsid w:val="00162C42"/>
    <w:rsid w:val="0016320A"/>
    <w:rsid w:val="00172BE8"/>
    <w:rsid w:val="00182386"/>
    <w:rsid w:val="001834A8"/>
    <w:rsid w:val="0018656F"/>
    <w:rsid w:val="00190B2B"/>
    <w:rsid w:val="00193316"/>
    <w:rsid w:val="0019527D"/>
    <w:rsid w:val="0019744B"/>
    <w:rsid w:val="00197D3E"/>
    <w:rsid w:val="001A1756"/>
    <w:rsid w:val="001A18B3"/>
    <w:rsid w:val="001A2B50"/>
    <w:rsid w:val="001C13AC"/>
    <w:rsid w:val="001C5A30"/>
    <w:rsid w:val="001D3B7C"/>
    <w:rsid w:val="001D5DFD"/>
    <w:rsid w:val="001D6272"/>
    <w:rsid w:val="001E5B58"/>
    <w:rsid w:val="001E768F"/>
    <w:rsid w:val="001F603C"/>
    <w:rsid w:val="00207181"/>
    <w:rsid w:val="00207DD1"/>
    <w:rsid w:val="0021498E"/>
    <w:rsid w:val="00226BD2"/>
    <w:rsid w:val="00232FAF"/>
    <w:rsid w:val="00237307"/>
    <w:rsid w:val="00244044"/>
    <w:rsid w:val="00245BC0"/>
    <w:rsid w:val="00264D67"/>
    <w:rsid w:val="00265A41"/>
    <w:rsid w:val="00277327"/>
    <w:rsid w:val="002835CE"/>
    <w:rsid w:val="0029355B"/>
    <w:rsid w:val="002A6AAB"/>
    <w:rsid w:val="002B4786"/>
    <w:rsid w:val="002B4B73"/>
    <w:rsid w:val="002B5F39"/>
    <w:rsid w:val="002C264D"/>
    <w:rsid w:val="002C5B05"/>
    <w:rsid w:val="002C7DF2"/>
    <w:rsid w:val="002D3E8F"/>
    <w:rsid w:val="002D494D"/>
    <w:rsid w:val="002D6AE7"/>
    <w:rsid w:val="002E0A1C"/>
    <w:rsid w:val="002E5800"/>
    <w:rsid w:val="002E7CE7"/>
    <w:rsid w:val="002F7535"/>
    <w:rsid w:val="00305A95"/>
    <w:rsid w:val="00312BC1"/>
    <w:rsid w:val="00317D7F"/>
    <w:rsid w:val="0032752D"/>
    <w:rsid w:val="003338B0"/>
    <w:rsid w:val="0033641D"/>
    <w:rsid w:val="00337906"/>
    <w:rsid w:val="003443E0"/>
    <w:rsid w:val="00366642"/>
    <w:rsid w:val="00371BEF"/>
    <w:rsid w:val="00374DBE"/>
    <w:rsid w:val="0037551A"/>
    <w:rsid w:val="00376695"/>
    <w:rsid w:val="0037798B"/>
    <w:rsid w:val="00380C7B"/>
    <w:rsid w:val="0039189E"/>
    <w:rsid w:val="00395D68"/>
    <w:rsid w:val="00395E60"/>
    <w:rsid w:val="00396FB6"/>
    <w:rsid w:val="00396FE8"/>
    <w:rsid w:val="003A01D5"/>
    <w:rsid w:val="003A0726"/>
    <w:rsid w:val="003A2960"/>
    <w:rsid w:val="003A4769"/>
    <w:rsid w:val="003A5D58"/>
    <w:rsid w:val="003A5E69"/>
    <w:rsid w:val="003A7326"/>
    <w:rsid w:val="003C25A1"/>
    <w:rsid w:val="003C35EF"/>
    <w:rsid w:val="003C788F"/>
    <w:rsid w:val="003D20BF"/>
    <w:rsid w:val="003E1EA2"/>
    <w:rsid w:val="003E5DD8"/>
    <w:rsid w:val="003F0AC9"/>
    <w:rsid w:val="003F1FDC"/>
    <w:rsid w:val="003F23D2"/>
    <w:rsid w:val="003F3771"/>
    <w:rsid w:val="003F6277"/>
    <w:rsid w:val="0041036D"/>
    <w:rsid w:val="00422E65"/>
    <w:rsid w:val="004234FE"/>
    <w:rsid w:val="00427BA5"/>
    <w:rsid w:val="00434668"/>
    <w:rsid w:val="0043766D"/>
    <w:rsid w:val="0044047B"/>
    <w:rsid w:val="004448C4"/>
    <w:rsid w:val="00447F76"/>
    <w:rsid w:val="004501D6"/>
    <w:rsid w:val="00453F94"/>
    <w:rsid w:val="004556A0"/>
    <w:rsid w:val="00460028"/>
    <w:rsid w:val="0049540E"/>
    <w:rsid w:val="004A104C"/>
    <w:rsid w:val="004A3893"/>
    <w:rsid w:val="004C2F5C"/>
    <w:rsid w:val="004D0140"/>
    <w:rsid w:val="004D4C96"/>
    <w:rsid w:val="004F17F7"/>
    <w:rsid w:val="004F4CCC"/>
    <w:rsid w:val="004F72F9"/>
    <w:rsid w:val="00500790"/>
    <w:rsid w:val="00505C56"/>
    <w:rsid w:val="00512335"/>
    <w:rsid w:val="0052391D"/>
    <w:rsid w:val="005330D1"/>
    <w:rsid w:val="005454E4"/>
    <w:rsid w:val="00547278"/>
    <w:rsid w:val="00547F8B"/>
    <w:rsid w:val="0055558C"/>
    <w:rsid w:val="00564600"/>
    <w:rsid w:val="005729C4"/>
    <w:rsid w:val="005732DB"/>
    <w:rsid w:val="00582569"/>
    <w:rsid w:val="00584747"/>
    <w:rsid w:val="00587630"/>
    <w:rsid w:val="00591409"/>
    <w:rsid w:val="00592DA1"/>
    <w:rsid w:val="0059332E"/>
    <w:rsid w:val="005A5F6A"/>
    <w:rsid w:val="005A6C35"/>
    <w:rsid w:val="005B2105"/>
    <w:rsid w:val="005C1481"/>
    <w:rsid w:val="005C1EC5"/>
    <w:rsid w:val="005E014B"/>
    <w:rsid w:val="005E0493"/>
    <w:rsid w:val="005E3FFA"/>
    <w:rsid w:val="005F22F0"/>
    <w:rsid w:val="005F5A52"/>
    <w:rsid w:val="00615182"/>
    <w:rsid w:val="00632734"/>
    <w:rsid w:val="00633A12"/>
    <w:rsid w:val="006367C7"/>
    <w:rsid w:val="006427BF"/>
    <w:rsid w:val="0064454F"/>
    <w:rsid w:val="0065009A"/>
    <w:rsid w:val="00655287"/>
    <w:rsid w:val="00666C42"/>
    <w:rsid w:val="00671259"/>
    <w:rsid w:val="00672657"/>
    <w:rsid w:val="00682144"/>
    <w:rsid w:val="0068450C"/>
    <w:rsid w:val="006C02BD"/>
    <w:rsid w:val="006C0F89"/>
    <w:rsid w:val="006C1DF1"/>
    <w:rsid w:val="006D203F"/>
    <w:rsid w:val="006D4A6F"/>
    <w:rsid w:val="006D64F0"/>
    <w:rsid w:val="006F10E0"/>
    <w:rsid w:val="006F362B"/>
    <w:rsid w:val="006F5AD5"/>
    <w:rsid w:val="006F5BF7"/>
    <w:rsid w:val="00704966"/>
    <w:rsid w:val="00704C86"/>
    <w:rsid w:val="00705B22"/>
    <w:rsid w:val="00706091"/>
    <w:rsid w:val="00713387"/>
    <w:rsid w:val="007156C6"/>
    <w:rsid w:val="007200AE"/>
    <w:rsid w:val="00721DBE"/>
    <w:rsid w:val="0072298E"/>
    <w:rsid w:val="00722B7A"/>
    <w:rsid w:val="00730DBD"/>
    <w:rsid w:val="007367B0"/>
    <w:rsid w:val="007379A8"/>
    <w:rsid w:val="0075170E"/>
    <w:rsid w:val="00752173"/>
    <w:rsid w:val="00767FC6"/>
    <w:rsid w:val="00774669"/>
    <w:rsid w:val="00775410"/>
    <w:rsid w:val="00792EAB"/>
    <w:rsid w:val="007B0864"/>
    <w:rsid w:val="007B4D0D"/>
    <w:rsid w:val="007B64F2"/>
    <w:rsid w:val="007C205F"/>
    <w:rsid w:val="007D316E"/>
    <w:rsid w:val="007E1DA1"/>
    <w:rsid w:val="007E43BC"/>
    <w:rsid w:val="007E5374"/>
    <w:rsid w:val="007E69CD"/>
    <w:rsid w:val="007E7B2C"/>
    <w:rsid w:val="007F23B6"/>
    <w:rsid w:val="007F5E2A"/>
    <w:rsid w:val="00800DF1"/>
    <w:rsid w:val="0080703A"/>
    <w:rsid w:val="008136BC"/>
    <w:rsid w:val="008138D3"/>
    <w:rsid w:val="00823FC0"/>
    <w:rsid w:val="00827E05"/>
    <w:rsid w:val="0083042A"/>
    <w:rsid w:val="00835A4D"/>
    <w:rsid w:val="00857962"/>
    <w:rsid w:val="00863D8E"/>
    <w:rsid w:val="0087060C"/>
    <w:rsid w:val="00870A1B"/>
    <w:rsid w:val="0087112A"/>
    <w:rsid w:val="008733EC"/>
    <w:rsid w:val="0088204F"/>
    <w:rsid w:val="008920AF"/>
    <w:rsid w:val="008A5E33"/>
    <w:rsid w:val="008B7F2C"/>
    <w:rsid w:val="008C68EF"/>
    <w:rsid w:val="008C72EA"/>
    <w:rsid w:val="008D22B4"/>
    <w:rsid w:val="008D2F7A"/>
    <w:rsid w:val="008D32C9"/>
    <w:rsid w:val="008D3E6A"/>
    <w:rsid w:val="008E2180"/>
    <w:rsid w:val="008F1074"/>
    <w:rsid w:val="008F5390"/>
    <w:rsid w:val="00901EE5"/>
    <w:rsid w:val="00912530"/>
    <w:rsid w:val="00914770"/>
    <w:rsid w:val="00914A10"/>
    <w:rsid w:val="00921872"/>
    <w:rsid w:val="00922B53"/>
    <w:rsid w:val="00927549"/>
    <w:rsid w:val="009277FC"/>
    <w:rsid w:val="00932AEE"/>
    <w:rsid w:val="009345C5"/>
    <w:rsid w:val="00934737"/>
    <w:rsid w:val="00941BD9"/>
    <w:rsid w:val="009426DC"/>
    <w:rsid w:val="00945CF5"/>
    <w:rsid w:val="009504E2"/>
    <w:rsid w:val="00952FA5"/>
    <w:rsid w:val="00956293"/>
    <w:rsid w:val="009833E2"/>
    <w:rsid w:val="00983B71"/>
    <w:rsid w:val="00984A4A"/>
    <w:rsid w:val="00986D5A"/>
    <w:rsid w:val="0099744E"/>
    <w:rsid w:val="009A1103"/>
    <w:rsid w:val="009A2C02"/>
    <w:rsid w:val="009A5171"/>
    <w:rsid w:val="009B30D7"/>
    <w:rsid w:val="009B505D"/>
    <w:rsid w:val="009B54A0"/>
    <w:rsid w:val="009C0261"/>
    <w:rsid w:val="009C22FA"/>
    <w:rsid w:val="009C293D"/>
    <w:rsid w:val="009C2D0C"/>
    <w:rsid w:val="009C5560"/>
    <w:rsid w:val="009C6B5B"/>
    <w:rsid w:val="009C75DD"/>
    <w:rsid w:val="009D215E"/>
    <w:rsid w:val="009E1230"/>
    <w:rsid w:val="009E2F87"/>
    <w:rsid w:val="009E3CA2"/>
    <w:rsid w:val="009E7564"/>
    <w:rsid w:val="00A021EB"/>
    <w:rsid w:val="00A02B80"/>
    <w:rsid w:val="00A07304"/>
    <w:rsid w:val="00A10031"/>
    <w:rsid w:val="00A10C41"/>
    <w:rsid w:val="00A10E31"/>
    <w:rsid w:val="00A12D3F"/>
    <w:rsid w:val="00A14A4B"/>
    <w:rsid w:val="00A163D8"/>
    <w:rsid w:val="00A21909"/>
    <w:rsid w:val="00A24575"/>
    <w:rsid w:val="00A27A7A"/>
    <w:rsid w:val="00A307B1"/>
    <w:rsid w:val="00A41A5C"/>
    <w:rsid w:val="00A43C5C"/>
    <w:rsid w:val="00A44622"/>
    <w:rsid w:val="00A44C32"/>
    <w:rsid w:val="00A6234F"/>
    <w:rsid w:val="00A720AF"/>
    <w:rsid w:val="00A80E1E"/>
    <w:rsid w:val="00A86236"/>
    <w:rsid w:val="00A86942"/>
    <w:rsid w:val="00A90AE5"/>
    <w:rsid w:val="00A91A87"/>
    <w:rsid w:val="00A92E3B"/>
    <w:rsid w:val="00AA7267"/>
    <w:rsid w:val="00AB0DDC"/>
    <w:rsid w:val="00AB5CAB"/>
    <w:rsid w:val="00AC1419"/>
    <w:rsid w:val="00AC2C6D"/>
    <w:rsid w:val="00AC4586"/>
    <w:rsid w:val="00AC5F56"/>
    <w:rsid w:val="00AC6E51"/>
    <w:rsid w:val="00AD0594"/>
    <w:rsid w:val="00AD0D1C"/>
    <w:rsid w:val="00AE5700"/>
    <w:rsid w:val="00AE69A9"/>
    <w:rsid w:val="00AF117B"/>
    <w:rsid w:val="00AF615B"/>
    <w:rsid w:val="00B036BB"/>
    <w:rsid w:val="00B12E35"/>
    <w:rsid w:val="00B13F4A"/>
    <w:rsid w:val="00B15485"/>
    <w:rsid w:val="00B43C65"/>
    <w:rsid w:val="00B461B5"/>
    <w:rsid w:val="00B534F2"/>
    <w:rsid w:val="00B60944"/>
    <w:rsid w:val="00B6686E"/>
    <w:rsid w:val="00B66DC6"/>
    <w:rsid w:val="00B70D0B"/>
    <w:rsid w:val="00B75C73"/>
    <w:rsid w:val="00B85D1B"/>
    <w:rsid w:val="00B90D81"/>
    <w:rsid w:val="00BA2BA2"/>
    <w:rsid w:val="00BA6829"/>
    <w:rsid w:val="00BB4722"/>
    <w:rsid w:val="00BB60D6"/>
    <w:rsid w:val="00BC01FB"/>
    <w:rsid w:val="00BC0563"/>
    <w:rsid w:val="00BD11AF"/>
    <w:rsid w:val="00BD1B9D"/>
    <w:rsid w:val="00BE1BEC"/>
    <w:rsid w:val="00BE4C9F"/>
    <w:rsid w:val="00BE6029"/>
    <w:rsid w:val="00BF1B19"/>
    <w:rsid w:val="00C12A58"/>
    <w:rsid w:val="00C23E2D"/>
    <w:rsid w:val="00C30443"/>
    <w:rsid w:val="00C31C05"/>
    <w:rsid w:val="00C35947"/>
    <w:rsid w:val="00C378FC"/>
    <w:rsid w:val="00C4390F"/>
    <w:rsid w:val="00C50BD0"/>
    <w:rsid w:val="00C528B9"/>
    <w:rsid w:val="00C531DA"/>
    <w:rsid w:val="00C53A9E"/>
    <w:rsid w:val="00C612B3"/>
    <w:rsid w:val="00C70EFE"/>
    <w:rsid w:val="00C75503"/>
    <w:rsid w:val="00C75842"/>
    <w:rsid w:val="00C87300"/>
    <w:rsid w:val="00C87BF3"/>
    <w:rsid w:val="00C9260D"/>
    <w:rsid w:val="00C92711"/>
    <w:rsid w:val="00C94066"/>
    <w:rsid w:val="00C9701A"/>
    <w:rsid w:val="00CA6EAE"/>
    <w:rsid w:val="00CB2ADB"/>
    <w:rsid w:val="00CB2E4E"/>
    <w:rsid w:val="00CB5315"/>
    <w:rsid w:val="00CB563F"/>
    <w:rsid w:val="00CB5860"/>
    <w:rsid w:val="00CC3F0F"/>
    <w:rsid w:val="00CC41D8"/>
    <w:rsid w:val="00CD15ED"/>
    <w:rsid w:val="00CD7575"/>
    <w:rsid w:val="00D0557E"/>
    <w:rsid w:val="00D115BD"/>
    <w:rsid w:val="00D145F2"/>
    <w:rsid w:val="00D214D2"/>
    <w:rsid w:val="00D2622F"/>
    <w:rsid w:val="00D30BAD"/>
    <w:rsid w:val="00D33023"/>
    <w:rsid w:val="00D3428B"/>
    <w:rsid w:val="00D433D6"/>
    <w:rsid w:val="00D44680"/>
    <w:rsid w:val="00D50131"/>
    <w:rsid w:val="00D52150"/>
    <w:rsid w:val="00D62F1E"/>
    <w:rsid w:val="00D835EE"/>
    <w:rsid w:val="00D847AD"/>
    <w:rsid w:val="00D8544A"/>
    <w:rsid w:val="00D86532"/>
    <w:rsid w:val="00D879DA"/>
    <w:rsid w:val="00DA3C90"/>
    <w:rsid w:val="00DB585F"/>
    <w:rsid w:val="00DC19EF"/>
    <w:rsid w:val="00DC1CA6"/>
    <w:rsid w:val="00DC2034"/>
    <w:rsid w:val="00DD6174"/>
    <w:rsid w:val="00DE2C2A"/>
    <w:rsid w:val="00DE7FF5"/>
    <w:rsid w:val="00DF14D6"/>
    <w:rsid w:val="00DF663E"/>
    <w:rsid w:val="00E020C2"/>
    <w:rsid w:val="00E228CE"/>
    <w:rsid w:val="00E238D3"/>
    <w:rsid w:val="00E26FC9"/>
    <w:rsid w:val="00E37CF6"/>
    <w:rsid w:val="00E42704"/>
    <w:rsid w:val="00E50A94"/>
    <w:rsid w:val="00E54518"/>
    <w:rsid w:val="00E6310C"/>
    <w:rsid w:val="00E711D8"/>
    <w:rsid w:val="00E7550C"/>
    <w:rsid w:val="00E83599"/>
    <w:rsid w:val="00E85C97"/>
    <w:rsid w:val="00E8655D"/>
    <w:rsid w:val="00E9274F"/>
    <w:rsid w:val="00E96244"/>
    <w:rsid w:val="00E96B82"/>
    <w:rsid w:val="00E973C0"/>
    <w:rsid w:val="00EA0330"/>
    <w:rsid w:val="00EA247F"/>
    <w:rsid w:val="00EA37F7"/>
    <w:rsid w:val="00EC483A"/>
    <w:rsid w:val="00ED2684"/>
    <w:rsid w:val="00ED5C4E"/>
    <w:rsid w:val="00EE394E"/>
    <w:rsid w:val="00EE578F"/>
    <w:rsid w:val="00EE65AE"/>
    <w:rsid w:val="00F06BEA"/>
    <w:rsid w:val="00F11318"/>
    <w:rsid w:val="00F11CE7"/>
    <w:rsid w:val="00F1531A"/>
    <w:rsid w:val="00F155DC"/>
    <w:rsid w:val="00F279F3"/>
    <w:rsid w:val="00F27FB5"/>
    <w:rsid w:val="00F63A6E"/>
    <w:rsid w:val="00F65DC2"/>
    <w:rsid w:val="00F70C1B"/>
    <w:rsid w:val="00F710A0"/>
    <w:rsid w:val="00F7352E"/>
    <w:rsid w:val="00F80DEC"/>
    <w:rsid w:val="00F85CE4"/>
    <w:rsid w:val="00F87F67"/>
    <w:rsid w:val="00FA7BE8"/>
    <w:rsid w:val="00FB02D4"/>
    <w:rsid w:val="00FB4C47"/>
    <w:rsid w:val="00FB53B6"/>
    <w:rsid w:val="00FB5A77"/>
    <w:rsid w:val="00FC06AA"/>
    <w:rsid w:val="00FC1D21"/>
    <w:rsid w:val="00FC5675"/>
    <w:rsid w:val="00FE1FB7"/>
    <w:rsid w:val="00FE4F51"/>
    <w:rsid w:val="00FF055C"/>
    <w:rsid w:val="00FF15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qFormat="1"/>
    <w:lsdException w:name="heading 8" w:qFormat="1"/>
    <w:lsdException w:name="heading 9" w:qFormat="1"/>
    <w:lsdException w:name="toc 1" w:locked="1"/>
    <w:lsdException w:name="toc 2" w:locked="1"/>
    <w:lsdException w:name="toc 3" w:locked="1"/>
    <w:lsdException w:name="toc 4" w:locked="1"/>
    <w:lsdException w:name="toc 5" w:locked="1"/>
    <w:lsdException w:name="caption" w:locked="1" w:semiHidden="1" w:unhideWhenUsed="1" w:qFormat="1"/>
    <w:lsdException w:name="table of figures" w:locked="1"/>
    <w:lsdException w:name="Title" w:locked="1" w:qFormat="1"/>
    <w:lsdException w:name="Default Paragraph Font" w:locked="1"/>
    <w:lsdException w:name="Body Text" w:locked="1"/>
    <w:lsdException w:name="Subtitle" w:locked="1" w:qFormat="1"/>
    <w:lsdException w:name="Hyperlink" w:locked="1"/>
    <w:lsdException w:name="Strong" w:qFormat="1"/>
    <w:lsdException w:name="Emphasis" w:qFormat="1"/>
    <w:lsdException w:name="Normal (Web)" w:locked="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5"/>
      </w:numPr>
      <w:tabs>
        <w:tab w:val="clear" w:pos="567"/>
        <w:tab w:val="num" w:pos="4679"/>
      </w:tabs>
      <w:spacing w:before="240" w:after="240"/>
      <w:ind w:left="4679"/>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semiHidden/>
    <w:rsid w:val="00B534F2"/>
    <w:rPr>
      <w:sz w:val="16"/>
    </w:rPr>
  </w:style>
  <w:style w:type="paragraph" w:styleId="CommentText">
    <w:name w:val="annotation text"/>
    <w:basedOn w:val="Normal"/>
    <w:link w:val="CommentTextChar"/>
    <w:semiHidden/>
    <w:rsid w:val="00B534F2"/>
    <w:rPr>
      <w:lang w:val="fr-FR" w:eastAsia="de-DE"/>
    </w:rPr>
  </w:style>
  <w:style w:type="character" w:customStyle="1" w:styleId="CommentTextChar">
    <w:name w:val="Comment Text Char"/>
    <w:link w:val="CommentText"/>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semiHidden/>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semiHidden/>
    <w:rsid w:val="00B534F2"/>
    <w:pPr>
      <w:tabs>
        <w:tab w:val="left" w:pos="851"/>
        <w:tab w:val="right" w:pos="9639"/>
      </w:tabs>
      <w:spacing w:before="120" w:after="120"/>
    </w:pPr>
    <w:rPr>
      <w:bCs/>
      <w:szCs w:val="20"/>
    </w:rPr>
  </w:style>
  <w:style w:type="paragraph" w:styleId="TOC3">
    <w:name w:val="toc 3"/>
    <w:basedOn w:val="Normal"/>
    <w:next w:val="Normal"/>
    <w:autoRedefine/>
    <w:semiHidden/>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7367B0"/>
    <w:rPr>
      <w:rFonts w:ascii="Arial" w:hAnsi="Arial"/>
      <w:b/>
      <w:caps/>
      <w:kern w:val="28"/>
      <w:sz w:val="24"/>
      <w:szCs w:val="22"/>
      <w:lang w:val="fr-FR" w:eastAsia="de-DE" w:bidi="ar-SA"/>
    </w:rPr>
  </w:style>
  <w:style w:type="paragraph" w:styleId="ListParagraph">
    <w:name w:val="List Paragraph"/>
    <w:basedOn w:val="Normal"/>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qFormat="1"/>
    <w:lsdException w:name="heading 8" w:qFormat="1"/>
    <w:lsdException w:name="heading 9" w:qFormat="1"/>
    <w:lsdException w:name="toc 1" w:locked="1"/>
    <w:lsdException w:name="toc 2" w:locked="1"/>
    <w:lsdException w:name="toc 3" w:locked="1"/>
    <w:lsdException w:name="toc 4" w:locked="1"/>
    <w:lsdException w:name="toc 5" w:locked="1"/>
    <w:lsdException w:name="caption" w:locked="1" w:semiHidden="1" w:unhideWhenUsed="1" w:qFormat="1"/>
    <w:lsdException w:name="table of figures" w:locked="1"/>
    <w:lsdException w:name="Title" w:locked="1" w:qFormat="1"/>
    <w:lsdException w:name="Default Paragraph Font" w:locked="1"/>
    <w:lsdException w:name="Body Text" w:locked="1"/>
    <w:lsdException w:name="Subtitle" w:locked="1" w:qFormat="1"/>
    <w:lsdException w:name="Hyperlink" w:locked="1"/>
    <w:lsdException w:name="Strong" w:qFormat="1"/>
    <w:lsdException w:name="Emphasis" w:qFormat="1"/>
    <w:lsdException w:name="Normal (Web)" w:locked="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5"/>
      </w:numPr>
      <w:tabs>
        <w:tab w:val="clear" w:pos="567"/>
        <w:tab w:val="num" w:pos="4679"/>
      </w:tabs>
      <w:spacing w:before="240" w:after="240"/>
      <w:ind w:left="4679"/>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semiHidden/>
    <w:rsid w:val="00B534F2"/>
    <w:rPr>
      <w:sz w:val="16"/>
    </w:rPr>
  </w:style>
  <w:style w:type="paragraph" w:styleId="CommentText">
    <w:name w:val="annotation text"/>
    <w:basedOn w:val="Normal"/>
    <w:link w:val="CommentTextChar"/>
    <w:semiHidden/>
    <w:rsid w:val="00B534F2"/>
    <w:rPr>
      <w:lang w:val="fr-FR" w:eastAsia="de-DE"/>
    </w:rPr>
  </w:style>
  <w:style w:type="character" w:customStyle="1" w:styleId="CommentTextChar">
    <w:name w:val="Comment Text Char"/>
    <w:link w:val="CommentText"/>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semiHidden/>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semiHidden/>
    <w:rsid w:val="00B534F2"/>
    <w:pPr>
      <w:tabs>
        <w:tab w:val="left" w:pos="851"/>
        <w:tab w:val="right" w:pos="9639"/>
      </w:tabs>
      <w:spacing w:before="120" w:after="120"/>
    </w:pPr>
    <w:rPr>
      <w:bCs/>
      <w:szCs w:val="20"/>
    </w:rPr>
  </w:style>
  <w:style w:type="paragraph" w:styleId="TOC3">
    <w:name w:val="toc 3"/>
    <w:basedOn w:val="Normal"/>
    <w:next w:val="Normal"/>
    <w:autoRedefine/>
    <w:semiHidden/>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7367B0"/>
    <w:rPr>
      <w:rFonts w:ascii="Arial" w:hAnsi="Arial"/>
      <w:b/>
      <w:caps/>
      <w:kern w:val="28"/>
      <w:sz w:val="24"/>
      <w:szCs w:val="22"/>
      <w:lang w:val="fr-FR" w:eastAsia="de-DE" w:bidi="ar-SA"/>
    </w:rPr>
  </w:style>
  <w:style w:type="paragraph" w:styleId="ListParagraph">
    <w:name w:val="List Paragraph"/>
    <w:basedOn w:val="Normal"/>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iala-aism.or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F341D-7767-4C40-85A2-414A80C35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1325</Words>
  <Characters>7290</Characters>
  <Application>Microsoft Office Word</Application>
  <DocSecurity>0</DocSecurity>
  <Lines>60</Lines>
  <Paragraphs>17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Guidelline Template</vt:lpstr>
      <vt:lpstr>Guidelline Template</vt:lpstr>
      <vt:lpstr>Guidelline Template</vt:lpstr>
    </vt:vector>
  </TitlesOfParts>
  <Company>Kongsberg Norcontrol IT</Company>
  <LinksUpToDate>false</LinksUpToDate>
  <CharactersWithSpaces>8598</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Wim</cp:lastModifiedBy>
  <cp:revision>3</cp:revision>
  <cp:lastPrinted>2008-12-16T07:01:00Z</cp:lastPrinted>
  <dcterms:created xsi:type="dcterms:W3CDTF">2014-10-13T09:31:00Z</dcterms:created>
  <dcterms:modified xsi:type="dcterms:W3CDTF">2014-10-13T09:47:00Z</dcterms:modified>
</cp:coreProperties>
</file>