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459" w:type="dxa"/>
        <w:tblLayout w:type="fixed"/>
        <w:tblLook w:val="0000" w:firstRow="0" w:lastRow="0" w:firstColumn="0" w:lastColumn="0" w:noHBand="0" w:noVBand="0"/>
      </w:tblPr>
      <w:tblGrid>
        <w:gridCol w:w="4428"/>
        <w:gridCol w:w="5495"/>
      </w:tblGrid>
      <w:tr w:rsidR="00212C90" w:rsidRPr="00F6170E" w:rsidTr="00BA1769">
        <w:tc>
          <w:tcPr>
            <w:tcW w:w="4428" w:type="dxa"/>
          </w:tcPr>
          <w:p w:rsidR="00212C90" w:rsidRPr="00F6170E" w:rsidRDefault="00212C90" w:rsidP="00011610">
            <w:pPr>
              <w:tabs>
                <w:tab w:val="left" w:pos="851"/>
              </w:tabs>
            </w:pPr>
            <w:bookmarkStart w:id="0" w:name="_GoBack"/>
            <w:bookmarkEnd w:id="0"/>
            <w:r>
              <w:t>From:    WG1, Sub Group on VTS Strategy</w:t>
            </w:r>
          </w:p>
        </w:tc>
        <w:tc>
          <w:tcPr>
            <w:tcW w:w="5495" w:type="dxa"/>
          </w:tcPr>
          <w:p w:rsidR="00212C90" w:rsidRDefault="00212C90" w:rsidP="008A7381">
            <w:pPr>
              <w:jc w:val="center"/>
            </w:pPr>
            <w:r>
              <w:t xml:space="preserve"> VTS37-</w:t>
            </w:r>
            <w:r w:rsidR="00E27EF9">
              <w:t>14.2.1.2 Task21_WP1_v</w:t>
            </w:r>
            <w:r w:rsidR="00BA1769">
              <w:t>4</w:t>
            </w:r>
          </w:p>
          <w:p w:rsidR="00212C90" w:rsidRDefault="00212C90" w:rsidP="008A7381">
            <w:r>
              <w:t xml:space="preserve">                </w:t>
            </w:r>
          </w:p>
          <w:p w:rsidR="00212C90" w:rsidRPr="00F6170E" w:rsidRDefault="00212C90" w:rsidP="00CF1724">
            <w:pPr>
              <w:jc w:val="center"/>
              <w:rPr>
                <w:highlight w:val="yellow"/>
              </w:rPr>
            </w:pPr>
            <w:r>
              <w:rPr>
                <w:highlight w:val="yellow"/>
              </w:rPr>
              <w:t xml:space="preserve">  </w:t>
            </w:r>
          </w:p>
        </w:tc>
      </w:tr>
      <w:tr w:rsidR="00212C90" w:rsidRPr="00F6170E" w:rsidTr="00BA1769">
        <w:tc>
          <w:tcPr>
            <w:tcW w:w="4428" w:type="dxa"/>
          </w:tcPr>
          <w:p w:rsidR="00212C90" w:rsidRDefault="00212C90" w:rsidP="005906A5">
            <w:pPr>
              <w:tabs>
                <w:tab w:val="left" w:pos="851"/>
              </w:tabs>
            </w:pPr>
            <w:r w:rsidRPr="00F6170E">
              <w:t>To:</w:t>
            </w:r>
            <w:r w:rsidRPr="00F6170E">
              <w:tab/>
            </w:r>
            <w:r>
              <w:t>VTS Committee</w:t>
            </w:r>
          </w:p>
          <w:p w:rsidR="00212C90" w:rsidRDefault="00212C90" w:rsidP="005906A5">
            <w:pPr>
              <w:tabs>
                <w:tab w:val="left" w:pos="851"/>
              </w:tabs>
            </w:pPr>
            <w:r>
              <w:t xml:space="preserve">              </w:t>
            </w:r>
          </w:p>
          <w:p w:rsidR="00212C90" w:rsidRPr="000C1EF3" w:rsidRDefault="00212C90" w:rsidP="005906A5">
            <w:pPr>
              <w:tabs>
                <w:tab w:val="left" w:pos="851"/>
              </w:tabs>
              <w:rPr>
                <w:sz w:val="16"/>
                <w:szCs w:val="16"/>
              </w:rPr>
            </w:pPr>
          </w:p>
        </w:tc>
        <w:tc>
          <w:tcPr>
            <w:tcW w:w="5495" w:type="dxa"/>
          </w:tcPr>
          <w:p w:rsidR="00212C90" w:rsidRPr="00F6170E" w:rsidRDefault="00212C90" w:rsidP="00311F12">
            <w:pPr>
              <w:jc w:val="right"/>
            </w:pPr>
          </w:p>
        </w:tc>
      </w:tr>
    </w:tbl>
    <w:p w:rsidR="00212C90" w:rsidRPr="00F6170E" w:rsidRDefault="00212C90" w:rsidP="00311F12">
      <w:pPr>
        <w:pStyle w:val="Title"/>
      </w:pPr>
      <w:r w:rsidRPr="00F6170E">
        <w:t xml:space="preserve">IALA </w:t>
      </w:r>
      <w:r>
        <w:t xml:space="preserve">VTS </w:t>
      </w:r>
      <w:r w:rsidRPr="00F6170E">
        <w:t>Strategy Paper addressing the delivery of VTS in a rapidly changing world</w:t>
      </w:r>
    </w:p>
    <w:p w:rsidR="00212C90" w:rsidRPr="00F6170E" w:rsidRDefault="00212C90" w:rsidP="00135447">
      <w:pPr>
        <w:pStyle w:val="Heading1"/>
      </w:pPr>
      <w:r w:rsidRPr="00F6170E">
        <w:t>Introduction</w:t>
      </w:r>
    </w:p>
    <w:p w:rsidR="00212C90" w:rsidRPr="007B10DE" w:rsidRDefault="00212C90" w:rsidP="00311F12">
      <w:pPr>
        <w:pStyle w:val="BodyText"/>
        <w:rPr>
          <w:lang w:val="en-US"/>
        </w:rPr>
      </w:pPr>
      <w:r w:rsidRPr="007B10DE">
        <w:rPr>
          <w:lang w:val="en-US"/>
        </w:rPr>
        <w:t>The IALA Council at its 53</w:t>
      </w:r>
      <w:r w:rsidRPr="007B10DE">
        <w:rPr>
          <w:vertAlign w:val="superscript"/>
          <w:lang w:val="en-US"/>
        </w:rPr>
        <w:t>rd</w:t>
      </w:r>
      <w:r w:rsidRPr="007B10DE">
        <w:rPr>
          <w:lang w:val="en-US"/>
        </w:rPr>
        <w:t xml:space="preserve"> session approved the </w:t>
      </w:r>
      <w:r w:rsidR="0048649B" w:rsidRPr="007B10DE">
        <w:rPr>
          <w:lang w:val="en-US"/>
        </w:rPr>
        <w:t xml:space="preserve">proposed </w:t>
      </w:r>
      <w:r w:rsidRPr="007B10DE">
        <w:rPr>
          <w:lang w:val="en-US"/>
        </w:rPr>
        <w:t>task (</w:t>
      </w:r>
      <w:r w:rsidRPr="007B10DE">
        <w:rPr>
          <w:i/>
          <w:iCs/>
          <w:lang w:val="en-US"/>
        </w:rPr>
        <w:t>VTS34/output/8</w:t>
      </w:r>
      <w:r w:rsidRPr="007B10DE">
        <w:rPr>
          <w:lang w:val="en-US"/>
        </w:rPr>
        <w:t>) to develop a strategy paper addressing the delivery of VTS in a rapidly changing world.</w:t>
      </w:r>
    </w:p>
    <w:p w:rsidR="00212C90" w:rsidRPr="007B10DE" w:rsidRDefault="00212C90" w:rsidP="00311F12">
      <w:pPr>
        <w:pStyle w:val="BodyText"/>
        <w:rPr>
          <w:lang w:val="en-US"/>
        </w:rPr>
      </w:pPr>
      <w:r w:rsidRPr="007B10DE">
        <w:rPr>
          <w:lang w:val="en-US"/>
        </w:rPr>
        <w:t>This Task includes the following actions:</w:t>
      </w:r>
    </w:p>
    <w:p w:rsidR="00212C90" w:rsidRDefault="00212C90" w:rsidP="00311F12">
      <w:pPr>
        <w:pStyle w:val="List1"/>
        <w:rPr>
          <w:lang w:val="en-GB"/>
        </w:rPr>
      </w:pPr>
      <w:r w:rsidRPr="00F6170E">
        <w:rPr>
          <w:lang w:val="en-GB"/>
        </w:rPr>
        <w:t>Develop an IALA VTS Strategy with regards to the delivery of VTS in a rapidly changing world</w:t>
      </w:r>
      <w:r>
        <w:rPr>
          <w:lang w:val="en-GB"/>
        </w:rPr>
        <w:t>;</w:t>
      </w:r>
    </w:p>
    <w:p w:rsidR="00212C90" w:rsidRPr="00F6170E" w:rsidRDefault="00212C90" w:rsidP="00311F12">
      <w:pPr>
        <w:pStyle w:val="List1"/>
        <w:rPr>
          <w:lang w:val="en-GB"/>
        </w:rPr>
      </w:pPr>
      <w:r>
        <w:rPr>
          <w:lang w:val="en-GB"/>
        </w:rPr>
        <w:t xml:space="preserve">Identification of possible </w:t>
      </w:r>
      <w:r w:rsidRPr="00F6170E">
        <w:rPr>
          <w:lang w:val="en-GB"/>
        </w:rPr>
        <w:t xml:space="preserve">implications for IMO Resolution </w:t>
      </w:r>
      <w:proofErr w:type="gramStart"/>
      <w:r w:rsidRPr="00F6170E">
        <w:rPr>
          <w:lang w:val="en-GB"/>
        </w:rPr>
        <w:t>A.857(</w:t>
      </w:r>
      <w:proofErr w:type="gramEnd"/>
      <w:r w:rsidRPr="00F6170E">
        <w:rPr>
          <w:lang w:val="en-GB"/>
        </w:rPr>
        <w:t>20) Guidelines for Vessel Traffic Services.</w:t>
      </w:r>
    </w:p>
    <w:p w:rsidR="00212C90" w:rsidRPr="00F6170E" w:rsidRDefault="00212C90" w:rsidP="00ED3CEE">
      <w:pPr>
        <w:pStyle w:val="List1indent1"/>
        <w:tabs>
          <w:tab w:val="clear" w:pos="1134"/>
        </w:tabs>
        <w:rPr>
          <w:lang w:val="en-GB"/>
        </w:rPr>
      </w:pPr>
      <w:r w:rsidRPr="00F6170E">
        <w:rPr>
          <w:lang w:val="en-GB"/>
        </w:rPr>
        <w:t>Identify and document:</w:t>
      </w:r>
    </w:p>
    <w:p w:rsidR="00212C90" w:rsidRPr="00911A0C" w:rsidRDefault="00212C90" w:rsidP="00ED3CEE">
      <w:pPr>
        <w:pStyle w:val="List1indent2"/>
        <w:tabs>
          <w:tab w:val="clear" w:pos="1701"/>
        </w:tabs>
        <w:rPr>
          <w:sz w:val="22"/>
          <w:szCs w:val="22"/>
          <w:lang w:val="en-GB"/>
        </w:rPr>
      </w:pPr>
      <w:r w:rsidRPr="00911A0C">
        <w:rPr>
          <w:sz w:val="22"/>
          <w:szCs w:val="22"/>
          <w:lang w:val="en-GB"/>
        </w:rPr>
        <w:t>the strengths and weaknesses of IMO Resolution A.857(20) in setting the framework for the delivery of VTS;</w:t>
      </w:r>
    </w:p>
    <w:p w:rsidR="00212C90" w:rsidRPr="00853D84" w:rsidRDefault="00212C90" w:rsidP="00ED3CEE">
      <w:pPr>
        <w:pStyle w:val="List1indent2"/>
        <w:tabs>
          <w:tab w:val="clear" w:pos="1701"/>
        </w:tabs>
        <w:rPr>
          <w:sz w:val="22"/>
          <w:szCs w:val="22"/>
          <w:lang w:val="en-GB"/>
        </w:rPr>
      </w:pPr>
      <w:r w:rsidRPr="00911A0C">
        <w:rPr>
          <w:sz w:val="22"/>
          <w:szCs w:val="22"/>
          <w:lang w:val="en-GB"/>
        </w:rPr>
        <w:t xml:space="preserve">developments in VTS since the existing Resolution was agreed and emerging trends that may be anticipated over the </w:t>
      </w:r>
      <w:r w:rsidRPr="00853D84">
        <w:rPr>
          <w:sz w:val="22"/>
          <w:szCs w:val="22"/>
          <w:lang w:val="en-GB"/>
        </w:rPr>
        <w:t>next 10-20 years;</w:t>
      </w:r>
    </w:p>
    <w:p w:rsidR="00212C90" w:rsidRPr="00853D84" w:rsidRDefault="00212C90" w:rsidP="00ED3CEE">
      <w:pPr>
        <w:pStyle w:val="List1indent2"/>
        <w:tabs>
          <w:tab w:val="clear" w:pos="1701"/>
        </w:tabs>
        <w:rPr>
          <w:sz w:val="22"/>
          <w:szCs w:val="22"/>
          <w:lang w:val="en-GB"/>
        </w:rPr>
      </w:pPr>
      <w:proofErr w:type="gramStart"/>
      <w:r w:rsidRPr="00853D84">
        <w:rPr>
          <w:sz w:val="22"/>
          <w:szCs w:val="22"/>
          <w:lang w:val="en-GB"/>
        </w:rPr>
        <w:t>possible</w:t>
      </w:r>
      <w:proofErr w:type="gramEnd"/>
      <w:r w:rsidRPr="00853D84">
        <w:rPr>
          <w:sz w:val="22"/>
          <w:szCs w:val="22"/>
          <w:lang w:val="en-GB"/>
        </w:rPr>
        <w:t xml:space="preserve"> limitations to addressing the emerging needs and developments for VTS within the existing provisions of IMO Resolution A.857(20).</w:t>
      </w:r>
    </w:p>
    <w:p w:rsidR="00212C90" w:rsidRPr="00853D84" w:rsidRDefault="00212C90" w:rsidP="00311F12">
      <w:pPr>
        <w:pStyle w:val="List1"/>
        <w:rPr>
          <w:lang w:val="en-GB"/>
        </w:rPr>
      </w:pPr>
      <w:r w:rsidRPr="00853D84">
        <w:rPr>
          <w:lang w:val="en-GB"/>
        </w:rPr>
        <w:t xml:space="preserve">Provide a </w:t>
      </w:r>
      <w:proofErr w:type="gramStart"/>
      <w:r w:rsidRPr="00853D84">
        <w:rPr>
          <w:lang w:val="en-GB"/>
        </w:rPr>
        <w:t>draft  IALA</w:t>
      </w:r>
      <w:proofErr w:type="gramEnd"/>
      <w:r w:rsidRPr="00853D84">
        <w:rPr>
          <w:lang w:val="en-GB"/>
        </w:rPr>
        <w:t xml:space="preserve"> VTS Strategy Paper outline and requisite Policy Objectives for the development of VTS to meet the emerging needs and developments over the next 10-20 years.  </w:t>
      </w:r>
    </w:p>
    <w:p w:rsidR="00212C90" w:rsidRPr="00F6170E" w:rsidRDefault="00212C90" w:rsidP="00311F12">
      <w:pPr>
        <w:pStyle w:val="Heading1"/>
      </w:pPr>
      <w:r w:rsidRPr="00F6170E">
        <w:t>Background</w:t>
      </w:r>
    </w:p>
    <w:p w:rsidR="00212C90" w:rsidRPr="007B10DE" w:rsidRDefault="00212C90" w:rsidP="00311F12">
      <w:pPr>
        <w:pStyle w:val="BodyText"/>
        <w:rPr>
          <w:lang w:val="en-US"/>
        </w:rPr>
      </w:pPr>
      <w:proofErr w:type="gramStart"/>
      <w:r w:rsidRPr="007B10DE">
        <w:rPr>
          <w:lang w:val="en-US"/>
        </w:rPr>
        <w:t>IALA, through the VTS Committee, deals with all aspects of VTS, including the expanding role of vessel monitoring for maritime safety, environmental protection and security.</w:t>
      </w:r>
      <w:proofErr w:type="gramEnd"/>
      <w:r w:rsidRPr="007B10DE">
        <w:rPr>
          <w:lang w:val="en-US"/>
        </w:rPr>
        <w:t xml:space="preserve">  The Committee aims to develop and review VTS related IALA documentation on issues such as the training of VTS personnel, operational procedures, equipment requirements, the impact </w:t>
      </w:r>
      <w:r w:rsidR="0022275B" w:rsidRPr="007B10DE">
        <w:rPr>
          <w:lang w:val="en-US"/>
        </w:rPr>
        <w:t xml:space="preserve">on the provision of services, responsibilities, the impact </w:t>
      </w:r>
      <w:r w:rsidRPr="007B10DE">
        <w:rPr>
          <w:lang w:val="en-US"/>
        </w:rPr>
        <w:t>of new technologies and the role of VTS in security and global traffic monitoring systems.</w:t>
      </w:r>
    </w:p>
    <w:p w:rsidR="00212C90" w:rsidRPr="007B10DE" w:rsidRDefault="00212C90" w:rsidP="00311F12">
      <w:pPr>
        <w:pStyle w:val="BodyText"/>
        <w:rPr>
          <w:lang w:val="en-US"/>
        </w:rPr>
      </w:pPr>
      <w:r w:rsidRPr="007B10DE">
        <w:rPr>
          <w:lang w:val="en-US"/>
        </w:rPr>
        <w:t>The IALA VTS Manual 2012 (Section 0312) states:</w:t>
      </w:r>
    </w:p>
    <w:p w:rsidR="00212C90" w:rsidRPr="00F6170E" w:rsidRDefault="00212C90" w:rsidP="00311F12">
      <w:pPr>
        <w:spacing w:after="120"/>
        <w:ind w:left="720"/>
        <w:jc w:val="both"/>
        <w:rPr>
          <w:i/>
          <w:iCs/>
        </w:rPr>
      </w:pPr>
      <w:r w:rsidRPr="00F6170E">
        <w:rPr>
          <w:i/>
          <w:iCs/>
        </w:rPr>
        <w:lastRenderedPageBreak/>
        <w:t>‘IALA recognises that the trends in maritime operations towards enhanced safety, security, efficiency, accountability and environmental responsibility, together with anticipated technical advances, will result in significant future change. As a consequence and where appropriate, IALA will initiate and lead developments, influence debate, and produce relevant recommendations and guidelines that may impact on the use or management of aids to navigation, including VTS.’</w:t>
      </w:r>
    </w:p>
    <w:p w:rsidR="00212C90" w:rsidRPr="007B10DE" w:rsidRDefault="00212C90" w:rsidP="00311F12">
      <w:pPr>
        <w:pStyle w:val="BodyText"/>
        <w:rPr>
          <w:lang w:val="en-US"/>
        </w:rPr>
      </w:pPr>
      <w:r w:rsidRPr="007B10DE">
        <w:rPr>
          <w:lang w:val="en-US"/>
        </w:rPr>
        <w:t xml:space="preserve">In progressing Task 10 (Produce Guidelines on the provision of VTS Types of Service) and Task 3 (Review/update/provide input to IMO on Resolution </w:t>
      </w:r>
      <w:proofErr w:type="gramStart"/>
      <w:r w:rsidRPr="007B10DE">
        <w:rPr>
          <w:lang w:val="en-US"/>
        </w:rPr>
        <w:t>A.857(</w:t>
      </w:r>
      <w:proofErr w:type="gramEnd"/>
      <w:r w:rsidRPr="007B10DE">
        <w:rPr>
          <w:lang w:val="en-US"/>
        </w:rPr>
        <w:t>20) - Guidelines for Vessel Traffic Services) possible shortcomings and differing interpretations in the delivery of VTS in a rapidly changing world were highlighted.</w:t>
      </w:r>
    </w:p>
    <w:p w:rsidR="00212C90" w:rsidRPr="007B10DE" w:rsidRDefault="00744863" w:rsidP="00311F12">
      <w:pPr>
        <w:pStyle w:val="BodyText"/>
        <w:rPr>
          <w:lang w:val="en-US"/>
        </w:rPr>
      </w:pPr>
      <w:r>
        <w:rPr>
          <w:lang w:val="en-US"/>
        </w:rPr>
        <w:t xml:space="preserve">Furthermore the </w:t>
      </w:r>
      <w:r w:rsidR="00212C90" w:rsidRPr="007B10DE">
        <w:rPr>
          <w:lang w:val="en-US"/>
        </w:rPr>
        <w:t xml:space="preserve">Committee identified the </w:t>
      </w:r>
      <w:r w:rsidR="0040289D">
        <w:rPr>
          <w:lang w:val="en-US"/>
        </w:rPr>
        <w:t xml:space="preserve">compelling </w:t>
      </w:r>
      <w:r w:rsidR="00212C90" w:rsidRPr="007B10DE">
        <w:rPr>
          <w:lang w:val="en-US"/>
        </w:rPr>
        <w:t>need for a high-level policy document describing the objectives for VTS to meet the emerging needs and developments and the adequacy of the existing international framework for VTS.</w:t>
      </w:r>
    </w:p>
    <w:p w:rsidR="00212C90" w:rsidRPr="00F6170E" w:rsidRDefault="00212C90" w:rsidP="00ED3CEE">
      <w:pPr>
        <w:pStyle w:val="Heading1"/>
      </w:pPr>
      <w:r w:rsidRPr="00F6170E">
        <w:t>General Principles</w:t>
      </w:r>
    </w:p>
    <w:p w:rsidR="00212C90" w:rsidRPr="007B10DE" w:rsidRDefault="00212C90" w:rsidP="000A3458">
      <w:pPr>
        <w:pStyle w:val="BodyText"/>
        <w:rPr>
          <w:lang w:val="en-US"/>
        </w:rPr>
      </w:pPr>
      <w:r w:rsidRPr="007B10DE">
        <w:rPr>
          <w:lang w:val="en-US"/>
        </w:rPr>
        <w:t>To develop the vision for the future delivery of VTS in the next 10 – 20 years,</w:t>
      </w:r>
      <w:r w:rsidR="00744863">
        <w:rPr>
          <w:lang w:val="en-US"/>
        </w:rPr>
        <w:t xml:space="preserve"> the following principles shall be applied in a</w:t>
      </w:r>
      <w:r w:rsidRPr="007B10DE">
        <w:rPr>
          <w:lang w:val="en-US"/>
        </w:rPr>
        <w:t xml:space="preserve"> VTS Strategy paper </w:t>
      </w:r>
    </w:p>
    <w:p w:rsidR="00AC3D1A" w:rsidRDefault="00AC3D1A" w:rsidP="00BA1769">
      <w:pPr>
        <w:pStyle w:val="Bullet1"/>
        <w:numPr>
          <w:ilvl w:val="0"/>
          <w:numId w:val="33"/>
        </w:numPr>
        <w:tabs>
          <w:tab w:val="clear" w:pos="1134"/>
          <w:tab w:val="left" w:pos="426"/>
        </w:tabs>
        <w:ind w:left="426" w:hanging="284"/>
        <w:rPr>
          <w:lang w:val="en-GB"/>
        </w:rPr>
      </w:pPr>
      <w:r>
        <w:rPr>
          <w:lang w:val="en-GB"/>
        </w:rPr>
        <w:t>the development of the Strategy on VTS should fit under the umbrella of the overall IALA Strategy 2014-2026 (approved by Council, December 2013);</w:t>
      </w:r>
    </w:p>
    <w:p w:rsidR="00212C90" w:rsidRPr="00F6170E" w:rsidRDefault="00212C90" w:rsidP="00BA1769">
      <w:pPr>
        <w:pStyle w:val="Bullet1"/>
        <w:numPr>
          <w:ilvl w:val="0"/>
          <w:numId w:val="33"/>
        </w:numPr>
        <w:tabs>
          <w:tab w:val="clear" w:pos="1134"/>
          <w:tab w:val="left" w:pos="426"/>
        </w:tabs>
        <w:ind w:left="426" w:hanging="284"/>
        <w:rPr>
          <w:lang w:val="en-GB"/>
        </w:rPr>
      </w:pPr>
      <w:r w:rsidRPr="00F6170E">
        <w:rPr>
          <w:lang w:val="en-GB"/>
        </w:rPr>
        <w:t>establish a mission statement for VTS based on IALA’s mission statement;</w:t>
      </w:r>
    </w:p>
    <w:p w:rsidR="00212C90" w:rsidRPr="00111B31" w:rsidRDefault="00212C90" w:rsidP="00BA1769">
      <w:pPr>
        <w:pStyle w:val="Bullet1"/>
        <w:numPr>
          <w:ilvl w:val="0"/>
          <w:numId w:val="33"/>
        </w:numPr>
        <w:tabs>
          <w:tab w:val="clear" w:pos="1134"/>
          <w:tab w:val="left" w:pos="426"/>
        </w:tabs>
        <w:ind w:left="426" w:hanging="284"/>
        <w:rPr>
          <w:lang w:val="en-GB"/>
        </w:rPr>
      </w:pPr>
      <w:r w:rsidRPr="00111B31">
        <w:rPr>
          <w:lang w:val="en-GB"/>
        </w:rPr>
        <w:t xml:space="preserve">establish a vision on the future delivery of VTS consistent with IALA’s VTS/overall mission statement; </w:t>
      </w:r>
    </w:p>
    <w:p w:rsidR="00212C90" w:rsidRDefault="00212C90" w:rsidP="00BA1769">
      <w:pPr>
        <w:pStyle w:val="Bullet1"/>
        <w:numPr>
          <w:ilvl w:val="0"/>
          <w:numId w:val="33"/>
        </w:numPr>
        <w:tabs>
          <w:tab w:val="clear" w:pos="1134"/>
          <w:tab w:val="left" w:pos="426"/>
        </w:tabs>
        <w:ind w:left="426" w:hanging="284"/>
        <w:rPr>
          <w:lang w:val="en-GB"/>
        </w:rPr>
      </w:pPr>
      <w:r>
        <w:rPr>
          <w:lang w:val="en-GB"/>
        </w:rPr>
        <w:t>establish and define the goals to achieve the vision;</w:t>
      </w:r>
    </w:p>
    <w:p w:rsidR="00212C90" w:rsidRPr="00F6170E" w:rsidRDefault="00212C90" w:rsidP="00BA1769">
      <w:pPr>
        <w:pStyle w:val="Bullet1"/>
        <w:numPr>
          <w:ilvl w:val="0"/>
          <w:numId w:val="33"/>
        </w:numPr>
        <w:tabs>
          <w:tab w:val="clear" w:pos="1134"/>
          <w:tab w:val="left" w:pos="426"/>
        </w:tabs>
        <w:ind w:left="426" w:hanging="284"/>
        <w:rPr>
          <w:lang w:val="en-GB"/>
        </w:rPr>
      </w:pPr>
      <w:r>
        <w:rPr>
          <w:lang w:val="en-GB"/>
        </w:rPr>
        <w:t xml:space="preserve">as the Strategy </w:t>
      </w:r>
      <w:r w:rsidR="00AC3D1A">
        <w:rPr>
          <w:lang w:val="en-GB"/>
        </w:rPr>
        <w:t xml:space="preserve">on VTS </w:t>
      </w:r>
      <w:r>
        <w:rPr>
          <w:lang w:val="en-GB"/>
        </w:rPr>
        <w:t xml:space="preserve">follows the vision identify the tasks to achieve the goals; </w:t>
      </w:r>
    </w:p>
    <w:p w:rsidR="00212C90" w:rsidRPr="007B10DE" w:rsidRDefault="00212C90" w:rsidP="00BA1769">
      <w:pPr>
        <w:pStyle w:val="Bullet1"/>
        <w:numPr>
          <w:ilvl w:val="0"/>
          <w:numId w:val="33"/>
        </w:numPr>
        <w:tabs>
          <w:tab w:val="clear" w:pos="1134"/>
          <w:tab w:val="left" w:pos="426"/>
        </w:tabs>
        <w:ind w:left="426" w:hanging="284"/>
        <w:rPr>
          <w:lang w:val="en-US"/>
        </w:rPr>
      </w:pPr>
      <w:r w:rsidRPr="007B10DE">
        <w:rPr>
          <w:lang w:val="en-GB"/>
        </w:rPr>
        <w:t>the Strategy will focus on “what does the maritime domain expects VTS to deliver</w:t>
      </w:r>
      <w:r w:rsidRPr="007B10DE">
        <w:rPr>
          <w:lang w:val="en-US"/>
        </w:rPr>
        <w:t xml:space="preserve"> and what does VTS deliver now”;</w:t>
      </w:r>
    </w:p>
    <w:p w:rsidR="00B71975" w:rsidRPr="007B10DE" w:rsidRDefault="00B71975" w:rsidP="000C1EF3">
      <w:pPr>
        <w:pStyle w:val="Bullet1"/>
        <w:numPr>
          <w:ilvl w:val="0"/>
          <w:numId w:val="33"/>
        </w:numPr>
        <w:tabs>
          <w:tab w:val="clear" w:pos="1134"/>
          <w:tab w:val="left" w:pos="426"/>
        </w:tabs>
        <w:spacing w:after="0"/>
        <w:ind w:left="426" w:hanging="284"/>
        <w:rPr>
          <w:lang w:val="en-US"/>
        </w:rPr>
      </w:pPr>
      <w:r w:rsidRPr="007B10DE">
        <w:rPr>
          <w:lang w:val="en-US"/>
        </w:rPr>
        <w:t>a strategic approach will be developed for understanding, acceptance and support of IALA’s Strategy for the future delivery of VTS</w:t>
      </w:r>
    </w:p>
    <w:p w:rsidR="0022275B" w:rsidRPr="000C1EF3" w:rsidRDefault="0022275B" w:rsidP="0048649B">
      <w:pPr>
        <w:rPr>
          <w:rFonts w:ascii="Cambria" w:hAnsi="Cambria" w:cs="Times New Roman"/>
          <w:b/>
          <w:bCs/>
          <w:kern w:val="32"/>
          <w:sz w:val="20"/>
          <w:szCs w:val="20"/>
          <w:lang w:eastAsia="de-DE"/>
        </w:rPr>
      </w:pPr>
    </w:p>
    <w:p w:rsidR="00212C90" w:rsidRPr="00F6170E" w:rsidRDefault="00744863" w:rsidP="00F40ECB">
      <w:pPr>
        <w:pStyle w:val="Heading1"/>
        <w:numPr>
          <w:ilvl w:val="0"/>
          <w:numId w:val="0"/>
        </w:numPr>
        <w:spacing w:before="0" w:after="0"/>
        <w:ind w:right="-149"/>
      </w:pPr>
      <w:r>
        <w:t>4</w:t>
      </w:r>
      <w:r>
        <w:tab/>
      </w:r>
      <w:r w:rsidR="00212C90" w:rsidRPr="00F6170E">
        <w:t>Proposed Mission statement and policy objectives for VTS</w:t>
      </w:r>
    </w:p>
    <w:p w:rsidR="006023C2" w:rsidRPr="00BA1769" w:rsidRDefault="006023C2" w:rsidP="00BA1769">
      <w:pPr>
        <w:pStyle w:val="BodyText"/>
        <w:spacing w:after="0"/>
        <w:rPr>
          <w:sz w:val="16"/>
          <w:szCs w:val="16"/>
          <w:lang w:val="en-US"/>
        </w:rPr>
      </w:pPr>
    </w:p>
    <w:p w:rsidR="00212C90" w:rsidRPr="00E462BC" w:rsidRDefault="00212C90" w:rsidP="00077B57">
      <w:pPr>
        <w:pStyle w:val="BodyText"/>
        <w:rPr>
          <w:lang w:val="en-US"/>
        </w:rPr>
      </w:pPr>
      <w:r w:rsidRPr="00E462BC">
        <w:rPr>
          <w:lang w:val="en-US"/>
        </w:rPr>
        <w:t xml:space="preserve">Based on </w:t>
      </w:r>
      <w:r w:rsidR="00F54297">
        <w:rPr>
          <w:lang w:val="en-US"/>
        </w:rPr>
        <w:t xml:space="preserve">IALA </w:t>
      </w:r>
      <w:proofErr w:type="gramStart"/>
      <w:r w:rsidR="00F54297">
        <w:rPr>
          <w:lang w:val="en-US"/>
        </w:rPr>
        <w:t>Constitution(</w:t>
      </w:r>
      <w:proofErr w:type="gramEnd"/>
      <w:r w:rsidR="00F54297">
        <w:rPr>
          <w:lang w:val="en-US"/>
        </w:rPr>
        <w:t>Article 2) and its approved strategy the</w:t>
      </w:r>
      <w:r w:rsidRPr="00E462BC">
        <w:rPr>
          <w:lang w:val="en-US"/>
        </w:rPr>
        <w:t xml:space="preserve"> following VTS Mission Statement </w:t>
      </w:r>
      <w:r w:rsidR="00E615A6">
        <w:rPr>
          <w:lang w:val="en-US"/>
        </w:rPr>
        <w:t>has been developed</w:t>
      </w:r>
      <w:r w:rsidRPr="00E462BC">
        <w:rPr>
          <w:lang w:val="en-US"/>
        </w:rPr>
        <w:t>:</w:t>
      </w:r>
    </w:p>
    <w:p w:rsidR="00212C90" w:rsidRDefault="00212C90" w:rsidP="00BA1769">
      <w:pPr>
        <w:spacing w:after="120"/>
        <w:ind w:left="567"/>
        <w:jc w:val="both"/>
      </w:pPr>
      <w:r w:rsidRPr="00F6170E">
        <w:rPr>
          <w:i/>
          <w:iCs/>
        </w:rPr>
        <w:t>“IALA’s mission for VTS is to foster t</w:t>
      </w:r>
      <w:r>
        <w:rPr>
          <w:i/>
          <w:iCs/>
        </w:rPr>
        <w:t xml:space="preserve">he safe, economic and efficient </w:t>
      </w:r>
      <w:r w:rsidRPr="00F6170E">
        <w:rPr>
          <w:i/>
          <w:iCs/>
        </w:rPr>
        <w:t>movement of vessels and the protection of the marine environment, through improvement and harmoni</w:t>
      </w:r>
      <w:r>
        <w:rPr>
          <w:i/>
          <w:iCs/>
        </w:rPr>
        <w:t>z</w:t>
      </w:r>
      <w:r w:rsidRPr="00F6170E">
        <w:rPr>
          <w:i/>
          <w:iCs/>
        </w:rPr>
        <w:t>ation of the delivery of VTS worldwide in a rapidly changing maritime environment, for the benefit of the maritime community and in support of other services</w:t>
      </w:r>
      <w:r w:rsidRPr="00F6170E">
        <w:t>.”</w:t>
      </w:r>
      <w:r>
        <w:t xml:space="preserve"> </w:t>
      </w:r>
    </w:p>
    <w:p w:rsidR="00212C90" w:rsidRPr="00F6170E" w:rsidRDefault="00E615A6" w:rsidP="0048649B">
      <w:pPr>
        <w:pStyle w:val="Heading1"/>
        <w:numPr>
          <w:ilvl w:val="0"/>
          <w:numId w:val="0"/>
        </w:numPr>
      </w:pPr>
      <w:r>
        <w:lastRenderedPageBreak/>
        <w:t>5</w:t>
      </w:r>
      <w:r w:rsidR="0048649B">
        <w:tab/>
      </w:r>
      <w:r w:rsidR="00212C90" w:rsidRPr="00F6170E">
        <w:t>Vision</w:t>
      </w:r>
    </w:p>
    <w:p w:rsidR="003A697E" w:rsidRPr="00BA1769" w:rsidRDefault="00AD0FF8" w:rsidP="003A697E">
      <w:pPr>
        <w:jc w:val="center"/>
        <w:rPr>
          <w:b/>
          <w:sz w:val="16"/>
          <w:szCs w:val="16"/>
        </w:rPr>
      </w:pPr>
      <w:r w:rsidRPr="00BA1769">
        <w:rPr>
          <w:b/>
          <w:sz w:val="16"/>
          <w:szCs w:val="16"/>
        </w:rPr>
        <w:t xml:space="preserve"> </w:t>
      </w:r>
    </w:p>
    <w:p w:rsidR="007B34CF" w:rsidRDefault="007B34CF" w:rsidP="00AD0FF8">
      <w:pPr>
        <w:spacing w:after="120"/>
        <w:jc w:val="both"/>
      </w:pPr>
      <w:r>
        <w:t>S</w:t>
      </w:r>
      <w:r w:rsidR="00440CEF" w:rsidRPr="004710D6">
        <w:t xml:space="preserve">ubstantial </w:t>
      </w:r>
      <w:r>
        <w:t xml:space="preserve">recent and future </w:t>
      </w:r>
      <w:r w:rsidR="00440CEF" w:rsidRPr="004710D6">
        <w:t>changes in the global shipping environment</w:t>
      </w:r>
      <w:r>
        <w:t xml:space="preserve"> have been identified</w:t>
      </w:r>
      <w:r w:rsidR="00440CEF" w:rsidRPr="004710D6">
        <w:t>, such as</w:t>
      </w:r>
      <w:r>
        <w:t>:</w:t>
      </w:r>
    </w:p>
    <w:p w:rsidR="007B34CF" w:rsidRPr="00667279" w:rsidRDefault="00440CEF" w:rsidP="00667279">
      <w:pPr>
        <w:pStyle w:val="ListParagraph"/>
        <w:numPr>
          <w:ilvl w:val="0"/>
          <w:numId w:val="47"/>
        </w:numPr>
        <w:jc w:val="both"/>
        <w:rPr>
          <w:rFonts w:ascii="Arial" w:hAnsi="Arial" w:cs="Arial"/>
        </w:rPr>
      </w:pPr>
      <w:r w:rsidRPr="00667279">
        <w:rPr>
          <w:rFonts w:ascii="Arial" w:hAnsi="Arial" w:cs="Arial"/>
        </w:rPr>
        <w:t>an increase i</w:t>
      </w:r>
      <w:r w:rsidR="007B34CF" w:rsidRPr="00667279">
        <w:rPr>
          <w:rFonts w:ascii="Arial" w:hAnsi="Arial" w:cs="Arial"/>
        </w:rPr>
        <w:t>n the volume of vessel traffic;</w:t>
      </w:r>
    </w:p>
    <w:p w:rsidR="007B34CF" w:rsidRPr="00667279" w:rsidRDefault="00440CEF" w:rsidP="00667279">
      <w:pPr>
        <w:pStyle w:val="ListParagraph"/>
        <w:numPr>
          <w:ilvl w:val="0"/>
          <w:numId w:val="47"/>
        </w:numPr>
        <w:jc w:val="both"/>
        <w:rPr>
          <w:rFonts w:ascii="Arial" w:hAnsi="Arial" w:cs="Arial"/>
        </w:rPr>
      </w:pPr>
      <w:r w:rsidRPr="00667279">
        <w:rPr>
          <w:rFonts w:ascii="Arial" w:hAnsi="Arial" w:cs="Arial"/>
        </w:rPr>
        <w:t>increasing pressure on navigable waters - especially in coastal waters, dense tra</w:t>
      </w:r>
      <w:r w:rsidR="007B34CF" w:rsidRPr="00667279">
        <w:rPr>
          <w:rFonts w:ascii="Arial" w:hAnsi="Arial" w:cs="Arial"/>
        </w:rPr>
        <w:t xml:space="preserve">ffic areas and confined waters; </w:t>
      </w:r>
    </w:p>
    <w:p w:rsidR="007B34CF" w:rsidRPr="00667279" w:rsidRDefault="00440CEF" w:rsidP="00667279">
      <w:pPr>
        <w:pStyle w:val="ListParagraph"/>
        <w:numPr>
          <w:ilvl w:val="0"/>
          <w:numId w:val="47"/>
        </w:numPr>
        <w:jc w:val="both"/>
        <w:rPr>
          <w:rFonts w:ascii="Arial" w:hAnsi="Arial" w:cs="Arial"/>
        </w:rPr>
      </w:pPr>
      <w:r w:rsidRPr="00667279">
        <w:rPr>
          <w:rFonts w:ascii="Arial" w:hAnsi="Arial" w:cs="Arial"/>
        </w:rPr>
        <w:t>increasing dependency on interconnected global supply chains</w:t>
      </w:r>
      <w:r w:rsidR="007B34CF" w:rsidRPr="00667279">
        <w:rPr>
          <w:rFonts w:ascii="Arial" w:hAnsi="Arial" w:cs="Arial"/>
        </w:rPr>
        <w:t xml:space="preserve"> -</w:t>
      </w:r>
      <w:r w:rsidRPr="00667279">
        <w:rPr>
          <w:rFonts w:ascii="Arial" w:hAnsi="Arial" w:cs="Arial"/>
        </w:rPr>
        <w:t xml:space="preserve"> </w:t>
      </w:r>
      <w:r w:rsidR="00021361" w:rsidRPr="00667279">
        <w:rPr>
          <w:rFonts w:ascii="Arial" w:hAnsi="Arial" w:cs="Arial"/>
        </w:rPr>
        <w:t xml:space="preserve">dependencies that may easily be complicated by conflicts of interest or insufficient interoperability between the many stakeholders involved - </w:t>
      </w:r>
      <w:r w:rsidRPr="00667279">
        <w:rPr>
          <w:rFonts w:ascii="Arial" w:hAnsi="Arial" w:cs="Arial"/>
        </w:rPr>
        <w:t>and</w:t>
      </w:r>
    </w:p>
    <w:p w:rsidR="007B34CF" w:rsidRPr="00667279" w:rsidRDefault="00440CEF" w:rsidP="00667279">
      <w:pPr>
        <w:pStyle w:val="ListParagraph"/>
        <w:numPr>
          <w:ilvl w:val="0"/>
          <w:numId w:val="47"/>
        </w:numPr>
        <w:jc w:val="both"/>
        <w:rPr>
          <w:rFonts w:ascii="Arial" w:hAnsi="Arial" w:cs="Arial"/>
        </w:rPr>
      </w:pPr>
      <w:r w:rsidRPr="00667279">
        <w:rPr>
          <w:rFonts w:ascii="Arial" w:hAnsi="Arial" w:cs="Arial"/>
        </w:rPr>
        <w:t>the rapid development and availability of modern</w:t>
      </w:r>
      <w:r w:rsidR="007B34CF" w:rsidRPr="00667279">
        <w:rPr>
          <w:rFonts w:ascii="Arial" w:hAnsi="Arial" w:cs="Arial"/>
        </w:rPr>
        <w:t xml:space="preserve"> and more efficient technologie</w:t>
      </w:r>
      <w:r w:rsidR="00021361" w:rsidRPr="00667279">
        <w:rPr>
          <w:rFonts w:ascii="Arial" w:hAnsi="Arial" w:cs="Arial"/>
        </w:rPr>
        <w:t>s;</w:t>
      </w:r>
    </w:p>
    <w:p w:rsidR="0073505B" w:rsidRDefault="0039324B" w:rsidP="00074250">
      <w:pPr>
        <w:ind w:left="360"/>
      </w:pPr>
      <w:r>
        <w:t>Due to the</w:t>
      </w:r>
      <w:r w:rsidR="0073505B" w:rsidRPr="00074250">
        <w:t xml:space="preserve"> increasing role of VTS and its capabilities for information management, given the international nature of maritime transport (</w:t>
      </w:r>
      <w:r w:rsidR="0073505B" w:rsidRPr="00074250">
        <w:rPr>
          <w:i/>
        </w:rPr>
        <w:t>boundaries do not exist anymore</w:t>
      </w:r>
      <w:r w:rsidR="0073505B" w:rsidRPr="00074250">
        <w:t>)</w:t>
      </w:r>
      <w:r w:rsidR="00074250">
        <w:t xml:space="preserve"> it is foreseen that</w:t>
      </w:r>
      <w:r>
        <w:t>:</w:t>
      </w:r>
    </w:p>
    <w:p w:rsidR="0039324B" w:rsidRPr="00074250" w:rsidRDefault="0039324B" w:rsidP="00074250">
      <w:pPr>
        <w:ind w:left="360"/>
      </w:pPr>
    </w:p>
    <w:p w:rsidR="00074250" w:rsidRPr="00536B0B" w:rsidRDefault="0039324B" w:rsidP="0039324B">
      <w:pPr>
        <w:pStyle w:val="ListParagraph"/>
        <w:jc w:val="both"/>
        <w:rPr>
          <w:rFonts w:ascii="Arial" w:hAnsi="Arial" w:cs="Arial"/>
          <w:b/>
        </w:rPr>
      </w:pPr>
      <w:r w:rsidRPr="00536B0B">
        <w:rPr>
          <w:rFonts w:ascii="Arial" w:hAnsi="Arial" w:cs="Arial"/>
          <w:b/>
          <w:lang w:val="en-GB"/>
        </w:rPr>
        <w:t>“</w:t>
      </w:r>
      <w:r w:rsidRPr="00536B0B">
        <w:rPr>
          <w:rFonts w:ascii="Arial" w:hAnsi="Arial" w:cs="Arial"/>
          <w:b/>
        </w:rPr>
        <w:t>Future VTS services are likely to</w:t>
      </w:r>
      <w:r w:rsidR="00074250" w:rsidRPr="00536B0B">
        <w:rPr>
          <w:rFonts w:ascii="Arial" w:hAnsi="Arial" w:cs="Arial"/>
          <w:b/>
        </w:rPr>
        <w:t xml:space="preserve"> be adopted from berth to berth to </w:t>
      </w:r>
      <w:proofErr w:type="gramStart"/>
      <w:r w:rsidR="00074250" w:rsidRPr="00536B0B">
        <w:rPr>
          <w:rFonts w:ascii="Arial" w:hAnsi="Arial" w:cs="Arial"/>
          <w:b/>
        </w:rPr>
        <w:t>facilitate  safe</w:t>
      </w:r>
      <w:proofErr w:type="gramEnd"/>
      <w:r w:rsidR="00074250" w:rsidRPr="00536B0B">
        <w:rPr>
          <w:rFonts w:ascii="Arial" w:hAnsi="Arial" w:cs="Arial"/>
          <w:b/>
        </w:rPr>
        <w:t>, efficient and economic movement of vessels and protection of the marine environment in a changing maritime domain.</w:t>
      </w:r>
      <w:r w:rsidRPr="00536B0B">
        <w:rPr>
          <w:rFonts w:ascii="Arial" w:hAnsi="Arial" w:cs="Arial"/>
          <w:b/>
        </w:rPr>
        <w:t>”</w:t>
      </w:r>
    </w:p>
    <w:p w:rsidR="0048649B" w:rsidRPr="00674384" w:rsidRDefault="00440CEF" w:rsidP="008F0660">
      <w:pPr>
        <w:jc w:val="both"/>
        <w:rPr>
          <w:highlight w:val="yellow"/>
        </w:rPr>
      </w:pPr>
      <w:r w:rsidRPr="00674384">
        <w:rPr>
          <w:highlight w:val="yellow"/>
        </w:rPr>
        <w:t>Trends, such as globalization and the extensive use of new information and communication technologies have already provided opportunities for enhanced interaction and information sharing, not only between ships and shore-based authorities, but also with and between many other stakeholders in the maritime domain.</w:t>
      </w:r>
      <w:r w:rsidR="00021361" w:rsidRPr="00674384">
        <w:rPr>
          <w:highlight w:val="yellow"/>
        </w:rPr>
        <w:t xml:space="preserve"> </w:t>
      </w:r>
      <w:r w:rsidR="008F0660" w:rsidRPr="00674384">
        <w:rPr>
          <w:highlight w:val="yellow"/>
        </w:rPr>
        <w:t xml:space="preserve">IALA’s VTS Committee has recognized this and </w:t>
      </w:r>
      <w:r w:rsidR="001158CD" w:rsidRPr="00674384">
        <w:rPr>
          <w:highlight w:val="yellow"/>
        </w:rPr>
        <w:t>finalized</w:t>
      </w:r>
      <w:r w:rsidR="008F0660" w:rsidRPr="00674384">
        <w:rPr>
          <w:highlight w:val="yellow"/>
        </w:rPr>
        <w:t xml:space="preserve"> a new Guideline </w:t>
      </w:r>
      <w:r w:rsidR="00E549AB" w:rsidRPr="00674384">
        <w:rPr>
          <w:highlight w:val="yellow"/>
        </w:rPr>
        <w:t xml:space="preserve">no. </w:t>
      </w:r>
      <w:r w:rsidR="008F0660" w:rsidRPr="00674384">
        <w:rPr>
          <w:highlight w:val="yellow"/>
        </w:rPr>
        <w:t xml:space="preserve">1102 on </w:t>
      </w:r>
      <w:r w:rsidR="008F0660" w:rsidRPr="00674384">
        <w:rPr>
          <w:i/>
          <w:highlight w:val="yellow"/>
        </w:rPr>
        <w:t>VTS Interaction</w:t>
      </w:r>
      <w:r w:rsidR="00E549AB" w:rsidRPr="00674384">
        <w:rPr>
          <w:i/>
          <w:highlight w:val="yellow"/>
        </w:rPr>
        <w:t xml:space="preserve"> </w:t>
      </w:r>
      <w:r w:rsidR="008F0660" w:rsidRPr="00674384">
        <w:rPr>
          <w:i/>
          <w:highlight w:val="yellow"/>
        </w:rPr>
        <w:t>with Allied and Other Services</w:t>
      </w:r>
      <w:r w:rsidR="008F0660" w:rsidRPr="00674384">
        <w:rPr>
          <w:highlight w:val="yellow"/>
        </w:rPr>
        <w:t xml:space="preserve"> (approved by Council, December 2013).</w:t>
      </w:r>
    </w:p>
    <w:p w:rsidR="00884624" w:rsidRPr="00674384" w:rsidRDefault="00884624" w:rsidP="00AD0FF8">
      <w:pPr>
        <w:jc w:val="center"/>
        <w:rPr>
          <w:b/>
          <w:highlight w:val="yellow"/>
        </w:rPr>
      </w:pPr>
    </w:p>
    <w:p w:rsidR="00E462BC" w:rsidRPr="00674384" w:rsidRDefault="005C3207" w:rsidP="00A375C3">
      <w:pPr>
        <w:jc w:val="both"/>
        <w:rPr>
          <w:highlight w:val="yellow"/>
        </w:rPr>
      </w:pPr>
      <w:r w:rsidRPr="00674384">
        <w:rPr>
          <w:highlight w:val="yellow"/>
        </w:rPr>
        <w:t xml:space="preserve">The complexity of utilization </w:t>
      </w:r>
      <w:r w:rsidR="00A375C3" w:rsidRPr="00674384">
        <w:rPr>
          <w:highlight w:val="yellow"/>
        </w:rPr>
        <w:t xml:space="preserve">of the manoeuvrable space for shipping is growing, threatening the “maritime commons”. </w:t>
      </w:r>
      <w:r w:rsidR="00A77FCB" w:rsidRPr="00674384">
        <w:rPr>
          <w:highlight w:val="yellow"/>
        </w:rPr>
        <w:t>As a result</w:t>
      </w:r>
      <w:r w:rsidR="0012542F" w:rsidRPr="00674384">
        <w:rPr>
          <w:highlight w:val="yellow"/>
        </w:rPr>
        <w:t>,</w:t>
      </w:r>
      <w:r w:rsidR="005E56D0" w:rsidRPr="00674384">
        <w:rPr>
          <w:highlight w:val="yellow"/>
        </w:rPr>
        <w:t xml:space="preserve"> </w:t>
      </w:r>
      <w:r w:rsidR="0012542F" w:rsidRPr="00674384">
        <w:rPr>
          <w:highlight w:val="yellow"/>
        </w:rPr>
        <w:t xml:space="preserve">safe navigation and accessibility </w:t>
      </w:r>
      <w:r w:rsidR="000A1603" w:rsidRPr="00674384">
        <w:rPr>
          <w:highlight w:val="yellow"/>
        </w:rPr>
        <w:t>i</w:t>
      </w:r>
      <w:r w:rsidR="00813D7B" w:rsidRPr="00674384">
        <w:rPr>
          <w:highlight w:val="yellow"/>
        </w:rPr>
        <w:t xml:space="preserve">n </w:t>
      </w:r>
      <w:proofErr w:type="gramStart"/>
      <w:r w:rsidR="00813D7B" w:rsidRPr="00674384">
        <w:rPr>
          <w:highlight w:val="yellow"/>
        </w:rPr>
        <w:t xml:space="preserve">many </w:t>
      </w:r>
      <w:r w:rsidR="000A1603" w:rsidRPr="00674384">
        <w:rPr>
          <w:highlight w:val="yellow"/>
        </w:rPr>
        <w:t>sea</w:t>
      </w:r>
      <w:proofErr w:type="gramEnd"/>
      <w:r w:rsidR="000A1603" w:rsidRPr="00674384">
        <w:rPr>
          <w:highlight w:val="yellow"/>
        </w:rPr>
        <w:t xml:space="preserve">, </w:t>
      </w:r>
      <w:r w:rsidR="00813D7B" w:rsidRPr="00674384">
        <w:rPr>
          <w:highlight w:val="yellow"/>
        </w:rPr>
        <w:t xml:space="preserve">coastal and port approaching areas </w:t>
      </w:r>
      <w:r w:rsidR="0012542F" w:rsidRPr="00674384">
        <w:rPr>
          <w:highlight w:val="yellow"/>
        </w:rPr>
        <w:t xml:space="preserve">worldwide </w:t>
      </w:r>
      <w:r w:rsidR="00813D7B" w:rsidRPr="00674384">
        <w:rPr>
          <w:highlight w:val="yellow"/>
        </w:rPr>
        <w:t>are increasingly under pressure</w:t>
      </w:r>
      <w:r w:rsidR="00A375C3" w:rsidRPr="00674384">
        <w:rPr>
          <w:highlight w:val="yellow"/>
        </w:rPr>
        <w:t>.</w:t>
      </w:r>
      <w:r w:rsidR="00813D7B" w:rsidRPr="00674384">
        <w:rPr>
          <w:highlight w:val="yellow"/>
        </w:rPr>
        <w:t xml:space="preserve"> </w:t>
      </w:r>
      <w:r w:rsidR="00A77FCB" w:rsidRPr="00674384">
        <w:rPr>
          <w:highlight w:val="yellow"/>
        </w:rPr>
        <w:t xml:space="preserve">This also threatens the protection of the marine environment. </w:t>
      </w:r>
      <w:r w:rsidR="00813D7B" w:rsidRPr="00674384">
        <w:rPr>
          <w:highlight w:val="yellow"/>
        </w:rPr>
        <w:t xml:space="preserve">The need for proactive management of vessel traffic in these areas is rapidly </w:t>
      </w:r>
      <w:r w:rsidR="000A1603" w:rsidRPr="00674384">
        <w:rPr>
          <w:highlight w:val="yellow"/>
        </w:rPr>
        <w:t xml:space="preserve">growing, as well as the </w:t>
      </w:r>
      <w:r w:rsidR="005E56D0" w:rsidRPr="00674384">
        <w:rPr>
          <w:highlight w:val="yellow"/>
        </w:rPr>
        <w:t xml:space="preserve">need for </w:t>
      </w:r>
      <w:r w:rsidR="000A1603" w:rsidRPr="00674384">
        <w:rPr>
          <w:highlight w:val="yellow"/>
        </w:rPr>
        <w:t xml:space="preserve">enhancement of the interaction between ships and relevant shore based authorities. </w:t>
      </w:r>
    </w:p>
    <w:p w:rsidR="00E462BC" w:rsidRPr="00674384" w:rsidRDefault="00E462BC" w:rsidP="00A375C3">
      <w:pPr>
        <w:jc w:val="both"/>
        <w:rPr>
          <w:b/>
          <w:highlight w:val="yellow"/>
        </w:rPr>
      </w:pPr>
    </w:p>
    <w:p w:rsidR="00813D7B" w:rsidRPr="00674384" w:rsidRDefault="005E56D0" w:rsidP="00A375C3">
      <w:pPr>
        <w:jc w:val="both"/>
        <w:rPr>
          <w:highlight w:val="yellow"/>
        </w:rPr>
      </w:pPr>
      <w:r w:rsidRPr="00674384">
        <w:rPr>
          <w:highlight w:val="yellow"/>
        </w:rPr>
        <w:t>Managing</w:t>
      </w:r>
      <w:r w:rsidR="000A1603" w:rsidRPr="00674384">
        <w:rPr>
          <w:highlight w:val="yellow"/>
        </w:rPr>
        <w:t xml:space="preserve"> of operational space </w:t>
      </w:r>
      <w:r w:rsidRPr="00674384">
        <w:rPr>
          <w:highlight w:val="yellow"/>
        </w:rPr>
        <w:t xml:space="preserve">from a shipping perspective </w:t>
      </w:r>
      <w:r w:rsidR="000A1603" w:rsidRPr="00674384">
        <w:rPr>
          <w:highlight w:val="yellow"/>
        </w:rPr>
        <w:t xml:space="preserve">by </w:t>
      </w:r>
      <w:r w:rsidR="00F03D18" w:rsidRPr="00674384">
        <w:rPr>
          <w:highlight w:val="yellow"/>
        </w:rPr>
        <w:t xml:space="preserve">evolving </w:t>
      </w:r>
      <w:r w:rsidR="000A1603" w:rsidRPr="00674384">
        <w:rPr>
          <w:highlight w:val="yellow"/>
        </w:rPr>
        <w:t>V</w:t>
      </w:r>
      <w:r w:rsidRPr="00674384">
        <w:rPr>
          <w:highlight w:val="yellow"/>
        </w:rPr>
        <w:t xml:space="preserve">essel </w:t>
      </w:r>
      <w:r w:rsidR="000A1603" w:rsidRPr="00674384">
        <w:rPr>
          <w:highlight w:val="yellow"/>
        </w:rPr>
        <w:t>T</w:t>
      </w:r>
      <w:r w:rsidRPr="00674384">
        <w:rPr>
          <w:highlight w:val="yellow"/>
        </w:rPr>
        <w:t xml:space="preserve">raffic </w:t>
      </w:r>
      <w:r w:rsidR="000A1603" w:rsidRPr="00674384">
        <w:rPr>
          <w:highlight w:val="yellow"/>
        </w:rPr>
        <w:t>S</w:t>
      </w:r>
      <w:r w:rsidRPr="00674384">
        <w:rPr>
          <w:highlight w:val="yellow"/>
        </w:rPr>
        <w:t>ervices</w:t>
      </w:r>
      <w:r w:rsidR="00E549AB" w:rsidRPr="00674384">
        <w:rPr>
          <w:highlight w:val="yellow"/>
        </w:rPr>
        <w:t>,</w:t>
      </w:r>
      <w:r w:rsidR="000A1603" w:rsidRPr="00674384">
        <w:rPr>
          <w:highlight w:val="yellow"/>
        </w:rPr>
        <w:t xml:space="preserve"> </w:t>
      </w:r>
      <w:r w:rsidR="00E549AB" w:rsidRPr="00674384">
        <w:rPr>
          <w:highlight w:val="yellow"/>
        </w:rPr>
        <w:t xml:space="preserve">supported by the capabilities of e-Navigation and its Maritime Service Portfolio developments, and </w:t>
      </w:r>
      <w:r w:rsidR="000A1603" w:rsidRPr="00674384">
        <w:rPr>
          <w:highlight w:val="yellow"/>
        </w:rPr>
        <w:t xml:space="preserve">in conjunction with the development of guidelines for Marine Spatial Planning (planned task for the IALA ARM Committee) </w:t>
      </w:r>
      <w:r w:rsidR="00A77FCB" w:rsidRPr="00674384">
        <w:rPr>
          <w:highlight w:val="yellow"/>
        </w:rPr>
        <w:t xml:space="preserve">are seen as a combination </w:t>
      </w:r>
      <w:r w:rsidR="00F03D18" w:rsidRPr="00674384">
        <w:rPr>
          <w:highlight w:val="yellow"/>
        </w:rPr>
        <w:t xml:space="preserve">how </w:t>
      </w:r>
      <w:r w:rsidR="00A77FCB" w:rsidRPr="00674384">
        <w:rPr>
          <w:highlight w:val="yellow"/>
        </w:rPr>
        <w:t xml:space="preserve">to deal with the challenges </w:t>
      </w:r>
      <w:r w:rsidR="00E549AB" w:rsidRPr="00674384">
        <w:rPr>
          <w:highlight w:val="yellow"/>
        </w:rPr>
        <w:t>ahead</w:t>
      </w:r>
      <w:r w:rsidR="00A56607" w:rsidRPr="00674384">
        <w:rPr>
          <w:highlight w:val="yellow"/>
        </w:rPr>
        <w:t>,</w:t>
      </w:r>
      <w:r w:rsidR="00E549AB" w:rsidRPr="00674384">
        <w:rPr>
          <w:highlight w:val="yellow"/>
        </w:rPr>
        <w:t xml:space="preserve"> </w:t>
      </w:r>
      <w:r w:rsidR="00A77FCB" w:rsidRPr="00674384">
        <w:rPr>
          <w:highlight w:val="yellow"/>
        </w:rPr>
        <w:t>in order to secure future safe and efficient navigation.</w:t>
      </w:r>
      <w:r w:rsidRPr="00674384">
        <w:rPr>
          <w:highlight w:val="yellow"/>
        </w:rPr>
        <w:t xml:space="preserve">  </w:t>
      </w:r>
    </w:p>
    <w:p w:rsidR="001158CD" w:rsidRPr="00674384" w:rsidRDefault="001158CD" w:rsidP="00F17F0E">
      <w:pPr>
        <w:spacing w:after="120"/>
        <w:jc w:val="both"/>
        <w:rPr>
          <w:highlight w:val="yellow"/>
        </w:rPr>
      </w:pPr>
    </w:p>
    <w:p w:rsidR="00CA4126" w:rsidRPr="00674384" w:rsidRDefault="00CA4126" w:rsidP="00F17F0E">
      <w:pPr>
        <w:spacing w:after="120"/>
        <w:jc w:val="both"/>
        <w:rPr>
          <w:highlight w:val="yellow"/>
        </w:rPr>
      </w:pPr>
      <w:r w:rsidRPr="00674384">
        <w:rPr>
          <w:highlight w:val="yellow"/>
        </w:rPr>
        <w:t xml:space="preserve">Based on the above it is expected that the current tasks and traffic management functionalities of VTS, as reflected </w:t>
      </w:r>
      <w:proofErr w:type="gramStart"/>
      <w:r w:rsidRPr="00674384">
        <w:rPr>
          <w:highlight w:val="yellow"/>
        </w:rPr>
        <w:t>in  IMO</w:t>
      </w:r>
      <w:proofErr w:type="gramEnd"/>
      <w:r w:rsidRPr="00674384">
        <w:rPr>
          <w:highlight w:val="yellow"/>
        </w:rPr>
        <w:t xml:space="preserve"> Resolution A.857(20) and in various IALA Guidelines and Recommendations, will extend and be executed </w:t>
      </w:r>
      <w:r w:rsidR="00CF1F6A" w:rsidRPr="00674384">
        <w:rPr>
          <w:highlight w:val="yellow"/>
        </w:rPr>
        <w:t>in an increasing innovative mann</w:t>
      </w:r>
      <w:r w:rsidRPr="00674384">
        <w:rPr>
          <w:highlight w:val="yellow"/>
        </w:rPr>
        <w:t>er responding to changing user needs</w:t>
      </w:r>
      <w:r w:rsidR="008F0660" w:rsidRPr="00674384">
        <w:rPr>
          <w:highlight w:val="yellow"/>
        </w:rPr>
        <w:t xml:space="preserve"> and public expectations</w:t>
      </w:r>
      <w:r w:rsidRPr="00674384">
        <w:rPr>
          <w:highlight w:val="yellow"/>
        </w:rPr>
        <w:t xml:space="preserve">. </w:t>
      </w:r>
    </w:p>
    <w:p w:rsidR="008842C0" w:rsidRPr="00674384" w:rsidRDefault="00C42245" w:rsidP="00F17F0E">
      <w:pPr>
        <w:spacing w:after="120"/>
        <w:jc w:val="both"/>
        <w:rPr>
          <w:highlight w:val="yellow"/>
        </w:rPr>
      </w:pPr>
      <w:r w:rsidRPr="00674384">
        <w:rPr>
          <w:highlight w:val="yellow"/>
        </w:rPr>
        <w:lastRenderedPageBreak/>
        <w:t xml:space="preserve">The </w:t>
      </w:r>
      <w:r w:rsidR="001F1126" w:rsidRPr="00674384">
        <w:rPr>
          <w:highlight w:val="yellow"/>
        </w:rPr>
        <w:t xml:space="preserve">worldwide </w:t>
      </w:r>
      <w:r w:rsidRPr="00674384">
        <w:rPr>
          <w:highlight w:val="yellow"/>
        </w:rPr>
        <w:t xml:space="preserve">harmonized provision of </w:t>
      </w:r>
      <w:r w:rsidR="006F7D17" w:rsidRPr="00674384">
        <w:rPr>
          <w:highlight w:val="yellow"/>
        </w:rPr>
        <w:t xml:space="preserve">present and future </w:t>
      </w:r>
      <w:r w:rsidRPr="00674384">
        <w:rPr>
          <w:highlight w:val="yellow"/>
        </w:rPr>
        <w:t xml:space="preserve">Vessel Traffic Services, their procedures and usage of technologies shall be the ultimate aim, but focus should be kept on </w:t>
      </w:r>
      <w:r w:rsidR="008842C0" w:rsidRPr="00674384">
        <w:rPr>
          <w:highlight w:val="yellow"/>
        </w:rPr>
        <w:t xml:space="preserve">two </w:t>
      </w:r>
      <w:r w:rsidR="008842C0" w:rsidRPr="00674384">
        <w:rPr>
          <w:b/>
          <w:highlight w:val="yellow"/>
        </w:rPr>
        <w:t>basic principles</w:t>
      </w:r>
      <w:r w:rsidRPr="00674384">
        <w:rPr>
          <w:highlight w:val="yellow"/>
        </w:rPr>
        <w:t>:</w:t>
      </w:r>
      <w:r w:rsidR="008842C0" w:rsidRPr="00674384">
        <w:rPr>
          <w:highlight w:val="yellow"/>
        </w:rPr>
        <w:t xml:space="preserve"> </w:t>
      </w:r>
    </w:p>
    <w:p w:rsidR="00C42245" w:rsidRPr="00674384" w:rsidRDefault="008842C0" w:rsidP="00C42245">
      <w:pPr>
        <w:pStyle w:val="ListParagraph"/>
        <w:numPr>
          <w:ilvl w:val="0"/>
          <w:numId w:val="3"/>
        </w:numPr>
        <w:tabs>
          <w:tab w:val="clear" w:pos="720"/>
          <w:tab w:val="num" w:pos="426"/>
        </w:tabs>
        <w:spacing w:after="120"/>
        <w:ind w:left="426" w:hanging="284"/>
        <w:jc w:val="both"/>
        <w:rPr>
          <w:rFonts w:ascii="Arial" w:hAnsi="Arial" w:cs="Arial"/>
          <w:highlight w:val="yellow"/>
        </w:rPr>
      </w:pPr>
      <w:r w:rsidRPr="00674384">
        <w:rPr>
          <w:rFonts w:ascii="Arial" w:hAnsi="Arial" w:cs="Arial"/>
          <w:highlight w:val="yellow"/>
        </w:rPr>
        <w:t>the recognition that worldwide on regional, national or local level circumstances may differ due to for instance geograph</w:t>
      </w:r>
      <w:r w:rsidR="00C42245" w:rsidRPr="00674384">
        <w:rPr>
          <w:rFonts w:ascii="Arial" w:hAnsi="Arial" w:cs="Arial"/>
          <w:highlight w:val="yellow"/>
        </w:rPr>
        <w:t>ical circumstances</w:t>
      </w:r>
      <w:r w:rsidRPr="00674384">
        <w:rPr>
          <w:rFonts w:ascii="Arial" w:hAnsi="Arial" w:cs="Arial"/>
          <w:highlight w:val="yellow"/>
        </w:rPr>
        <w:t>, traffic density and diversity</w:t>
      </w:r>
      <w:r w:rsidR="00C42245" w:rsidRPr="00674384">
        <w:rPr>
          <w:rFonts w:ascii="Arial" w:hAnsi="Arial" w:cs="Arial"/>
          <w:highlight w:val="yellow"/>
        </w:rPr>
        <w:t>, accessibility, environmental conditions and the position and role of VTS in the maritime domain</w:t>
      </w:r>
      <w:r w:rsidR="001F1126" w:rsidRPr="00674384">
        <w:rPr>
          <w:rFonts w:ascii="Arial" w:hAnsi="Arial" w:cs="Arial"/>
          <w:highlight w:val="yellow"/>
        </w:rPr>
        <w:t xml:space="preserve"> in a certain area</w:t>
      </w:r>
      <w:r w:rsidR="00C42245" w:rsidRPr="00674384">
        <w:rPr>
          <w:rFonts w:ascii="Arial" w:hAnsi="Arial" w:cs="Arial"/>
          <w:highlight w:val="yellow"/>
        </w:rPr>
        <w:t>;</w:t>
      </w:r>
    </w:p>
    <w:p w:rsidR="008842C0" w:rsidRPr="005C0B63" w:rsidRDefault="006F7D17" w:rsidP="001F1126">
      <w:pPr>
        <w:pStyle w:val="ListParagraph"/>
        <w:numPr>
          <w:ilvl w:val="0"/>
          <w:numId w:val="3"/>
        </w:numPr>
        <w:tabs>
          <w:tab w:val="clear" w:pos="720"/>
          <w:tab w:val="num" w:pos="426"/>
        </w:tabs>
        <w:spacing w:after="120"/>
        <w:ind w:left="426" w:hanging="284"/>
        <w:jc w:val="both"/>
        <w:rPr>
          <w:rFonts w:ascii="Arial" w:hAnsi="Arial" w:cs="Arial"/>
        </w:rPr>
      </w:pPr>
      <w:proofErr w:type="gramStart"/>
      <w:r w:rsidRPr="00674384">
        <w:rPr>
          <w:rFonts w:ascii="Arial" w:hAnsi="Arial" w:cs="Arial"/>
          <w:highlight w:val="yellow"/>
        </w:rPr>
        <w:t>and</w:t>
      </w:r>
      <w:proofErr w:type="gramEnd"/>
      <w:r w:rsidRPr="00674384">
        <w:rPr>
          <w:rFonts w:ascii="Arial" w:hAnsi="Arial" w:cs="Arial"/>
          <w:highlight w:val="yellow"/>
        </w:rPr>
        <w:t xml:space="preserve"> therefore the determination </w:t>
      </w:r>
      <w:r w:rsidR="001F1126" w:rsidRPr="00674384">
        <w:rPr>
          <w:rFonts w:ascii="Arial" w:hAnsi="Arial" w:cs="Arial"/>
          <w:highlight w:val="yellow"/>
        </w:rPr>
        <w:t xml:space="preserve">and decision </w:t>
      </w:r>
      <w:r w:rsidRPr="00674384">
        <w:rPr>
          <w:rFonts w:ascii="Arial" w:hAnsi="Arial" w:cs="Arial"/>
          <w:highlight w:val="yellow"/>
        </w:rPr>
        <w:t xml:space="preserve">of which services and on what level </w:t>
      </w:r>
      <w:r w:rsidR="001F1126" w:rsidRPr="00674384">
        <w:rPr>
          <w:rFonts w:ascii="Arial" w:hAnsi="Arial" w:cs="Arial"/>
          <w:highlight w:val="yellow"/>
        </w:rPr>
        <w:t xml:space="preserve">they shall </w:t>
      </w:r>
      <w:r w:rsidRPr="00674384">
        <w:rPr>
          <w:rFonts w:ascii="Arial" w:hAnsi="Arial" w:cs="Arial"/>
          <w:highlight w:val="yellow"/>
        </w:rPr>
        <w:t xml:space="preserve">be provided to shipping and other stakeholders </w:t>
      </w:r>
      <w:r w:rsidR="001F1126" w:rsidRPr="00674384">
        <w:rPr>
          <w:rFonts w:ascii="Arial" w:hAnsi="Arial" w:cs="Arial"/>
          <w:highlight w:val="yellow"/>
        </w:rPr>
        <w:t xml:space="preserve">in their areas of responsibility </w:t>
      </w:r>
      <w:r w:rsidR="00074E9E" w:rsidRPr="00674384">
        <w:rPr>
          <w:rFonts w:ascii="Arial" w:hAnsi="Arial" w:cs="Arial"/>
          <w:highlight w:val="yellow"/>
        </w:rPr>
        <w:t>will remain</w:t>
      </w:r>
      <w:r w:rsidR="001F1126" w:rsidRPr="00674384">
        <w:rPr>
          <w:rFonts w:ascii="Arial" w:hAnsi="Arial" w:cs="Arial"/>
          <w:highlight w:val="yellow"/>
        </w:rPr>
        <w:t xml:space="preserve"> assigned to the relevant regional, national or local authorities</w:t>
      </w:r>
      <w:r w:rsidR="001F1126" w:rsidRPr="005C0B63">
        <w:rPr>
          <w:rFonts w:ascii="Arial" w:hAnsi="Arial" w:cs="Arial"/>
        </w:rPr>
        <w:t xml:space="preserve">. </w:t>
      </w:r>
      <w:r w:rsidRPr="005C0B63">
        <w:rPr>
          <w:rFonts w:ascii="Arial" w:hAnsi="Arial" w:cs="Arial"/>
        </w:rPr>
        <w:t xml:space="preserve"> </w:t>
      </w:r>
    </w:p>
    <w:p w:rsidR="00D01790" w:rsidRPr="002B035B" w:rsidRDefault="00F17F0E" w:rsidP="00F17F0E">
      <w:pPr>
        <w:spacing w:after="120"/>
        <w:jc w:val="both"/>
        <w:rPr>
          <w:highlight w:val="yellow"/>
        </w:rPr>
      </w:pPr>
      <w:r w:rsidRPr="002B035B">
        <w:rPr>
          <w:highlight w:val="yellow"/>
        </w:rPr>
        <w:t xml:space="preserve">IALA </w:t>
      </w:r>
      <w:proofErr w:type="gramStart"/>
      <w:r w:rsidRPr="002B035B">
        <w:rPr>
          <w:highlight w:val="yellow"/>
        </w:rPr>
        <w:t xml:space="preserve">is </w:t>
      </w:r>
      <w:r w:rsidR="00074E9E" w:rsidRPr="002B035B">
        <w:rPr>
          <w:highlight w:val="yellow"/>
        </w:rPr>
        <w:t xml:space="preserve"> recognized</w:t>
      </w:r>
      <w:proofErr w:type="gramEnd"/>
      <w:r w:rsidR="00074E9E" w:rsidRPr="002B035B">
        <w:rPr>
          <w:highlight w:val="yellow"/>
        </w:rPr>
        <w:t xml:space="preserve"> as </w:t>
      </w:r>
      <w:r w:rsidRPr="002B035B">
        <w:rPr>
          <w:highlight w:val="yellow"/>
        </w:rPr>
        <w:t>the most important international organisation providing gu</w:t>
      </w:r>
      <w:r w:rsidR="00D01790" w:rsidRPr="002B035B">
        <w:rPr>
          <w:highlight w:val="yellow"/>
        </w:rPr>
        <w:t>idance on how to organize maritime</w:t>
      </w:r>
      <w:r w:rsidRPr="002B035B">
        <w:rPr>
          <w:highlight w:val="yellow"/>
        </w:rPr>
        <w:t xml:space="preserve"> traffic. VTS is recognized as one of the most important instruments for organizing and monitoring marine traffic in all types of areas. Therefore it is IALA’s role to</w:t>
      </w:r>
      <w:r w:rsidR="00D01790" w:rsidRPr="002B035B">
        <w:rPr>
          <w:highlight w:val="yellow"/>
        </w:rPr>
        <w:t>:</w:t>
      </w:r>
    </w:p>
    <w:p w:rsidR="00F17F0E" w:rsidRPr="002B035B" w:rsidRDefault="00F17F0E" w:rsidP="000C1EF3">
      <w:pPr>
        <w:pStyle w:val="ListParagraph"/>
        <w:numPr>
          <w:ilvl w:val="0"/>
          <w:numId w:val="34"/>
        </w:numPr>
        <w:spacing w:after="120"/>
        <w:ind w:left="426" w:hanging="284"/>
        <w:jc w:val="both"/>
        <w:rPr>
          <w:rFonts w:ascii="Arial" w:hAnsi="Arial" w:cs="Arial"/>
          <w:highlight w:val="yellow"/>
        </w:rPr>
      </w:pPr>
      <w:r w:rsidRPr="002B035B">
        <w:rPr>
          <w:rFonts w:ascii="Arial" w:hAnsi="Arial" w:cs="Arial"/>
          <w:highlight w:val="yellow"/>
        </w:rPr>
        <w:t>continue the development of all relevant aspects of future VTS, such as organizational, administrative, operational, personnel</w:t>
      </w:r>
      <w:r w:rsidR="00D01790" w:rsidRPr="002B035B">
        <w:rPr>
          <w:rFonts w:ascii="Arial" w:hAnsi="Arial" w:cs="Arial"/>
          <w:highlight w:val="yellow"/>
        </w:rPr>
        <w:t>, training and technical issues</w:t>
      </w:r>
      <w:r w:rsidR="005F66CD" w:rsidRPr="002B035B">
        <w:rPr>
          <w:rFonts w:ascii="Arial" w:hAnsi="Arial" w:cs="Arial"/>
          <w:highlight w:val="yellow"/>
        </w:rPr>
        <w:t>;</w:t>
      </w:r>
    </w:p>
    <w:p w:rsidR="00D01790" w:rsidRPr="002B035B" w:rsidRDefault="0040289D" w:rsidP="000C1EF3">
      <w:pPr>
        <w:pStyle w:val="ListParagraph"/>
        <w:numPr>
          <w:ilvl w:val="0"/>
          <w:numId w:val="34"/>
        </w:numPr>
        <w:spacing w:after="0"/>
        <w:ind w:left="426" w:hanging="284"/>
        <w:jc w:val="both"/>
        <w:rPr>
          <w:rFonts w:ascii="Arial" w:hAnsi="Arial" w:cs="Arial"/>
          <w:highlight w:val="yellow"/>
        </w:rPr>
      </w:pPr>
      <w:proofErr w:type="gramStart"/>
      <w:r w:rsidRPr="002B035B">
        <w:rPr>
          <w:rFonts w:ascii="Arial" w:hAnsi="Arial" w:cs="Arial"/>
          <w:highlight w:val="yellow"/>
        </w:rPr>
        <w:t>s</w:t>
      </w:r>
      <w:r w:rsidR="00A603C8" w:rsidRPr="002B035B">
        <w:rPr>
          <w:rFonts w:ascii="Arial" w:hAnsi="Arial" w:cs="Arial"/>
          <w:highlight w:val="yellow"/>
        </w:rPr>
        <w:t>ubsequently</w:t>
      </w:r>
      <w:proofErr w:type="gramEnd"/>
      <w:r w:rsidR="00D01790" w:rsidRPr="002B035B">
        <w:rPr>
          <w:rFonts w:ascii="Arial" w:hAnsi="Arial" w:cs="Arial"/>
          <w:highlight w:val="yellow"/>
        </w:rPr>
        <w:t xml:space="preserve"> </w:t>
      </w:r>
      <w:r w:rsidR="005F66CD" w:rsidRPr="002B035B">
        <w:rPr>
          <w:rFonts w:ascii="Arial" w:hAnsi="Arial" w:cs="Arial"/>
          <w:highlight w:val="yellow"/>
        </w:rPr>
        <w:t xml:space="preserve">to develop standards on these issues </w:t>
      </w:r>
      <w:r w:rsidR="00D01790" w:rsidRPr="002B035B">
        <w:rPr>
          <w:rFonts w:ascii="Arial" w:hAnsi="Arial" w:cs="Arial"/>
          <w:highlight w:val="yellow"/>
        </w:rPr>
        <w:t xml:space="preserve">and </w:t>
      </w:r>
      <w:r w:rsidR="005F66CD" w:rsidRPr="002B035B">
        <w:rPr>
          <w:rFonts w:ascii="Arial" w:hAnsi="Arial" w:cs="Arial"/>
          <w:highlight w:val="yellow"/>
        </w:rPr>
        <w:t>to prepare proposals for</w:t>
      </w:r>
      <w:r w:rsidR="00D01790" w:rsidRPr="002B035B">
        <w:rPr>
          <w:rFonts w:ascii="Arial" w:hAnsi="Arial" w:cs="Arial"/>
          <w:highlight w:val="yellow"/>
        </w:rPr>
        <w:t xml:space="preserve"> alterations </w:t>
      </w:r>
      <w:r w:rsidR="005F66CD" w:rsidRPr="002B035B">
        <w:rPr>
          <w:rFonts w:ascii="Arial" w:hAnsi="Arial" w:cs="Arial"/>
          <w:highlight w:val="yellow"/>
        </w:rPr>
        <w:t xml:space="preserve"> in relevant legislation and rules in support of the appropriate international bodies </w:t>
      </w:r>
      <w:r w:rsidRPr="002B035B">
        <w:rPr>
          <w:rFonts w:ascii="Arial" w:hAnsi="Arial" w:cs="Arial"/>
          <w:highlight w:val="yellow"/>
        </w:rPr>
        <w:t>[</w:t>
      </w:r>
      <w:r w:rsidR="005F66CD" w:rsidRPr="002B035B">
        <w:rPr>
          <w:rFonts w:ascii="Arial" w:hAnsi="Arial" w:cs="Arial"/>
          <w:highlight w:val="yellow"/>
        </w:rPr>
        <w:t>e.g.</w:t>
      </w:r>
      <w:r w:rsidR="00D01790" w:rsidRPr="002B035B">
        <w:rPr>
          <w:rFonts w:ascii="Arial" w:hAnsi="Arial" w:cs="Arial"/>
          <w:highlight w:val="yellow"/>
        </w:rPr>
        <w:t xml:space="preserve"> IMO</w:t>
      </w:r>
      <w:r w:rsidR="005F66CD" w:rsidRPr="002B035B">
        <w:rPr>
          <w:rFonts w:ascii="Arial" w:hAnsi="Arial" w:cs="Arial"/>
          <w:highlight w:val="yellow"/>
        </w:rPr>
        <w:t>, ITU</w:t>
      </w:r>
      <w:r w:rsidRPr="002B035B">
        <w:rPr>
          <w:rFonts w:ascii="Arial" w:hAnsi="Arial" w:cs="Arial"/>
          <w:highlight w:val="yellow"/>
        </w:rPr>
        <w:t>]</w:t>
      </w:r>
      <w:r w:rsidR="00D01790" w:rsidRPr="002B035B">
        <w:rPr>
          <w:rFonts w:ascii="Arial" w:hAnsi="Arial" w:cs="Arial"/>
          <w:highlight w:val="yellow"/>
        </w:rPr>
        <w:t>.</w:t>
      </w:r>
      <w:r w:rsidR="00A22B12" w:rsidRPr="002B035B">
        <w:rPr>
          <w:rFonts w:ascii="Arial" w:hAnsi="Arial" w:cs="Arial"/>
          <w:highlight w:val="yellow"/>
        </w:rPr>
        <w:t xml:space="preserve"> </w:t>
      </w:r>
    </w:p>
    <w:p w:rsidR="00586071" w:rsidRDefault="002B035B" w:rsidP="006C3715">
      <w:pPr>
        <w:pStyle w:val="Heading1"/>
        <w:numPr>
          <w:ilvl w:val="0"/>
          <w:numId w:val="0"/>
        </w:numPr>
        <w:tabs>
          <w:tab w:val="left" w:pos="3828"/>
        </w:tabs>
      </w:pPr>
      <w:r>
        <w:t>6</w:t>
      </w:r>
      <w:r w:rsidR="006C3715">
        <w:tab/>
      </w:r>
      <w:r w:rsidR="00212C90">
        <w:t>Goal</w:t>
      </w:r>
      <w:r w:rsidR="00C62CCA">
        <w:t xml:space="preserve">s </w:t>
      </w:r>
      <w:r w:rsidR="005C0B63">
        <w:t xml:space="preserve">and Tasks </w:t>
      </w:r>
      <w:r w:rsidR="00C62CCA">
        <w:t>f</w:t>
      </w:r>
      <w:r w:rsidR="00586071">
        <w:t xml:space="preserve">or </w:t>
      </w:r>
      <w:r w:rsidR="0025094E">
        <w:t xml:space="preserve">the development of </w:t>
      </w:r>
      <w:r w:rsidR="00904E3D">
        <w:t xml:space="preserve">future </w:t>
      </w:r>
      <w:r w:rsidR="00586071">
        <w:t>VTS</w:t>
      </w:r>
    </w:p>
    <w:p w:rsidR="00806F49" w:rsidRPr="002B035B" w:rsidRDefault="005C0B63" w:rsidP="00EE389C">
      <w:pPr>
        <w:pStyle w:val="Heading1"/>
        <w:numPr>
          <w:ilvl w:val="0"/>
          <w:numId w:val="0"/>
        </w:numPr>
        <w:tabs>
          <w:tab w:val="left" w:pos="3828"/>
        </w:tabs>
        <w:jc w:val="both"/>
        <w:rPr>
          <w:highlight w:val="yellow"/>
        </w:rPr>
      </w:pPr>
      <w:proofErr w:type="gramStart"/>
      <w:r w:rsidRPr="005C0B63">
        <w:rPr>
          <w:rFonts w:ascii="Arial" w:hAnsi="Arial" w:cs="Arial"/>
          <w:b w:val="0"/>
          <w:sz w:val="22"/>
          <w:szCs w:val="22"/>
        </w:rPr>
        <w:t>A general overview of the Goals and IALA’s activities (Tasks) has been refined and are</w:t>
      </w:r>
      <w:proofErr w:type="gramEnd"/>
      <w:r w:rsidRPr="005C0B63">
        <w:rPr>
          <w:rFonts w:ascii="Arial" w:hAnsi="Arial" w:cs="Arial"/>
          <w:b w:val="0"/>
          <w:sz w:val="22"/>
          <w:szCs w:val="22"/>
        </w:rPr>
        <w:t xml:space="preserve"> reflected in Annex A. </w:t>
      </w:r>
    </w:p>
    <w:p w:rsidR="00731D87" w:rsidRPr="00CD05CE" w:rsidRDefault="00731D87" w:rsidP="00731D87">
      <w:pPr>
        <w:ind w:left="360"/>
        <w:rPr>
          <w:lang w:eastAsia="de-DE"/>
        </w:rPr>
      </w:pPr>
    </w:p>
    <w:p w:rsidR="00177309" w:rsidRPr="00177309" w:rsidRDefault="00177309" w:rsidP="00177309">
      <w:pPr>
        <w:rPr>
          <w:highlight w:val="yellow"/>
          <w:lang w:val="en-US" w:eastAsia="de-DE"/>
        </w:rPr>
      </w:pPr>
    </w:p>
    <w:p w:rsidR="003948D7" w:rsidRDefault="003948D7"/>
    <w:p w:rsidR="00D476CB" w:rsidRPr="003677D7" w:rsidRDefault="0025094E" w:rsidP="00834D21">
      <w:pPr>
        <w:pStyle w:val="Heading1"/>
        <w:numPr>
          <w:ilvl w:val="0"/>
          <w:numId w:val="0"/>
        </w:numPr>
        <w:tabs>
          <w:tab w:val="clear" w:pos="567"/>
          <w:tab w:val="left" w:pos="0"/>
        </w:tabs>
        <w:spacing w:before="0"/>
        <w:ind w:left="720" w:hanging="720"/>
        <w:jc w:val="both"/>
        <w:rPr>
          <w:highlight w:val="yellow"/>
        </w:rPr>
      </w:pPr>
      <w:r>
        <w:t>7</w:t>
      </w:r>
      <w:r w:rsidR="00D476CB">
        <w:tab/>
      </w:r>
      <w:r w:rsidR="00D476CB" w:rsidRPr="003677D7">
        <w:rPr>
          <w:highlight w:val="yellow"/>
        </w:rPr>
        <w:t>A strategic approach for acceptance and support of IALA’s Strategy for the future delivery of VTS</w:t>
      </w:r>
    </w:p>
    <w:p w:rsidR="00D476CB" w:rsidRPr="003677D7" w:rsidRDefault="00D476CB" w:rsidP="00EC2832">
      <w:pPr>
        <w:pStyle w:val="Heading1"/>
        <w:numPr>
          <w:ilvl w:val="0"/>
          <w:numId w:val="0"/>
        </w:numPr>
        <w:jc w:val="both"/>
        <w:rPr>
          <w:rFonts w:ascii="Arial" w:hAnsi="Arial" w:cs="Arial"/>
          <w:b w:val="0"/>
          <w:sz w:val="22"/>
          <w:szCs w:val="22"/>
          <w:highlight w:val="yellow"/>
        </w:rPr>
      </w:pPr>
      <w:r w:rsidRPr="003677D7">
        <w:rPr>
          <w:rFonts w:ascii="Arial" w:hAnsi="Arial" w:cs="Arial"/>
          <w:b w:val="0"/>
          <w:sz w:val="22"/>
          <w:szCs w:val="22"/>
          <w:highlight w:val="yellow"/>
        </w:rPr>
        <w:t xml:space="preserve">In line with Article 4 of IALA’s Constitution the organisation will maintain liaison and cooperate with relevant intergovernmental, international and other organisations, </w:t>
      </w:r>
      <w:proofErr w:type="gramStart"/>
      <w:r w:rsidRPr="003677D7">
        <w:rPr>
          <w:rFonts w:ascii="Arial" w:hAnsi="Arial" w:cs="Arial"/>
          <w:b w:val="0"/>
          <w:sz w:val="22"/>
          <w:szCs w:val="22"/>
          <w:highlight w:val="yellow"/>
        </w:rPr>
        <w:t>offering  specialised</w:t>
      </w:r>
      <w:proofErr w:type="gramEnd"/>
      <w:r w:rsidRPr="003677D7">
        <w:rPr>
          <w:rFonts w:ascii="Arial" w:hAnsi="Arial" w:cs="Arial"/>
          <w:b w:val="0"/>
          <w:sz w:val="22"/>
          <w:szCs w:val="22"/>
          <w:highlight w:val="yellow"/>
        </w:rPr>
        <w:t xml:space="preserve"> advice where appropriate.</w:t>
      </w:r>
    </w:p>
    <w:p w:rsidR="00C85E7C" w:rsidRPr="003677D7" w:rsidRDefault="00C85E7C" w:rsidP="00EC2832">
      <w:pPr>
        <w:jc w:val="both"/>
        <w:rPr>
          <w:highlight w:val="yellow"/>
        </w:rPr>
      </w:pPr>
      <w:r w:rsidRPr="003677D7">
        <w:rPr>
          <w:highlight w:val="yellow"/>
        </w:rPr>
        <w:t xml:space="preserve">It is envisaged that a strategy and vision on the future delivery of VTS will have an impact on current legislation, responsibilities of organizations, service provision, </w:t>
      </w:r>
      <w:r w:rsidR="00D820DE" w:rsidRPr="003677D7">
        <w:rPr>
          <w:highlight w:val="yellow"/>
        </w:rPr>
        <w:t xml:space="preserve">coverage, </w:t>
      </w:r>
      <w:r w:rsidRPr="003677D7">
        <w:rPr>
          <w:highlight w:val="yellow"/>
        </w:rPr>
        <w:t xml:space="preserve">procedures, training and technical infrastructure and equipment. </w:t>
      </w:r>
    </w:p>
    <w:p w:rsidR="00D820DE" w:rsidRPr="003677D7" w:rsidRDefault="00D820DE" w:rsidP="005A6C49">
      <w:pPr>
        <w:jc w:val="both"/>
        <w:rPr>
          <w:highlight w:val="yellow"/>
        </w:rPr>
      </w:pPr>
    </w:p>
    <w:p w:rsidR="00D820DE" w:rsidRPr="003677D7" w:rsidRDefault="00D820DE" w:rsidP="005A6C49">
      <w:pPr>
        <w:jc w:val="both"/>
        <w:rPr>
          <w:highlight w:val="yellow"/>
        </w:rPr>
      </w:pPr>
      <w:r w:rsidRPr="003677D7">
        <w:rPr>
          <w:highlight w:val="yellow"/>
        </w:rPr>
        <w:t xml:space="preserve">It is also envisaged that this will affect IMO Resolution </w:t>
      </w:r>
      <w:proofErr w:type="gramStart"/>
      <w:r w:rsidRPr="003677D7">
        <w:rPr>
          <w:highlight w:val="yellow"/>
        </w:rPr>
        <w:t>A.857(</w:t>
      </w:r>
      <w:proofErr w:type="gramEnd"/>
      <w:r w:rsidRPr="003677D7">
        <w:rPr>
          <w:highlight w:val="yellow"/>
        </w:rPr>
        <w:t>20), which probably will have to be rewritten. In time even a modification of SOLAS V, Resolutions 10, 11 and 12 may be necessary.</w:t>
      </w:r>
    </w:p>
    <w:p w:rsidR="00D820DE" w:rsidRPr="003677D7" w:rsidRDefault="00D820DE" w:rsidP="005A6C49">
      <w:pPr>
        <w:jc w:val="both"/>
        <w:rPr>
          <w:highlight w:val="yellow"/>
        </w:rPr>
      </w:pPr>
    </w:p>
    <w:p w:rsidR="00D820DE" w:rsidRPr="003677D7" w:rsidRDefault="00D820DE" w:rsidP="005A6C49">
      <w:pPr>
        <w:jc w:val="both"/>
        <w:rPr>
          <w:highlight w:val="yellow"/>
        </w:rPr>
      </w:pPr>
      <w:r w:rsidRPr="003677D7">
        <w:rPr>
          <w:highlight w:val="yellow"/>
        </w:rPr>
        <w:lastRenderedPageBreak/>
        <w:t xml:space="preserve">Taking into account the </w:t>
      </w:r>
      <w:r w:rsidR="00095345" w:rsidRPr="003677D7">
        <w:rPr>
          <w:highlight w:val="yellow"/>
        </w:rPr>
        <w:t xml:space="preserve">(rather conservative) positions in the maritime community, as well as the current workload in the IMO and its relevant  Sub-Committees, a top-down process – SOLAS &gt; Resolution A.857(20) &gt; IALA Guidelines and Recommendations – is unlikely and </w:t>
      </w:r>
      <w:r w:rsidR="00EC2832" w:rsidRPr="003677D7">
        <w:rPr>
          <w:highlight w:val="yellow"/>
        </w:rPr>
        <w:t xml:space="preserve"> unrealistic</w:t>
      </w:r>
      <w:r w:rsidR="00095345" w:rsidRPr="003677D7">
        <w:rPr>
          <w:highlight w:val="yellow"/>
        </w:rPr>
        <w:t xml:space="preserve"> and will restrict VTS developments in IALA. </w:t>
      </w:r>
    </w:p>
    <w:p w:rsidR="00C85E7C" w:rsidRPr="003677D7" w:rsidRDefault="00C85E7C" w:rsidP="005A6C49">
      <w:pPr>
        <w:jc w:val="both"/>
        <w:rPr>
          <w:highlight w:val="yellow"/>
        </w:rPr>
      </w:pPr>
    </w:p>
    <w:p w:rsidR="00A23449" w:rsidRPr="003677D7" w:rsidRDefault="00A23449" w:rsidP="005A6C49">
      <w:pPr>
        <w:jc w:val="both"/>
        <w:rPr>
          <w:highlight w:val="yellow"/>
        </w:rPr>
      </w:pPr>
      <w:r w:rsidRPr="003677D7">
        <w:rPr>
          <w:highlight w:val="yellow"/>
        </w:rPr>
        <w:t xml:space="preserve">IALA’s role is to continue the development of all relevant aspects of future VTS, in this respect being the “preparatory policy making organization for IMO”. </w:t>
      </w:r>
      <w:proofErr w:type="gramStart"/>
      <w:r w:rsidRPr="003677D7">
        <w:rPr>
          <w:highlight w:val="yellow"/>
        </w:rPr>
        <w:t>A role which is envisaged by the SG IMO in presenting the concept for a Sustainable Maritime Transportation System.</w:t>
      </w:r>
      <w:proofErr w:type="gramEnd"/>
    </w:p>
    <w:p w:rsidR="00A23449" w:rsidRPr="003677D7" w:rsidRDefault="00A23449" w:rsidP="005A6C49">
      <w:pPr>
        <w:jc w:val="both"/>
        <w:rPr>
          <w:highlight w:val="yellow"/>
        </w:rPr>
      </w:pPr>
    </w:p>
    <w:p w:rsidR="00212C90" w:rsidRPr="00F6170E" w:rsidRDefault="00D820DE" w:rsidP="005A6C49">
      <w:pPr>
        <w:jc w:val="both"/>
        <w:rPr>
          <w:lang w:eastAsia="en-GB"/>
        </w:rPr>
      </w:pPr>
      <w:r w:rsidRPr="003677D7">
        <w:rPr>
          <w:highlight w:val="yellow"/>
        </w:rPr>
        <w:t xml:space="preserve">Therefore </w:t>
      </w:r>
      <w:r w:rsidR="00C85E7C" w:rsidRPr="003677D7">
        <w:rPr>
          <w:highlight w:val="yellow"/>
        </w:rPr>
        <w:t xml:space="preserve">a strategic approach </w:t>
      </w:r>
      <w:r w:rsidR="00904003" w:rsidRPr="003677D7">
        <w:rPr>
          <w:highlight w:val="yellow"/>
        </w:rPr>
        <w:t>has</w:t>
      </w:r>
      <w:r w:rsidR="00C85E7C" w:rsidRPr="003677D7">
        <w:rPr>
          <w:highlight w:val="yellow"/>
        </w:rPr>
        <w:t xml:space="preserve"> be</w:t>
      </w:r>
      <w:r w:rsidR="00904003" w:rsidRPr="003677D7">
        <w:rPr>
          <w:highlight w:val="yellow"/>
        </w:rPr>
        <w:t>en explored and</w:t>
      </w:r>
      <w:r w:rsidR="00C85E7C" w:rsidRPr="003677D7">
        <w:rPr>
          <w:highlight w:val="yellow"/>
        </w:rPr>
        <w:t xml:space="preserve"> developed for understanding, acceptance and support of IALA’s Strategy for the future delivery of VTS</w:t>
      </w:r>
      <w:r w:rsidR="00A23449" w:rsidRPr="003677D7">
        <w:rPr>
          <w:highlight w:val="yellow"/>
        </w:rPr>
        <w:t xml:space="preserve">. This </w:t>
      </w:r>
      <w:r w:rsidR="00904003" w:rsidRPr="003677D7">
        <w:rPr>
          <w:highlight w:val="yellow"/>
        </w:rPr>
        <w:t>so-called “</w:t>
      </w:r>
      <w:r w:rsidR="00E62B17" w:rsidRPr="003677D7">
        <w:rPr>
          <w:i/>
          <w:highlight w:val="yellow"/>
        </w:rPr>
        <w:t>gradual</w:t>
      </w:r>
      <w:r w:rsidR="00E62B17" w:rsidRPr="003677D7">
        <w:rPr>
          <w:highlight w:val="yellow"/>
        </w:rPr>
        <w:t xml:space="preserve"> </w:t>
      </w:r>
      <w:r w:rsidR="00904003" w:rsidRPr="003677D7">
        <w:rPr>
          <w:i/>
          <w:highlight w:val="yellow"/>
        </w:rPr>
        <w:t>bottom-up</w:t>
      </w:r>
      <w:r w:rsidR="00904003" w:rsidRPr="003677D7">
        <w:rPr>
          <w:highlight w:val="yellow"/>
        </w:rPr>
        <w:t xml:space="preserve">” </w:t>
      </w:r>
      <w:r w:rsidR="00A23449" w:rsidRPr="003677D7">
        <w:rPr>
          <w:highlight w:val="yellow"/>
        </w:rPr>
        <w:t xml:space="preserve">approach, reflected in Annex </w:t>
      </w:r>
      <w:r w:rsidR="005A6C49" w:rsidRPr="003677D7">
        <w:rPr>
          <w:highlight w:val="yellow"/>
        </w:rPr>
        <w:t>B</w:t>
      </w:r>
      <w:r w:rsidR="00A23449" w:rsidRPr="003677D7">
        <w:rPr>
          <w:highlight w:val="yellow"/>
        </w:rPr>
        <w:t>, may also be used as the main skeleton for a Communication Plan</w:t>
      </w:r>
      <w:r w:rsidR="005A6C49" w:rsidRPr="003677D7">
        <w:rPr>
          <w:highlight w:val="yellow"/>
        </w:rPr>
        <w:t xml:space="preserve"> to be developed</w:t>
      </w:r>
      <w:r w:rsidR="00A23449" w:rsidRPr="003677D7">
        <w:rPr>
          <w:highlight w:val="yellow"/>
        </w:rPr>
        <w:t>.</w:t>
      </w:r>
      <w:r w:rsidR="00212C90" w:rsidRPr="00F6170E">
        <w:br w:type="page"/>
      </w:r>
    </w:p>
    <w:p w:rsidR="00212C90" w:rsidRPr="00812D89" w:rsidRDefault="00212C90" w:rsidP="00311F12">
      <w:pPr>
        <w:pStyle w:val="BodyText"/>
        <w:rPr>
          <w:lang w:val="en-US"/>
        </w:rPr>
      </w:pPr>
    </w:p>
    <w:p w:rsidR="00212C90" w:rsidRPr="004B68E0" w:rsidRDefault="00212C90" w:rsidP="007566BB">
      <w:pPr>
        <w:pStyle w:val="Annex"/>
        <w:numPr>
          <w:ilvl w:val="0"/>
          <w:numId w:val="0"/>
        </w:numPr>
        <w:spacing w:before="0" w:after="0"/>
        <w:ind w:left="363" w:right="-716" w:hanging="1072"/>
        <w:jc w:val="right"/>
      </w:pPr>
    </w:p>
    <w:p w:rsidR="00212C90" w:rsidRPr="007566BB" w:rsidRDefault="00212C90">
      <w:pPr>
        <w:rPr>
          <w:b/>
          <w:bCs/>
          <w:caps/>
          <w:sz w:val="16"/>
          <w:szCs w:val="16"/>
          <w:lang w:eastAsia="en-GB"/>
        </w:rPr>
      </w:pPr>
    </w:p>
    <w:p w:rsidR="00F205F5" w:rsidRPr="00C33237" w:rsidRDefault="005A6C49" w:rsidP="00F205F5">
      <w:pPr>
        <w:ind w:left="2160" w:hanging="2160"/>
        <w:jc w:val="right"/>
        <w:rPr>
          <w:b/>
          <w:sz w:val="24"/>
          <w:szCs w:val="24"/>
        </w:rPr>
      </w:pPr>
      <w:r w:rsidRPr="00C33237">
        <w:rPr>
          <w:b/>
          <w:sz w:val="24"/>
          <w:szCs w:val="24"/>
        </w:rPr>
        <w:t>ANNEX B</w:t>
      </w:r>
      <w:r w:rsidRPr="00C33237">
        <w:rPr>
          <w:b/>
          <w:sz w:val="24"/>
          <w:szCs w:val="24"/>
        </w:rPr>
        <w:tab/>
      </w:r>
    </w:p>
    <w:p w:rsidR="00F205F5" w:rsidRPr="00C33237" w:rsidRDefault="00F205F5" w:rsidP="00C33237">
      <w:pPr>
        <w:rPr>
          <w:sz w:val="16"/>
          <w:szCs w:val="16"/>
        </w:rPr>
      </w:pPr>
    </w:p>
    <w:p w:rsidR="005A6C49" w:rsidRPr="00B05228" w:rsidRDefault="005A6C49" w:rsidP="00C33237">
      <w:pPr>
        <w:jc w:val="center"/>
        <w:rPr>
          <w:b/>
          <w:caps/>
          <w:sz w:val="24"/>
          <w:szCs w:val="24"/>
          <w:highlight w:val="yellow"/>
        </w:rPr>
      </w:pPr>
      <w:r w:rsidRPr="00B05228">
        <w:rPr>
          <w:b/>
          <w:caps/>
          <w:sz w:val="24"/>
          <w:szCs w:val="24"/>
          <w:highlight w:val="yellow"/>
        </w:rPr>
        <w:t xml:space="preserve">A strategic approach for acceptance and support of IALA’s Strategy </w:t>
      </w:r>
      <w:r w:rsidR="00C33237" w:rsidRPr="00B05228">
        <w:rPr>
          <w:b/>
          <w:caps/>
          <w:sz w:val="24"/>
          <w:szCs w:val="24"/>
          <w:highlight w:val="yellow"/>
        </w:rPr>
        <w:br/>
      </w:r>
      <w:r w:rsidRPr="00B05228">
        <w:rPr>
          <w:b/>
          <w:caps/>
          <w:sz w:val="24"/>
          <w:szCs w:val="24"/>
          <w:highlight w:val="yellow"/>
        </w:rPr>
        <w:t>for the future delivery of VTS</w:t>
      </w:r>
    </w:p>
    <w:p w:rsidR="005A6C49" w:rsidRPr="00B05228" w:rsidRDefault="005A6C49" w:rsidP="005A6C49">
      <w:pPr>
        <w:ind w:left="2160" w:hanging="2160"/>
        <w:rPr>
          <w:sz w:val="24"/>
          <w:szCs w:val="24"/>
          <w:highlight w:val="yellow"/>
        </w:rPr>
      </w:pPr>
    </w:p>
    <w:p w:rsidR="00E62B17" w:rsidRPr="00B05228" w:rsidRDefault="00E62B17" w:rsidP="00E62B17">
      <w:pPr>
        <w:rPr>
          <w:highlight w:val="yellow"/>
        </w:rPr>
      </w:pPr>
      <w:r w:rsidRPr="00B05228">
        <w:rPr>
          <w:highlight w:val="yellow"/>
        </w:rPr>
        <w:t xml:space="preserve">As indicated in chapter 10  it is unlikely and unrealistic to expect that, given the circumstances, a top-down process in the IMO – proposed modification of SOLAS &gt;&gt; </w:t>
      </w:r>
      <w:r w:rsidR="00243424" w:rsidRPr="00B05228">
        <w:rPr>
          <w:highlight w:val="yellow"/>
        </w:rPr>
        <w:t xml:space="preserve">rewriting </w:t>
      </w:r>
      <w:r w:rsidRPr="00B05228">
        <w:rPr>
          <w:highlight w:val="yellow"/>
        </w:rPr>
        <w:t xml:space="preserve">Resolution A.857(20) &gt;&gt; </w:t>
      </w:r>
      <w:r w:rsidR="00243424" w:rsidRPr="00B05228">
        <w:rPr>
          <w:highlight w:val="yellow"/>
        </w:rPr>
        <w:t xml:space="preserve">development or modification of </w:t>
      </w:r>
      <w:r w:rsidRPr="00B05228">
        <w:rPr>
          <w:highlight w:val="yellow"/>
        </w:rPr>
        <w:t>IALA Guidelines and Recommendations –will lead to success</w:t>
      </w:r>
      <w:r w:rsidR="00243424" w:rsidRPr="00B05228">
        <w:rPr>
          <w:highlight w:val="yellow"/>
        </w:rPr>
        <w:t xml:space="preserve"> in the years ahead. Such a slow process</w:t>
      </w:r>
      <w:r w:rsidRPr="00B05228">
        <w:rPr>
          <w:highlight w:val="yellow"/>
        </w:rPr>
        <w:t xml:space="preserve"> will restrict VTS developments in IALA. </w:t>
      </w:r>
    </w:p>
    <w:p w:rsidR="00E62B17" w:rsidRPr="00B05228" w:rsidRDefault="00E62B17" w:rsidP="00E62B17">
      <w:pPr>
        <w:ind w:left="-426" w:firstLine="426"/>
        <w:rPr>
          <w:sz w:val="18"/>
          <w:szCs w:val="18"/>
          <w:highlight w:val="yellow"/>
        </w:rPr>
      </w:pPr>
    </w:p>
    <w:p w:rsidR="005A6C49" w:rsidRPr="00B05228" w:rsidRDefault="00243424" w:rsidP="00243424">
      <w:pPr>
        <w:rPr>
          <w:highlight w:val="yellow"/>
        </w:rPr>
      </w:pPr>
      <w:r w:rsidRPr="00B05228">
        <w:rPr>
          <w:highlight w:val="yellow"/>
        </w:rPr>
        <w:t xml:space="preserve">For tactical reasons </w:t>
      </w:r>
      <w:r w:rsidR="00E62B17" w:rsidRPr="00B05228">
        <w:rPr>
          <w:highlight w:val="yellow"/>
        </w:rPr>
        <w:t xml:space="preserve">a strategic approach has been explored and developed for understanding, acceptance and support of IALA’s Strategy for the future delivery of VTS. This so-called </w:t>
      </w:r>
      <w:r w:rsidR="00E62B17" w:rsidRPr="00B05228">
        <w:rPr>
          <w:b/>
          <w:highlight w:val="yellow"/>
        </w:rPr>
        <w:t>“</w:t>
      </w:r>
      <w:r w:rsidR="00E62B17" w:rsidRPr="00B05228">
        <w:rPr>
          <w:b/>
          <w:i/>
          <w:highlight w:val="yellow"/>
        </w:rPr>
        <w:t>gradual bottom-up</w:t>
      </w:r>
      <w:r w:rsidR="00E62B17" w:rsidRPr="00B05228">
        <w:rPr>
          <w:b/>
          <w:highlight w:val="yellow"/>
        </w:rPr>
        <w:t>”</w:t>
      </w:r>
      <w:r w:rsidR="00E62B17" w:rsidRPr="00B05228">
        <w:rPr>
          <w:highlight w:val="yellow"/>
        </w:rPr>
        <w:t xml:space="preserve"> approach</w:t>
      </w:r>
      <w:r w:rsidRPr="00B05228">
        <w:rPr>
          <w:highlight w:val="yellow"/>
        </w:rPr>
        <w:t xml:space="preserve"> is reflected in the </w:t>
      </w:r>
      <w:r w:rsidR="00240721" w:rsidRPr="00B05228">
        <w:rPr>
          <w:highlight w:val="yellow"/>
        </w:rPr>
        <w:t xml:space="preserve">high-level </w:t>
      </w:r>
      <w:r w:rsidRPr="00B05228">
        <w:rPr>
          <w:highlight w:val="yellow"/>
        </w:rPr>
        <w:t xml:space="preserve">scheme below. </w:t>
      </w:r>
    </w:p>
    <w:p w:rsidR="00243424" w:rsidRPr="00B05228" w:rsidRDefault="00243424" w:rsidP="00243424">
      <w:pPr>
        <w:rPr>
          <w:highlight w:val="yellow"/>
        </w:rPr>
      </w:pPr>
    </w:p>
    <w:tbl>
      <w:tblPr>
        <w:tblStyle w:val="TableGrid"/>
        <w:tblW w:w="0" w:type="auto"/>
        <w:tblLook w:val="04A0" w:firstRow="1" w:lastRow="0" w:firstColumn="1" w:lastColumn="0" w:noHBand="0" w:noVBand="1"/>
      </w:tblPr>
      <w:tblGrid>
        <w:gridCol w:w="2839"/>
        <w:gridCol w:w="834"/>
        <w:gridCol w:w="3878"/>
        <w:gridCol w:w="381"/>
        <w:gridCol w:w="572"/>
        <w:gridCol w:w="2433"/>
        <w:gridCol w:w="1717"/>
      </w:tblGrid>
      <w:tr w:rsidR="00240721" w:rsidRPr="00B05228" w:rsidTr="005C4494">
        <w:trPr>
          <w:trHeight w:val="333"/>
        </w:trPr>
        <w:tc>
          <w:tcPr>
            <w:tcW w:w="2924" w:type="dxa"/>
            <w:tcBorders>
              <w:top w:val="single" w:sz="4" w:space="0" w:color="auto"/>
              <w:left w:val="single" w:sz="4" w:space="0" w:color="auto"/>
              <w:bottom w:val="nil"/>
              <w:right w:val="nil"/>
            </w:tcBorders>
          </w:tcPr>
          <w:p w:rsidR="00240721" w:rsidRPr="00B05228" w:rsidRDefault="00240721" w:rsidP="00446C56">
            <w:pPr>
              <w:rPr>
                <w:sz w:val="28"/>
                <w:szCs w:val="28"/>
                <w:highlight w:val="yellow"/>
              </w:rPr>
            </w:pPr>
          </w:p>
        </w:tc>
        <w:tc>
          <w:tcPr>
            <w:tcW w:w="845" w:type="dxa"/>
            <w:tcBorders>
              <w:left w:val="nil"/>
              <w:bottom w:val="nil"/>
            </w:tcBorders>
          </w:tcPr>
          <w:p w:rsidR="00240721" w:rsidRPr="00B05228" w:rsidRDefault="00240721" w:rsidP="00446C56">
            <w:pPr>
              <w:rPr>
                <w:highlight w:val="yellow"/>
              </w:rPr>
            </w:pPr>
            <w:r w:rsidRPr="00B05228">
              <w:rPr>
                <w:noProof/>
                <w:sz w:val="28"/>
                <w:szCs w:val="28"/>
                <w:highlight w:val="yellow"/>
                <w:lang w:val="nl-NL" w:eastAsia="nl-NL"/>
              </w:rPr>
              <w:drawing>
                <wp:inline distT="0" distB="0" distL="0" distR="0">
                  <wp:extent cx="359955" cy="306055"/>
                  <wp:effectExtent l="7937"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p>
        </w:tc>
        <w:tc>
          <w:tcPr>
            <w:tcW w:w="4655" w:type="dxa"/>
          </w:tcPr>
          <w:p w:rsidR="00240721" w:rsidRPr="00B05228" w:rsidRDefault="00240721" w:rsidP="00240721">
            <w:pPr>
              <w:rPr>
                <w:sz w:val="18"/>
                <w:szCs w:val="18"/>
                <w:highlight w:val="yellow"/>
              </w:rPr>
            </w:pPr>
            <w:r w:rsidRPr="00B05228">
              <w:rPr>
                <w:sz w:val="18"/>
                <w:szCs w:val="18"/>
                <w:highlight w:val="yellow"/>
              </w:rPr>
              <w:t xml:space="preserve">After approval in IMO/NCSR proposed modifications SOLAS V to MSC for final approval </w:t>
            </w:r>
          </w:p>
          <w:p w:rsidR="00240721" w:rsidRPr="00B05228" w:rsidRDefault="00240721" w:rsidP="00240721">
            <w:pPr>
              <w:rPr>
                <w:sz w:val="18"/>
                <w:szCs w:val="18"/>
                <w:highlight w:val="yellow"/>
              </w:rPr>
            </w:pPr>
          </w:p>
        </w:tc>
        <w:tc>
          <w:tcPr>
            <w:tcW w:w="428" w:type="dxa"/>
            <w:vMerge w:val="restart"/>
          </w:tcPr>
          <w:p w:rsidR="00240721" w:rsidRPr="00B05228" w:rsidRDefault="00141186" w:rsidP="00446C56">
            <w:pPr>
              <w:rPr>
                <w:sz w:val="28"/>
                <w:szCs w:val="28"/>
                <w:highlight w:val="yellow"/>
              </w:rPr>
            </w:pPr>
            <w:r>
              <w:rPr>
                <w:noProof/>
                <w:sz w:val="28"/>
                <w:szCs w:val="28"/>
                <w:highlight w:val="yellow"/>
                <w:lang w:val="nl-NL" w:eastAsia="nl-NL"/>
              </w:rPr>
              <w:pict>
                <v:rect id="Rechthoek 11" o:spid="_x0000_s1026" style="position:absolute;margin-left:-.55pt;margin-top:6.6pt;width:9.1pt;height:285.4pt;z-index:25165926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YFUpwIAAPEFAAAOAAAAZHJzL2Uyb0RvYy54bWysVN9PGzEMfp+0/yHK+7heKR1UXFEFYprE&#10;AAETzyGXcKclcZakvXZ/PU5yPTp+TNO0Plxjx/5sf7F9fLLWiqyE8y2YipZ7I0qE4VC35rGi3+/O&#10;Px1S4gMzNVNgREU3wtOT+ccPx52diTE0oGrhCIIYP+tsRZsQ7KwoPG+EZn4PrDB4KcFpFlB0j0Xt&#10;WIfoWhXj0WhadOBq64AL71F7li/pPOFLKXi4ktKLQFRFMbeQvi59H+K3mB+z2aNjtml5nwb7hyw0&#10;aw0GHaDOWGBk6dpXULrlDjzIsMdBFyBly0WqAaspRy+quW2YFakWJMfbgSb//2D55erakbbGtysp&#10;MUzjG90I3oQGxA+COiSos36Gdrf22vWSx2Osdi2djv9YB1knUjcDqWIdCEdlWR7sj48o4Xi1Px1P&#10;ppPDCFo8e1vnwxcBmsRDRR0+WuKSrS58yKZbkxjMg2rr81apJMRGEafKkRXDJ2acCxPK5K6W+hvU&#10;WT8d4S8/NqqxJbJ6slVjNqnlIlLK7bcgyvxt3JztjjMCR+8icphZS6ewUSJiKnMjJNKPPI1T0kMW&#10;r+vxDatFVh+8m3cCjMgSCRqwMyHvYOece/voKtLcDM6jPyWWnQePFBlMGJx1a8C9BaDwlfrI2X5L&#10;UqYmsvQA9Qab00GeWm/5eYsdcsF8uGYOxxQHGldPuMKPVNBVFPoTJQ24X2/poz1OD95S0uHYV9T/&#10;XDInKFFfDc7VUTmZxD2RhMnB5zEKbvfmYffGLPUpYNvh6GB26Rjtg9oepQN9jxtqEaPiFTMcY1eU&#10;B7cVTkNeR7jjuFgskhnuBsvChbm1PIJHVuME3K3vmbP9mAQcsEvYrgg2ezEt2TZ6GlgsA8g2jdIz&#10;rz3fuFdSw/c7MC6uXTlZPW/q+RMAAAD//wMAUEsDBBQABgAIAAAAIQBqHVXW3gAAAAgBAAAPAAAA&#10;ZHJzL2Rvd25yZXYueG1sTI/BTsMwEETvSPyDtUhcUOukoTQKcSqEVMQBIVH6AW68xBHxOordNOTr&#10;2Z7gODuj2TfldnKdGHEIrScF6TIBgVR701Kj4PC5W+QgQtRkdOcJFfxggG11fVXqwvgzfeC4j43g&#10;EgqFVmBj7AspQ23R6bD0PRJ7X35wOrIcGmkGfeZy18lVkjxIp1viD1b3+Gyx/t6fnIKY3fXvu7es&#10;nW2ezi/N7Mds/arU7c309Agi4hT/wnDBZ3SomOnoT2SC6BQs0pSTfM9WIC7+hvVRwTq/T0BWpfw/&#10;oPoFAAD//wMAUEsBAi0AFAAGAAgAAAAhALaDOJL+AAAA4QEAABMAAAAAAAAAAAAAAAAAAAAAAFtD&#10;b250ZW50X1R5cGVzXS54bWxQSwECLQAUAAYACAAAACEAOP0h/9YAAACUAQAACwAAAAAAAAAAAAAA&#10;AAAvAQAAX3JlbHMvLnJlbHNQSwECLQAUAAYACAAAACEAMSmBVKcCAADxBQAADgAAAAAAAAAAAAAA&#10;AAAuAgAAZHJzL2Uyb0RvYy54bWxQSwECLQAUAAYACAAAACEAah1V1t4AAAAIAQAADwAAAAAAAAAA&#10;AAAAAAABBQAAZHJzL2Rvd25yZXYueG1sUEsFBgAAAAAEAAQA8wAAAAwGAAAAAA==&#10;" fillcolor="#95b3d7 [1940]" strokecolor="#4f81bd [3204]" strokeweight="2pt"/>
              </w:pict>
            </w:r>
          </w:p>
        </w:tc>
        <w:tc>
          <w:tcPr>
            <w:tcW w:w="572" w:type="dxa"/>
            <w:tcBorders>
              <w:bottom w:val="nil"/>
            </w:tcBorders>
          </w:tcPr>
          <w:p w:rsidR="00240721" w:rsidRPr="00B05228" w:rsidRDefault="00240721" w:rsidP="00446C56">
            <w:pPr>
              <w:rPr>
                <w:sz w:val="16"/>
                <w:szCs w:val="16"/>
                <w:highlight w:val="yellow"/>
              </w:rPr>
            </w:pPr>
            <w:r w:rsidRPr="00B05228">
              <w:rPr>
                <w:sz w:val="16"/>
                <w:szCs w:val="16"/>
                <w:highlight w:val="yellow"/>
              </w:rPr>
              <w:t>2020</w:t>
            </w:r>
          </w:p>
        </w:tc>
        <w:tc>
          <w:tcPr>
            <w:tcW w:w="4363" w:type="dxa"/>
            <w:gridSpan w:val="2"/>
          </w:tcPr>
          <w:p w:rsidR="00240721" w:rsidRPr="00B05228" w:rsidRDefault="00240721" w:rsidP="00240721">
            <w:pPr>
              <w:jc w:val="center"/>
              <w:rPr>
                <w:b/>
                <w:i/>
                <w:highlight w:val="yellow"/>
              </w:rPr>
            </w:pPr>
            <w:r w:rsidRPr="00B05228">
              <w:rPr>
                <w:b/>
                <w:i/>
                <w:sz w:val="22"/>
                <w:szCs w:val="22"/>
                <w:highlight w:val="yellow"/>
              </w:rPr>
              <w:t>IALA Activities</w:t>
            </w:r>
          </w:p>
        </w:tc>
      </w:tr>
      <w:tr w:rsidR="00240721" w:rsidRPr="00B05228" w:rsidTr="00240721">
        <w:trPr>
          <w:trHeight w:val="461"/>
        </w:trPr>
        <w:tc>
          <w:tcPr>
            <w:tcW w:w="2924" w:type="dxa"/>
            <w:vMerge w:val="restart"/>
            <w:tcBorders>
              <w:top w:val="nil"/>
              <w:left w:val="single" w:sz="4" w:space="0" w:color="auto"/>
              <w:right w:val="nil"/>
            </w:tcBorders>
          </w:tcPr>
          <w:p w:rsidR="00240721" w:rsidRPr="00B05228" w:rsidRDefault="00240721" w:rsidP="00446C56">
            <w:pPr>
              <w:rPr>
                <w:sz w:val="28"/>
                <w:szCs w:val="28"/>
                <w:highlight w:val="yellow"/>
              </w:rPr>
            </w:pPr>
          </w:p>
          <w:p w:rsidR="00240721" w:rsidRPr="00B05228" w:rsidRDefault="00240721" w:rsidP="00240721">
            <w:pPr>
              <w:jc w:val="center"/>
              <w:rPr>
                <w:sz w:val="28"/>
                <w:szCs w:val="28"/>
                <w:highlight w:val="yellow"/>
              </w:rPr>
            </w:pPr>
            <w:r w:rsidRPr="00B05228">
              <w:rPr>
                <w:noProof/>
                <w:sz w:val="28"/>
                <w:szCs w:val="28"/>
                <w:highlight w:val="yellow"/>
                <w:lang w:val="nl-NL" w:eastAsia="nl-NL"/>
              </w:rPr>
              <w:drawing>
                <wp:inline distT="0" distB="0" distL="0" distR="0">
                  <wp:extent cx="1482811" cy="468861"/>
                  <wp:effectExtent l="0" t="0" r="3175" b="762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99855" cy="474250"/>
                          </a:xfrm>
                          <a:prstGeom prst="rect">
                            <a:avLst/>
                          </a:prstGeom>
                          <a:noFill/>
                        </pic:spPr>
                      </pic:pic>
                    </a:graphicData>
                  </a:graphic>
                </wp:inline>
              </w:drawing>
            </w:r>
          </w:p>
        </w:tc>
        <w:tc>
          <w:tcPr>
            <w:tcW w:w="845" w:type="dxa"/>
            <w:vMerge w:val="restart"/>
            <w:tcBorders>
              <w:top w:val="nil"/>
              <w:left w:val="nil"/>
              <w:bottom w:val="nil"/>
            </w:tcBorders>
          </w:tcPr>
          <w:p w:rsidR="00240721" w:rsidRPr="00B05228" w:rsidRDefault="00240721" w:rsidP="00446C56">
            <w:pPr>
              <w:rPr>
                <w:highlight w:val="yellow"/>
              </w:rPr>
            </w:pPr>
          </w:p>
          <w:p w:rsidR="00240721" w:rsidRPr="00B05228" w:rsidRDefault="00240721" w:rsidP="00446C56">
            <w:pPr>
              <w:rPr>
                <w:sz w:val="28"/>
                <w:szCs w:val="28"/>
                <w:highlight w:val="yellow"/>
              </w:rPr>
            </w:pPr>
            <w:r w:rsidRPr="00B05228">
              <w:rPr>
                <w:noProof/>
                <w:sz w:val="28"/>
                <w:szCs w:val="28"/>
                <w:highlight w:val="yellow"/>
                <w:lang w:val="nl-NL" w:eastAsia="nl-NL"/>
              </w:rPr>
              <w:drawing>
                <wp:inline distT="0" distB="0" distL="0" distR="0">
                  <wp:extent cx="359955" cy="306055"/>
                  <wp:effectExtent l="7937"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p>
        </w:tc>
        <w:tc>
          <w:tcPr>
            <w:tcW w:w="4655" w:type="dxa"/>
            <w:vMerge w:val="restart"/>
          </w:tcPr>
          <w:p w:rsidR="00240721" w:rsidRPr="00B05228" w:rsidRDefault="00240721" w:rsidP="00240721">
            <w:pPr>
              <w:rPr>
                <w:sz w:val="18"/>
                <w:szCs w:val="18"/>
                <w:highlight w:val="yellow"/>
              </w:rPr>
            </w:pPr>
            <w:r w:rsidRPr="00B05228">
              <w:rPr>
                <w:sz w:val="18"/>
                <w:szCs w:val="18"/>
                <w:highlight w:val="yellow"/>
              </w:rPr>
              <w:t>After Council approval document with proposals for modifications SOLAS V to be sent to IMO/NCSR (supported by member states) with the aim for approval</w:t>
            </w:r>
          </w:p>
        </w:tc>
        <w:tc>
          <w:tcPr>
            <w:tcW w:w="428" w:type="dxa"/>
            <w:vMerge/>
          </w:tcPr>
          <w:p w:rsidR="00240721" w:rsidRPr="00B05228" w:rsidRDefault="00240721" w:rsidP="00446C56">
            <w:pPr>
              <w:rPr>
                <w:sz w:val="28"/>
                <w:szCs w:val="28"/>
                <w:highlight w:val="yellow"/>
              </w:rPr>
            </w:pPr>
          </w:p>
        </w:tc>
        <w:tc>
          <w:tcPr>
            <w:tcW w:w="572" w:type="dxa"/>
            <w:vMerge w:val="restart"/>
            <w:tcBorders>
              <w:top w:val="nil"/>
            </w:tcBorders>
          </w:tcPr>
          <w:p w:rsidR="00240721" w:rsidRPr="00B05228" w:rsidRDefault="00240721" w:rsidP="00446C56">
            <w:pPr>
              <w:rPr>
                <w:sz w:val="16"/>
                <w:szCs w:val="16"/>
                <w:highlight w:val="yellow"/>
              </w:rPr>
            </w:pPr>
            <w:r w:rsidRPr="00B05228">
              <w:rPr>
                <w:sz w:val="16"/>
                <w:szCs w:val="16"/>
                <w:highlight w:val="yellow"/>
              </w:rPr>
              <w:t>Mar</w:t>
            </w:r>
            <w:r w:rsidRPr="00B05228">
              <w:rPr>
                <w:sz w:val="16"/>
                <w:szCs w:val="16"/>
                <w:highlight w:val="yellow"/>
              </w:rPr>
              <w:br/>
              <w:t>2019</w:t>
            </w:r>
          </w:p>
        </w:tc>
        <w:tc>
          <w:tcPr>
            <w:tcW w:w="2646" w:type="dxa"/>
            <w:tcBorders>
              <w:bottom w:val="nil"/>
              <w:right w:val="nil"/>
            </w:tcBorders>
          </w:tcPr>
          <w:p w:rsidR="00240721" w:rsidRPr="00B05228" w:rsidRDefault="00240721" w:rsidP="00240721">
            <w:pPr>
              <w:jc w:val="center"/>
              <w:rPr>
                <w:b/>
                <w:i/>
                <w:highlight w:val="yellow"/>
              </w:rPr>
            </w:pPr>
          </w:p>
        </w:tc>
        <w:tc>
          <w:tcPr>
            <w:tcW w:w="1717" w:type="dxa"/>
            <w:vMerge w:val="restart"/>
            <w:tcBorders>
              <w:left w:val="nil"/>
            </w:tcBorders>
          </w:tcPr>
          <w:p w:rsidR="00240721" w:rsidRPr="00B05228" w:rsidRDefault="00240721" w:rsidP="00240721">
            <w:pPr>
              <w:jc w:val="center"/>
              <w:rPr>
                <w:b/>
                <w:i/>
                <w:sz w:val="22"/>
                <w:szCs w:val="22"/>
                <w:highlight w:val="yellow"/>
              </w:rPr>
            </w:pPr>
          </w:p>
          <w:p w:rsidR="00240721" w:rsidRPr="00B05228" w:rsidRDefault="00240721" w:rsidP="00240721">
            <w:pPr>
              <w:jc w:val="center"/>
              <w:rPr>
                <w:b/>
                <w:i/>
                <w:sz w:val="22"/>
                <w:szCs w:val="22"/>
                <w:highlight w:val="yellow"/>
              </w:rPr>
            </w:pPr>
          </w:p>
          <w:p w:rsidR="00240721" w:rsidRPr="00B05228" w:rsidRDefault="00240721" w:rsidP="00240721">
            <w:pPr>
              <w:jc w:val="center"/>
              <w:rPr>
                <w:b/>
                <w:i/>
                <w:sz w:val="22"/>
                <w:szCs w:val="22"/>
                <w:highlight w:val="yellow"/>
              </w:rPr>
            </w:pPr>
          </w:p>
          <w:p w:rsidR="00240721" w:rsidRPr="00B05228" w:rsidRDefault="00240721" w:rsidP="00240721">
            <w:pPr>
              <w:jc w:val="center"/>
              <w:rPr>
                <w:b/>
                <w:i/>
                <w:sz w:val="22"/>
                <w:szCs w:val="22"/>
                <w:highlight w:val="yellow"/>
              </w:rPr>
            </w:pPr>
          </w:p>
          <w:p w:rsidR="00240721" w:rsidRPr="00B05228" w:rsidRDefault="00240721" w:rsidP="00240721">
            <w:pPr>
              <w:jc w:val="center"/>
              <w:rPr>
                <w:b/>
                <w:i/>
                <w:sz w:val="22"/>
                <w:szCs w:val="22"/>
                <w:highlight w:val="yellow"/>
              </w:rPr>
            </w:pPr>
          </w:p>
          <w:p w:rsidR="00240721" w:rsidRPr="00B05228" w:rsidRDefault="00240721" w:rsidP="00240721">
            <w:pPr>
              <w:jc w:val="center"/>
              <w:rPr>
                <w:b/>
                <w:i/>
                <w:sz w:val="22"/>
                <w:szCs w:val="22"/>
                <w:highlight w:val="yellow"/>
              </w:rPr>
            </w:pPr>
          </w:p>
          <w:p w:rsidR="00240721" w:rsidRPr="00B05228" w:rsidRDefault="00240721" w:rsidP="00240721">
            <w:pPr>
              <w:jc w:val="center"/>
              <w:rPr>
                <w:sz w:val="18"/>
                <w:szCs w:val="18"/>
                <w:highlight w:val="yellow"/>
              </w:rPr>
            </w:pPr>
            <w:r w:rsidRPr="00B05228">
              <w:rPr>
                <w:sz w:val="18"/>
                <w:szCs w:val="18"/>
                <w:highlight w:val="yellow"/>
              </w:rPr>
              <w:t>On-going process of development of new Guidelines and Recommendations or review of existing ones</w:t>
            </w:r>
          </w:p>
        </w:tc>
      </w:tr>
      <w:tr w:rsidR="00240721" w:rsidRPr="00B05228" w:rsidTr="00240721">
        <w:trPr>
          <w:trHeight w:val="460"/>
        </w:trPr>
        <w:tc>
          <w:tcPr>
            <w:tcW w:w="2924" w:type="dxa"/>
            <w:vMerge/>
            <w:tcBorders>
              <w:left w:val="single" w:sz="4" w:space="0" w:color="auto"/>
              <w:bottom w:val="nil"/>
              <w:right w:val="nil"/>
            </w:tcBorders>
          </w:tcPr>
          <w:p w:rsidR="00240721" w:rsidRPr="00B05228" w:rsidRDefault="00240721" w:rsidP="00446C56">
            <w:pPr>
              <w:rPr>
                <w:sz w:val="28"/>
                <w:szCs w:val="28"/>
                <w:highlight w:val="yellow"/>
              </w:rPr>
            </w:pPr>
          </w:p>
        </w:tc>
        <w:tc>
          <w:tcPr>
            <w:tcW w:w="845" w:type="dxa"/>
            <w:vMerge/>
            <w:tcBorders>
              <w:left w:val="nil"/>
              <w:bottom w:val="nil"/>
            </w:tcBorders>
          </w:tcPr>
          <w:p w:rsidR="00240721" w:rsidRPr="00B05228" w:rsidRDefault="00240721" w:rsidP="00446C56">
            <w:pPr>
              <w:rPr>
                <w:sz w:val="28"/>
                <w:szCs w:val="28"/>
                <w:highlight w:val="yellow"/>
              </w:rPr>
            </w:pPr>
          </w:p>
        </w:tc>
        <w:tc>
          <w:tcPr>
            <w:tcW w:w="4655" w:type="dxa"/>
            <w:vMerge/>
          </w:tcPr>
          <w:p w:rsidR="00240721" w:rsidRPr="00B05228" w:rsidRDefault="00240721" w:rsidP="00446C56">
            <w:pPr>
              <w:rPr>
                <w:sz w:val="18"/>
                <w:szCs w:val="18"/>
                <w:highlight w:val="yellow"/>
              </w:rPr>
            </w:pPr>
          </w:p>
        </w:tc>
        <w:tc>
          <w:tcPr>
            <w:tcW w:w="428" w:type="dxa"/>
            <w:vMerge/>
          </w:tcPr>
          <w:p w:rsidR="00240721" w:rsidRPr="00B05228" w:rsidRDefault="00240721" w:rsidP="00446C56">
            <w:pPr>
              <w:rPr>
                <w:sz w:val="28"/>
                <w:szCs w:val="28"/>
                <w:highlight w:val="yellow"/>
              </w:rPr>
            </w:pPr>
          </w:p>
        </w:tc>
        <w:tc>
          <w:tcPr>
            <w:tcW w:w="572" w:type="dxa"/>
            <w:vMerge/>
            <w:tcBorders>
              <w:bottom w:val="nil"/>
            </w:tcBorders>
          </w:tcPr>
          <w:p w:rsidR="00240721" w:rsidRPr="00B05228" w:rsidRDefault="00240721" w:rsidP="00446C56">
            <w:pPr>
              <w:rPr>
                <w:sz w:val="28"/>
                <w:szCs w:val="28"/>
                <w:highlight w:val="yellow"/>
              </w:rPr>
            </w:pPr>
          </w:p>
        </w:tc>
        <w:tc>
          <w:tcPr>
            <w:tcW w:w="2646" w:type="dxa"/>
            <w:tcBorders>
              <w:top w:val="nil"/>
              <w:right w:val="nil"/>
            </w:tcBorders>
          </w:tcPr>
          <w:p w:rsidR="00240721" w:rsidRPr="00B05228" w:rsidRDefault="00240721" w:rsidP="00446C56">
            <w:pPr>
              <w:rPr>
                <w:sz w:val="28"/>
                <w:szCs w:val="28"/>
                <w:highlight w:val="yellow"/>
              </w:rPr>
            </w:pPr>
          </w:p>
        </w:tc>
        <w:tc>
          <w:tcPr>
            <w:tcW w:w="1717" w:type="dxa"/>
            <w:vMerge/>
            <w:tcBorders>
              <w:left w:val="nil"/>
            </w:tcBorders>
          </w:tcPr>
          <w:p w:rsidR="00240721" w:rsidRPr="00B05228" w:rsidRDefault="00240721" w:rsidP="00446C56">
            <w:pPr>
              <w:rPr>
                <w:sz w:val="28"/>
                <w:szCs w:val="28"/>
                <w:highlight w:val="yellow"/>
              </w:rPr>
            </w:pPr>
          </w:p>
        </w:tc>
      </w:tr>
      <w:tr w:rsidR="00240721" w:rsidRPr="00B05228" w:rsidTr="00240721">
        <w:tc>
          <w:tcPr>
            <w:tcW w:w="2924" w:type="dxa"/>
            <w:tcBorders>
              <w:top w:val="nil"/>
              <w:left w:val="single" w:sz="4" w:space="0" w:color="auto"/>
              <w:bottom w:val="nil"/>
              <w:right w:val="nil"/>
            </w:tcBorders>
          </w:tcPr>
          <w:p w:rsidR="00240721" w:rsidRPr="00B05228" w:rsidRDefault="00240721" w:rsidP="00247156">
            <w:pPr>
              <w:jc w:val="center"/>
              <w:rPr>
                <w:sz w:val="28"/>
                <w:szCs w:val="28"/>
                <w:highlight w:val="yellow"/>
              </w:rPr>
            </w:pPr>
          </w:p>
        </w:tc>
        <w:tc>
          <w:tcPr>
            <w:tcW w:w="845" w:type="dxa"/>
            <w:tcBorders>
              <w:top w:val="nil"/>
              <w:left w:val="nil"/>
              <w:bottom w:val="nil"/>
            </w:tcBorders>
          </w:tcPr>
          <w:p w:rsidR="00240721" w:rsidRPr="00B05228" w:rsidRDefault="00240721" w:rsidP="00446C56">
            <w:pPr>
              <w:rPr>
                <w:sz w:val="28"/>
                <w:szCs w:val="28"/>
                <w:highlight w:val="yellow"/>
              </w:rPr>
            </w:pPr>
            <w:r w:rsidRPr="00B05228">
              <w:rPr>
                <w:noProof/>
                <w:sz w:val="28"/>
                <w:szCs w:val="28"/>
                <w:highlight w:val="yellow"/>
                <w:lang w:val="nl-NL" w:eastAsia="nl-NL"/>
              </w:rPr>
              <w:drawing>
                <wp:inline distT="0" distB="0" distL="0" distR="0">
                  <wp:extent cx="359955" cy="306055"/>
                  <wp:effectExtent l="7937"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p>
        </w:tc>
        <w:tc>
          <w:tcPr>
            <w:tcW w:w="4655" w:type="dxa"/>
            <w:tcBorders>
              <w:bottom w:val="single" w:sz="4" w:space="0" w:color="auto"/>
            </w:tcBorders>
          </w:tcPr>
          <w:p w:rsidR="00240721" w:rsidRPr="00B05228" w:rsidRDefault="00240721" w:rsidP="00446C56">
            <w:pPr>
              <w:rPr>
                <w:sz w:val="18"/>
                <w:szCs w:val="18"/>
                <w:highlight w:val="yellow"/>
              </w:rPr>
            </w:pPr>
            <w:r w:rsidRPr="00B05228">
              <w:rPr>
                <w:sz w:val="18"/>
                <w:szCs w:val="18"/>
                <w:highlight w:val="yellow"/>
              </w:rPr>
              <w:t xml:space="preserve">After approval in IMO/NCSR “new” Resolution A.857(20) to MSC for final approval </w:t>
            </w:r>
          </w:p>
          <w:p w:rsidR="00240721" w:rsidRPr="00B05228" w:rsidRDefault="00240721" w:rsidP="00446C56">
            <w:pPr>
              <w:rPr>
                <w:sz w:val="18"/>
                <w:szCs w:val="18"/>
                <w:highlight w:val="yellow"/>
              </w:rPr>
            </w:pPr>
          </w:p>
        </w:tc>
        <w:tc>
          <w:tcPr>
            <w:tcW w:w="428" w:type="dxa"/>
            <w:vMerge/>
          </w:tcPr>
          <w:p w:rsidR="00240721" w:rsidRPr="00B05228" w:rsidRDefault="00240721" w:rsidP="00446C56">
            <w:pPr>
              <w:rPr>
                <w:sz w:val="28"/>
                <w:szCs w:val="28"/>
                <w:highlight w:val="yellow"/>
              </w:rPr>
            </w:pPr>
          </w:p>
        </w:tc>
        <w:tc>
          <w:tcPr>
            <w:tcW w:w="572" w:type="dxa"/>
            <w:tcBorders>
              <w:top w:val="nil"/>
              <w:bottom w:val="nil"/>
            </w:tcBorders>
          </w:tcPr>
          <w:p w:rsidR="00240721" w:rsidRPr="00B05228" w:rsidRDefault="00240721" w:rsidP="00446C56">
            <w:pPr>
              <w:rPr>
                <w:sz w:val="16"/>
                <w:szCs w:val="16"/>
                <w:highlight w:val="yellow"/>
              </w:rPr>
            </w:pPr>
            <w:r w:rsidRPr="00B05228">
              <w:rPr>
                <w:sz w:val="16"/>
                <w:szCs w:val="16"/>
                <w:highlight w:val="yellow"/>
              </w:rPr>
              <w:t>Jun</w:t>
            </w:r>
            <w:r w:rsidRPr="00B05228">
              <w:rPr>
                <w:sz w:val="16"/>
                <w:szCs w:val="16"/>
                <w:highlight w:val="yellow"/>
              </w:rPr>
              <w:br/>
              <w:t>2018</w:t>
            </w:r>
          </w:p>
        </w:tc>
        <w:tc>
          <w:tcPr>
            <w:tcW w:w="2646" w:type="dxa"/>
            <w:tcBorders>
              <w:bottom w:val="single" w:sz="4" w:space="0" w:color="auto"/>
            </w:tcBorders>
          </w:tcPr>
          <w:p w:rsidR="00240721" w:rsidRPr="00B05228" w:rsidRDefault="00240721" w:rsidP="00240721">
            <w:pPr>
              <w:rPr>
                <w:sz w:val="18"/>
                <w:szCs w:val="18"/>
                <w:highlight w:val="yellow"/>
              </w:rPr>
            </w:pPr>
            <w:r w:rsidRPr="00B05228">
              <w:rPr>
                <w:sz w:val="18"/>
                <w:szCs w:val="18"/>
                <w:highlight w:val="yellow"/>
              </w:rPr>
              <w:t>Preparation of document with proposals for eventual modifications SOLAS V</w:t>
            </w:r>
          </w:p>
        </w:tc>
        <w:tc>
          <w:tcPr>
            <w:tcW w:w="1717" w:type="dxa"/>
            <w:vMerge/>
          </w:tcPr>
          <w:p w:rsidR="00240721" w:rsidRPr="00B05228" w:rsidRDefault="00240721" w:rsidP="00240721">
            <w:pPr>
              <w:rPr>
                <w:highlight w:val="yellow"/>
              </w:rPr>
            </w:pPr>
          </w:p>
        </w:tc>
      </w:tr>
      <w:tr w:rsidR="00240721" w:rsidRPr="00B05228" w:rsidTr="00240721">
        <w:tc>
          <w:tcPr>
            <w:tcW w:w="2924" w:type="dxa"/>
            <w:tcBorders>
              <w:top w:val="nil"/>
              <w:left w:val="single" w:sz="4" w:space="0" w:color="auto"/>
              <w:bottom w:val="nil"/>
              <w:right w:val="nil"/>
            </w:tcBorders>
          </w:tcPr>
          <w:p w:rsidR="00240721" w:rsidRPr="00B05228" w:rsidRDefault="00240721" w:rsidP="00247156">
            <w:pPr>
              <w:jc w:val="center"/>
              <w:rPr>
                <w:sz w:val="28"/>
                <w:szCs w:val="28"/>
                <w:highlight w:val="yellow"/>
              </w:rPr>
            </w:pPr>
            <w:r w:rsidRPr="00B05228">
              <w:rPr>
                <w:noProof/>
                <w:sz w:val="28"/>
                <w:szCs w:val="28"/>
                <w:highlight w:val="yellow"/>
                <w:lang w:val="nl-NL" w:eastAsia="nl-NL"/>
              </w:rPr>
              <w:drawing>
                <wp:inline distT="0" distB="0" distL="0" distR="0">
                  <wp:extent cx="457200" cy="25019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0" cy="250190"/>
                          </a:xfrm>
                          <a:prstGeom prst="rect">
                            <a:avLst/>
                          </a:prstGeom>
                          <a:noFill/>
                        </pic:spPr>
                      </pic:pic>
                    </a:graphicData>
                  </a:graphic>
                </wp:inline>
              </w:drawing>
            </w:r>
          </w:p>
          <w:p w:rsidR="00240721" w:rsidRPr="00B05228" w:rsidRDefault="00240721" w:rsidP="00446C56">
            <w:pPr>
              <w:rPr>
                <w:sz w:val="28"/>
                <w:szCs w:val="28"/>
                <w:highlight w:val="yellow"/>
              </w:rPr>
            </w:pPr>
          </w:p>
        </w:tc>
        <w:tc>
          <w:tcPr>
            <w:tcW w:w="845" w:type="dxa"/>
            <w:tcBorders>
              <w:top w:val="nil"/>
              <w:left w:val="nil"/>
              <w:bottom w:val="nil"/>
            </w:tcBorders>
          </w:tcPr>
          <w:p w:rsidR="00240721" w:rsidRPr="00B05228" w:rsidRDefault="00240721" w:rsidP="00446C56">
            <w:pPr>
              <w:rPr>
                <w:sz w:val="28"/>
                <w:szCs w:val="28"/>
                <w:highlight w:val="yellow"/>
              </w:rPr>
            </w:pPr>
            <w:r w:rsidRPr="00B05228">
              <w:rPr>
                <w:noProof/>
                <w:sz w:val="28"/>
                <w:szCs w:val="28"/>
                <w:highlight w:val="yellow"/>
                <w:lang w:val="nl-NL" w:eastAsia="nl-NL"/>
              </w:rPr>
              <w:drawing>
                <wp:inline distT="0" distB="0" distL="0" distR="0">
                  <wp:extent cx="359955" cy="306055"/>
                  <wp:effectExtent l="7937"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p>
        </w:tc>
        <w:tc>
          <w:tcPr>
            <w:tcW w:w="4655" w:type="dxa"/>
            <w:tcBorders>
              <w:bottom w:val="single" w:sz="4" w:space="0" w:color="auto"/>
            </w:tcBorders>
          </w:tcPr>
          <w:p w:rsidR="00240721" w:rsidRPr="00B05228" w:rsidRDefault="00240721" w:rsidP="00446C56">
            <w:pPr>
              <w:rPr>
                <w:sz w:val="18"/>
                <w:szCs w:val="18"/>
                <w:highlight w:val="yellow"/>
              </w:rPr>
            </w:pPr>
            <w:r w:rsidRPr="00B05228">
              <w:rPr>
                <w:sz w:val="18"/>
                <w:szCs w:val="18"/>
                <w:highlight w:val="yellow"/>
              </w:rPr>
              <w:t>Draft “new” Resolution A.857(20) after Council approval to be sent to IMO/NCSR with the aim for approval</w:t>
            </w:r>
          </w:p>
        </w:tc>
        <w:tc>
          <w:tcPr>
            <w:tcW w:w="428" w:type="dxa"/>
            <w:vMerge/>
          </w:tcPr>
          <w:p w:rsidR="00240721" w:rsidRPr="00B05228" w:rsidRDefault="00240721" w:rsidP="00446C56">
            <w:pPr>
              <w:rPr>
                <w:sz w:val="28"/>
                <w:szCs w:val="28"/>
                <w:highlight w:val="yellow"/>
              </w:rPr>
            </w:pPr>
          </w:p>
        </w:tc>
        <w:tc>
          <w:tcPr>
            <w:tcW w:w="572" w:type="dxa"/>
            <w:tcBorders>
              <w:top w:val="nil"/>
              <w:bottom w:val="nil"/>
            </w:tcBorders>
          </w:tcPr>
          <w:p w:rsidR="00240721" w:rsidRPr="00B05228" w:rsidRDefault="00240721" w:rsidP="00446C56">
            <w:pPr>
              <w:rPr>
                <w:sz w:val="16"/>
                <w:szCs w:val="16"/>
                <w:highlight w:val="yellow"/>
              </w:rPr>
            </w:pPr>
            <w:r w:rsidRPr="00B05228">
              <w:rPr>
                <w:sz w:val="16"/>
                <w:szCs w:val="16"/>
                <w:highlight w:val="yellow"/>
              </w:rPr>
              <w:t>Sep</w:t>
            </w:r>
            <w:r w:rsidRPr="00B05228">
              <w:rPr>
                <w:sz w:val="16"/>
                <w:szCs w:val="16"/>
                <w:highlight w:val="yellow"/>
              </w:rPr>
              <w:br/>
              <w:t>2017</w:t>
            </w:r>
          </w:p>
        </w:tc>
        <w:tc>
          <w:tcPr>
            <w:tcW w:w="2646" w:type="dxa"/>
            <w:tcBorders>
              <w:right w:val="nil"/>
            </w:tcBorders>
          </w:tcPr>
          <w:p w:rsidR="00240721" w:rsidRPr="00B05228" w:rsidRDefault="00240721" w:rsidP="00446C56">
            <w:pPr>
              <w:rPr>
                <w:sz w:val="18"/>
                <w:szCs w:val="18"/>
                <w:highlight w:val="yellow"/>
              </w:rPr>
            </w:pPr>
          </w:p>
        </w:tc>
        <w:tc>
          <w:tcPr>
            <w:tcW w:w="1717" w:type="dxa"/>
            <w:vMerge/>
            <w:tcBorders>
              <w:left w:val="nil"/>
            </w:tcBorders>
          </w:tcPr>
          <w:p w:rsidR="00240721" w:rsidRPr="00B05228" w:rsidRDefault="00240721" w:rsidP="00446C56">
            <w:pPr>
              <w:rPr>
                <w:sz w:val="28"/>
                <w:szCs w:val="28"/>
                <w:highlight w:val="yellow"/>
              </w:rPr>
            </w:pPr>
          </w:p>
        </w:tc>
      </w:tr>
      <w:tr w:rsidR="00240721" w:rsidRPr="00B05228" w:rsidTr="00240721">
        <w:tc>
          <w:tcPr>
            <w:tcW w:w="2924" w:type="dxa"/>
            <w:tcBorders>
              <w:top w:val="nil"/>
              <w:left w:val="single" w:sz="4" w:space="0" w:color="auto"/>
              <w:bottom w:val="nil"/>
              <w:right w:val="nil"/>
            </w:tcBorders>
          </w:tcPr>
          <w:p w:rsidR="00240721" w:rsidRPr="00B05228" w:rsidRDefault="00240721" w:rsidP="00247156">
            <w:pPr>
              <w:jc w:val="center"/>
              <w:rPr>
                <w:sz w:val="28"/>
                <w:szCs w:val="28"/>
                <w:highlight w:val="yellow"/>
              </w:rPr>
            </w:pPr>
            <w:r w:rsidRPr="00B05228">
              <w:rPr>
                <w:noProof/>
                <w:sz w:val="28"/>
                <w:szCs w:val="28"/>
                <w:highlight w:val="yellow"/>
                <w:lang w:val="nl-NL" w:eastAsia="nl-NL"/>
              </w:rPr>
              <w:drawing>
                <wp:inline distT="0" distB="0" distL="0" distR="0">
                  <wp:extent cx="1482811" cy="502508"/>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97969" cy="507645"/>
                          </a:xfrm>
                          <a:prstGeom prst="rect">
                            <a:avLst/>
                          </a:prstGeom>
                          <a:noFill/>
                        </pic:spPr>
                      </pic:pic>
                    </a:graphicData>
                  </a:graphic>
                </wp:inline>
              </w:drawing>
            </w:r>
          </w:p>
          <w:p w:rsidR="00240721" w:rsidRPr="00B05228" w:rsidRDefault="00240721" w:rsidP="00446C56">
            <w:pPr>
              <w:rPr>
                <w:sz w:val="16"/>
                <w:szCs w:val="16"/>
                <w:highlight w:val="yellow"/>
              </w:rPr>
            </w:pPr>
          </w:p>
        </w:tc>
        <w:tc>
          <w:tcPr>
            <w:tcW w:w="5500" w:type="dxa"/>
            <w:gridSpan w:val="2"/>
            <w:tcBorders>
              <w:top w:val="nil"/>
              <w:left w:val="nil"/>
              <w:bottom w:val="nil"/>
            </w:tcBorders>
          </w:tcPr>
          <w:p w:rsidR="005C4494" w:rsidRPr="00B05228" w:rsidRDefault="005C4494" w:rsidP="00446C56">
            <w:pPr>
              <w:rPr>
                <w:sz w:val="28"/>
                <w:szCs w:val="28"/>
                <w:highlight w:val="yellow"/>
              </w:rPr>
            </w:pPr>
            <w:r w:rsidRPr="00B05228">
              <w:rPr>
                <w:noProof/>
                <w:sz w:val="18"/>
                <w:szCs w:val="18"/>
                <w:highlight w:val="yellow"/>
                <w:lang w:val="nl-NL" w:eastAsia="nl-NL"/>
              </w:rPr>
              <w:drawing>
                <wp:inline distT="0" distB="0" distL="0" distR="0">
                  <wp:extent cx="359955" cy="306055"/>
                  <wp:effectExtent l="7937"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r w:rsidRPr="00B05228">
              <w:rPr>
                <w:sz w:val="18"/>
                <w:szCs w:val="18"/>
                <w:highlight w:val="yellow"/>
              </w:rPr>
              <w:t xml:space="preserve">     Inform IMO/NCSR via INF-paper about </w:t>
            </w:r>
            <w:r w:rsidRPr="00B05228">
              <w:rPr>
                <w:sz w:val="18"/>
                <w:szCs w:val="18"/>
                <w:highlight w:val="yellow"/>
              </w:rPr>
              <w:br/>
              <w:t xml:space="preserve">               the progress and results</w:t>
            </w:r>
          </w:p>
          <w:p w:rsidR="00240721" w:rsidRPr="00B05228" w:rsidRDefault="005C4494" w:rsidP="005C4494">
            <w:pPr>
              <w:rPr>
                <w:sz w:val="18"/>
                <w:szCs w:val="18"/>
                <w:highlight w:val="yellow"/>
              </w:rPr>
            </w:pPr>
            <w:r w:rsidRPr="00B05228">
              <w:rPr>
                <w:sz w:val="18"/>
                <w:szCs w:val="18"/>
                <w:highlight w:val="yellow"/>
              </w:rPr>
              <w:t xml:space="preserve">     </w:t>
            </w:r>
          </w:p>
        </w:tc>
        <w:tc>
          <w:tcPr>
            <w:tcW w:w="428" w:type="dxa"/>
            <w:vMerge/>
          </w:tcPr>
          <w:p w:rsidR="00240721" w:rsidRPr="00B05228" w:rsidRDefault="00240721" w:rsidP="00446C56">
            <w:pPr>
              <w:rPr>
                <w:sz w:val="28"/>
                <w:szCs w:val="28"/>
                <w:highlight w:val="yellow"/>
              </w:rPr>
            </w:pPr>
          </w:p>
        </w:tc>
        <w:tc>
          <w:tcPr>
            <w:tcW w:w="572" w:type="dxa"/>
            <w:tcBorders>
              <w:top w:val="nil"/>
              <w:bottom w:val="nil"/>
            </w:tcBorders>
          </w:tcPr>
          <w:p w:rsidR="00240721" w:rsidRPr="00B05228" w:rsidRDefault="00240721" w:rsidP="00446C56">
            <w:pPr>
              <w:rPr>
                <w:sz w:val="16"/>
                <w:szCs w:val="16"/>
                <w:highlight w:val="yellow"/>
              </w:rPr>
            </w:pPr>
            <w:r w:rsidRPr="00B05228">
              <w:rPr>
                <w:sz w:val="16"/>
                <w:szCs w:val="16"/>
                <w:highlight w:val="yellow"/>
              </w:rPr>
              <w:t>2017</w:t>
            </w:r>
          </w:p>
        </w:tc>
        <w:tc>
          <w:tcPr>
            <w:tcW w:w="2646" w:type="dxa"/>
            <w:tcBorders>
              <w:bottom w:val="single" w:sz="4" w:space="0" w:color="auto"/>
            </w:tcBorders>
          </w:tcPr>
          <w:p w:rsidR="00240721" w:rsidRPr="00B05228" w:rsidRDefault="00240721" w:rsidP="00446C56">
            <w:pPr>
              <w:rPr>
                <w:sz w:val="18"/>
                <w:szCs w:val="18"/>
                <w:highlight w:val="yellow"/>
              </w:rPr>
            </w:pPr>
            <w:r w:rsidRPr="00B05228">
              <w:rPr>
                <w:sz w:val="18"/>
                <w:szCs w:val="18"/>
                <w:highlight w:val="yellow"/>
              </w:rPr>
              <w:t xml:space="preserve">Modification or rewriting Resolution A.857(20) based on </w:t>
            </w:r>
            <w:r w:rsidR="007625E5" w:rsidRPr="00B05228">
              <w:rPr>
                <w:sz w:val="18"/>
                <w:szCs w:val="18"/>
                <w:highlight w:val="yellow"/>
              </w:rPr>
              <w:t xml:space="preserve">the </w:t>
            </w:r>
            <w:r w:rsidRPr="00B05228">
              <w:rPr>
                <w:sz w:val="18"/>
                <w:szCs w:val="18"/>
                <w:highlight w:val="yellow"/>
              </w:rPr>
              <w:t>developed vision and relevant new or modified IALA Guidelines and Recommendations</w:t>
            </w:r>
          </w:p>
        </w:tc>
        <w:tc>
          <w:tcPr>
            <w:tcW w:w="1717" w:type="dxa"/>
            <w:vMerge/>
          </w:tcPr>
          <w:p w:rsidR="00240721" w:rsidRPr="00B05228" w:rsidRDefault="00240721" w:rsidP="00446C56">
            <w:pPr>
              <w:rPr>
                <w:highlight w:val="yellow"/>
              </w:rPr>
            </w:pPr>
          </w:p>
        </w:tc>
      </w:tr>
      <w:tr w:rsidR="00240721" w:rsidRPr="00B05228" w:rsidTr="00240721">
        <w:tc>
          <w:tcPr>
            <w:tcW w:w="2924" w:type="dxa"/>
            <w:tcBorders>
              <w:top w:val="nil"/>
              <w:left w:val="single" w:sz="4" w:space="0" w:color="auto"/>
              <w:bottom w:val="nil"/>
              <w:right w:val="nil"/>
            </w:tcBorders>
          </w:tcPr>
          <w:p w:rsidR="00240721" w:rsidRPr="00B05228" w:rsidRDefault="00240721" w:rsidP="00247156">
            <w:pPr>
              <w:jc w:val="center"/>
              <w:rPr>
                <w:sz w:val="28"/>
                <w:szCs w:val="28"/>
                <w:highlight w:val="yellow"/>
              </w:rPr>
            </w:pPr>
            <w:r w:rsidRPr="00B05228">
              <w:rPr>
                <w:noProof/>
                <w:sz w:val="28"/>
                <w:szCs w:val="28"/>
                <w:highlight w:val="yellow"/>
                <w:lang w:val="nl-NL" w:eastAsia="nl-NL"/>
              </w:rPr>
              <w:drawing>
                <wp:inline distT="0" distB="0" distL="0" distR="0">
                  <wp:extent cx="457200" cy="25019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200" cy="250190"/>
                          </a:xfrm>
                          <a:prstGeom prst="rect">
                            <a:avLst/>
                          </a:prstGeom>
                          <a:noFill/>
                        </pic:spPr>
                      </pic:pic>
                    </a:graphicData>
                  </a:graphic>
                </wp:inline>
              </w:drawing>
            </w:r>
          </w:p>
          <w:p w:rsidR="00240721" w:rsidRPr="00B05228" w:rsidRDefault="00240721" w:rsidP="00446C56">
            <w:pPr>
              <w:rPr>
                <w:sz w:val="28"/>
                <w:szCs w:val="28"/>
                <w:highlight w:val="yellow"/>
              </w:rPr>
            </w:pPr>
          </w:p>
        </w:tc>
        <w:tc>
          <w:tcPr>
            <w:tcW w:w="845" w:type="dxa"/>
            <w:tcBorders>
              <w:top w:val="nil"/>
              <w:left w:val="nil"/>
              <w:bottom w:val="nil"/>
            </w:tcBorders>
          </w:tcPr>
          <w:p w:rsidR="00240721" w:rsidRPr="00B05228" w:rsidRDefault="00240721" w:rsidP="00240721">
            <w:pPr>
              <w:jc w:val="center"/>
              <w:rPr>
                <w:sz w:val="28"/>
                <w:szCs w:val="28"/>
                <w:highlight w:val="yellow"/>
              </w:rPr>
            </w:pPr>
            <w:r w:rsidRPr="00B05228">
              <w:rPr>
                <w:noProof/>
                <w:sz w:val="28"/>
                <w:szCs w:val="28"/>
                <w:highlight w:val="yellow"/>
                <w:lang w:val="nl-NL" w:eastAsia="nl-NL"/>
              </w:rPr>
              <w:drawing>
                <wp:inline distT="0" distB="0" distL="0" distR="0">
                  <wp:extent cx="359955" cy="306055"/>
                  <wp:effectExtent l="7937"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p>
        </w:tc>
        <w:tc>
          <w:tcPr>
            <w:tcW w:w="4655" w:type="dxa"/>
            <w:tcBorders>
              <w:top w:val="single" w:sz="4" w:space="0" w:color="auto"/>
            </w:tcBorders>
          </w:tcPr>
          <w:p w:rsidR="00240721" w:rsidRPr="00B05228" w:rsidRDefault="00240721" w:rsidP="007625E5">
            <w:pPr>
              <w:rPr>
                <w:sz w:val="18"/>
                <w:szCs w:val="18"/>
                <w:highlight w:val="yellow"/>
              </w:rPr>
            </w:pPr>
            <w:r w:rsidRPr="00B05228">
              <w:rPr>
                <w:sz w:val="18"/>
                <w:szCs w:val="18"/>
                <w:highlight w:val="yellow"/>
              </w:rPr>
              <w:t>Inform IMO/NCSR through the approved INF-paper on the VTS activities and intentions</w:t>
            </w:r>
            <w:r w:rsidR="007625E5" w:rsidRPr="00B05228">
              <w:rPr>
                <w:sz w:val="18"/>
                <w:szCs w:val="18"/>
                <w:highlight w:val="yellow"/>
              </w:rPr>
              <w:t xml:space="preserve"> of</w:t>
            </w:r>
            <w:r w:rsidRPr="00B05228">
              <w:rPr>
                <w:sz w:val="18"/>
                <w:szCs w:val="18"/>
                <w:highlight w:val="yellow"/>
              </w:rPr>
              <w:t xml:space="preserve"> IALA</w:t>
            </w:r>
          </w:p>
        </w:tc>
        <w:tc>
          <w:tcPr>
            <w:tcW w:w="428" w:type="dxa"/>
            <w:vMerge/>
          </w:tcPr>
          <w:p w:rsidR="00240721" w:rsidRPr="00B05228" w:rsidRDefault="00240721" w:rsidP="00446C56">
            <w:pPr>
              <w:rPr>
                <w:sz w:val="28"/>
                <w:szCs w:val="28"/>
                <w:highlight w:val="yellow"/>
              </w:rPr>
            </w:pPr>
          </w:p>
        </w:tc>
        <w:tc>
          <w:tcPr>
            <w:tcW w:w="572" w:type="dxa"/>
            <w:tcBorders>
              <w:top w:val="nil"/>
              <w:bottom w:val="nil"/>
            </w:tcBorders>
          </w:tcPr>
          <w:p w:rsidR="00240721" w:rsidRPr="00B05228" w:rsidRDefault="00240721" w:rsidP="00446C56">
            <w:pPr>
              <w:rPr>
                <w:sz w:val="16"/>
                <w:szCs w:val="16"/>
                <w:highlight w:val="yellow"/>
              </w:rPr>
            </w:pPr>
            <w:r w:rsidRPr="00B05228">
              <w:rPr>
                <w:sz w:val="16"/>
                <w:szCs w:val="16"/>
                <w:highlight w:val="yellow"/>
              </w:rPr>
              <w:t>2016</w:t>
            </w:r>
          </w:p>
        </w:tc>
        <w:tc>
          <w:tcPr>
            <w:tcW w:w="2646" w:type="dxa"/>
            <w:tcBorders>
              <w:right w:val="nil"/>
            </w:tcBorders>
          </w:tcPr>
          <w:p w:rsidR="00240721" w:rsidRPr="00B05228" w:rsidRDefault="00240721" w:rsidP="00446C56">
            <w:pPr>
              <w:rPr>
                <w:sz w:val="28"/>
                <w:szCs w:val="28"/>
                <w:highlight w:val="yellow"/>
              </w:rPr>
            </w:pPr>
          </w:p>
          <w:p w:rsidR="0067487F" w:rsidRPr="00B05228" w:rsidRDefault="0067487F" w:rsidP="00446C56">
            <w:pPr>
              <w:rPr>
                <w:sz w:val="28"/>
                <w:szCs w:val="28"/>
                <w:highlight w:val="yellow"/>
              </w:rPr>
            </w:pPr>
          </w:p>
        </w:tc>
        <w:tc>
          <w:tcPr>
            <w:tcW w:w="1717" w:type="dxa"/>
            <w:vMerge/>
            <w:tcBorders>
              <w:left w:val="nil"/>
            </w:tcBorders>
          </w:tcPr>
          <w:p w:rsidR="00240721" w:rsidRPr="00B05228" w:rsidRDefault="00240721" w:rsidP="00446C56">
            <w:pPr>
              <w:rPr>
                <w:sz w:val="28"/>
                <w:szCs w:val="28"/>
                <w:highlight w:val="yellow"/>
              </w:rPr>
            </w:pPr>
          </w:p>
        </w:tc>
      </w:tr>
      <w:tr w:rsidR="00240721" w:rsidRPr="00B05228" w:rsidTr="005C4494">
        <w:tc>
          <w:tcPr>
            <w:tcW w:w="2924" w:type="dxa"/>
            <w:tcBorders>
              <w:top w:val="nil"/>
              <w:left w:val="single" w:sz="4" w:space="0" w:color="auto"/>
              <w:bottom w:val="nil"/>
              <w:right w:val="nil"/>
            </w:tcBorders>
          </w:tcPr>
          <w:p w:rsidR="00240721" w:rsidRPr="00B05228" w:rsidRDefault="00240721" w:rsidP="00247156">
            <w:pPr>
              <w:jc w:val="center"/>
              <w:rPr>
                <w:sz w:val="28"/>
                <w:szCs w:val="28"/>
                <w:highlight w:val="yellow"/>
              </w:rPr>
            </w:pPr>
            <w:r w:rsidRPr="00B05228">
              <w:rPr>
                <w:noProof/>
                <w:sz w:val="28"/>
                <w:szCs w:val="28"/>
                <w:highlight w:val="yellow"/>
                <w:lang w:val="nl-NL" w:eastAsia="nl-NL"/>
              </w:rPr>
              <w:lastRenderedPageBreak/>
              <w:drawing>
                <wp:inline distT="0" distB="0" distL="0" distR="0">
                  <wp:extent cx="1482811" cy="560173"/>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87213" cy="561836"/>
                          </a:xfrm>
                          <a:prstGeom prst="rect">
                            <a:avLst/>
                          </a:prstGeom>
                          <a:noFill/>
                        </pic:spPr>
                      </pic:pic>
                    </a:graphicData>
                  </a:graphic>
                </wp:inline>
              </w:drawing>
            </w:r>
          </w:p>
        </w:tc>
        <w:tc>
          <w:tcPr>
            <w:tcW w:w="845" w:type="dxa"/>
            <w:tcBorders>
              <w:top w:val="nil"/>
              <w:left w:val="nil"/>
              <w:bottom w:val="nil"/>
            </w:tcBorders>
          </w:tcPr>
          <w:p w:rsidR="00240721" w:rsidRPr="00B05228" w:rsidRDefault="00240721" w:rsidP="004B4E1F">
            <w:pPr>
              <w:rPr>
                <w:highlight w:val="yellow"/>
              </w:rPr>
            </w:pPr>
            <w:r w:rsidRPr="00B05228">
              <w:rPr>
                <w:highlight w:val="yellow"/>
              </w:rPr>
              <w:t>.</w:t>
            </w:r>
          </w:p>
        </w:tc>
        <w:tc>
          <w:tcPr>
            <w:tcW w:w="4655" w:type="dxa"/>
            <w:tcBorders>
              <w:bottom w:val="single" w:sz="4" w:space="0" w:color="auto"/>
            </w:tcBorders>
          </w:tcPr>
          <w:p w:rsidR="00240721" w:rsidRPr="00B05228" w:rsidRDefault="00240721" w:rsidP="00240721">
            <w:pPr>
              <w:rPr>
                <w:sz w:val="18"/>
                <w:szCs w:val="18"/>
                <w:highlight w:val="yellow"/>
              </w:rPr>
            </w:pPr>
            <w:r w:rsidRPr="00B05228">
              <w:rPr>
                <w:sz w:val="18"/>
                <w:szCs w:val="18"/>
                <w:highlight w:val="yellow"/>
              </w:rPr>
              <w:t>VTS Strategy Paper finalized and approved by Council, also INF-paper to IMO/NCSR finalized and approved</w:t>
            </w:r>
          </w:p>
        </w:tc>
        <w:tc>
          <w:tcPr>
            <w:tcW w:w="428" w:type="dxa"/>
            <w:vMerge/>
            <w:tcBorders>
              <w:bottom w:val="single" w:sz="4" w:space="0" w:color="auto"/>
            </w:tcBorders>
          </w:tcPr>
          <w:p w:rsidR="00240721" w:rsidRPr="00B05228" w:rsidRDefault="00240721" w:rsidP="00446C56">
            <w:pPr>
              <w:rPr>
                <w:sz w:val="28"/>
                <w:szCs w:val="28"/>
                <w:highlight w:val="yellow"/>
              </w:rPr>
            </w:pPr>
          </w:p>
        </w:tc>
        <w:tc>
          <w:tcPr>
            <w:tcW w:w="572" w:type="dxa"/>
            <w:tcBorders>
              <w:top w:val="nil"/>
              <w:bottom w:val="single" w:sz="4" w:space="0" w:color="auto"/>
            </w:tcBorders>
          </w:tcPr>
          <w:p w:rsidR="00240721" w:rsidRPr="00B05228" w:rsidRDefault="00240721" w:rsidP="00446C56">
            <w:pPr>
              <w:rPr>
                <w:sz w:val="16"/>
                <w:szCs w:val="16"/>
                <w:highlight w:val="yellow"/>
              </w:rPr>
            </w:pPr>
            <w:r w:rsidRPr="00B05228">
              <w:rPr>
                <w:sz w:val="16"/>
                <w:szCs w:val="16"/>
                <w:highlight w:val="yellow"/>
              </w:rPr>
              <w:t>Sep</w:t>
            </w:r>
          </w:p>
          <w:p w:rsidR="00240721" w:rsidRPr="00B05228" w:rsidRDefault="00240721" w:rsidP="00446C56">
            <w:pPr>
              <w:rPr>
                <w:sz w:val="16"/>
                <w:szCs w:val="16"/>
                <w:highlight w:val="yellow"/>
              </w:rPr>
            </w:pPr>
            <w:r w:rsidRPr="00B05228">
              <w:rPr>
                <w:sz w:val="16"/>
                <w:szCs w:val="16"/>
                <w:highlight w:val="yellow"/>
              </w:rPr>
              <w:t>2015</w:t>
            </w:r>
            <w:r w:rsidRPr="00B05228">
              <w:rPr>
                <w:sz w:val="16"/>
                <w:szCs w:val="16"/>
                <w:highlight w:val="yellow"/>
              </w:rPr>
              <w:br/>
            </w:r>
            <w:r w:rsidRPr="00B05228">
              <w:rPr>
                <w:sz w:val="16"/>
                <w:szCs w:val="16"/>
                <w:highlight w:val="yellow"/>
              </w:rPr>
              <w:br/>
            </w:r>
            <w:r w:rsidRPr="00B05228">
              <w:rPr>
                <w:sz w:val="16"/>
                <w:szCs w:val="16"/>
                <w:highlight w:val="yellow"/>
              </w:rPr>
              <w:br/>
              <w:t>2014</w:t>
            </w:r>
          </w:p>
        </w:tc>
        <w:tc>
          <w:tcPr>
            <w:tcW w:w="2646" w:type="dxa"/>
          </w:tcPr>
          <w:p w:rsidR="00240721" w:rsidRPr="00B05228" w:rsidRDefault="00240721" w:rsidP="00446C56">
            <w:pPr>
              <w:rPr>
                <w:sz w:val="18"/>
                <w:szCs w:val="18"/>
                <w:highlight w:val="yellow"/>
              </w:rPr>
            </w:pPr>
            <w:r w:rsidRPr="00B05228">
              <w:rPr>
                <w:sz w:val="18"/>
                <w:szCs w:val="18"/>
                <w:highlight w:val="yellow"/>
              </w:rPr>
              <w:t>Identification of all relevant VTS issues, task overview finalized</w:t>
            </w:r>
            <w:r w:rsidR="0067487F" w:rsidRPr="00B05228">
              <w:rPr>
                <w:sz w:val="18"/>
                <w:szCs w:val="18"/>
                <w:highlight w:val="yellow"/>
              </w:rPr>
              <w:t xml:space="preserve">  April 2015 (VTS39)</w:t>
            </w:r>
            <w:r w:rsidRPr="00B05228">
              <w:rPr>
                <w:sz w:val="18"/>
                <w:szCs w:val="18"/>
                <w:highlight w:val="yellow"/>
              </w:rPr>
              <w:t>, start review process</w:t>
            </w:r>
          </w:p>
        </w:tc>
        <w:tc>
          <w:tcPr>
            <w:tcW w:w="1717" w:type="dxa"/>
            <w:vMerge/>
            <w:tcBorders>
              <w:bottom w:val="nil"/>
            </w:tcBorders>
          </w:tcPr>
          <w:p w:rsidR="00240721" w:rsidRPr="00B05228" w:rsidRDefault="00240721" w:rsidP="00446C56">
            <w:pPr>
              <w:rPr>
                <w:sz w:val="28"/>
                <w:szCs w:val="28"/>
                <w:highlight w:val="yellow"/>
              </w:rPr>
            </w:pPr>
          </w:p>
        </w:tc>
      </w:tr>
      <w:tr w:rsidR="005C4494" w:rsidRPr="00B05228" w:rsidTr="005C4494">
        <w:tc>
          <w:tcPr>
            <w:tcW w:w="2924" w:type="dxa"/>
            <w:tcBorders>
              <w:top w:val="nil"/>
              <w:left w:val="single" w:sz="4" w:space="0" w:color="auto"/>
              <w:bottom w:val="single" w:sz="4" w:space="0" w:color="auto"/>
              <w:right w:val="nil"/>
            </w:tcBorders>
          </w:tcPr>
          <w:p w:rsidR="005C4494" w:rsidRPr="00B05228" w:rsidRDefault="005C4494" w:rsidP="004B4E1F">
            <w:pPr>
              <w:jc w:val="center"/>
              <w:rPr>
                <w:b/>
                <w:sz w:val="24"/>
                <w:szCs w:val="24"/>
                <w:highlight w:val="yellow"/>
              </w:rPr>
            </w:pPr>
          </w:p>
          <w:p w:rsidR="005C4494" w:rsidRPr="00B05228" w:rsidRDefault="005C4494" w:rsidP="004B4E1F">
            <w:pPr>
              <w:jc w:val="center"/>
              <w:rPr>
                <w:b/>
                <w:sz w:val="24"/>
                <w:szCs w:val="24"/>
                <w:highlight w:val="yellow"/>
              </w:rPr>
            </w:pPr>
            <w:r w:rsidRPr="00B05228">
              <w:rPr>
                <w:b/>
                <w:sz w:val="24"/>
                <w:szCs w:val="24"/>
                <w:highlight w:val="yellow"/>
              </w:rPr>
              <w:t>Start</w:t>
            </w:r>
          </w:p>
          <w:p w:rsidR="005C4494" w:rsidRPr="00B05228" w:rsidRDefault="005C4494" w:rsidP="00446C56">
            <w:pPr>
              <w:rPr>
                <w:sz w:val="28"/>
                <w:szCs w:val="28"/>
                <w:highlight w:val="yellow"/>
              </w:rPr>
            </w:pPr>
          </w:p>
        </w:tc>
        <w:tc>
          <w:tcPr>
            <w:tcW w:w="845" w:type="dxa"/>
            <w:tcBorders>
              <w:top w:val="nil"/>
              <w:left w:val="nil"/>
              <w:right w:val="nil"/>
            </w:tcBorders>
          </w:tcPr>
          <w:p w:rsidR="005C4494" w:rsidRPr="00B05228" w:rsidRDefault="005C4494" w:rsidP="00446C56">
            <w:pPr>
              <w:rPr>
                <w:highlight w:val="yellow"/>
              </w:rPr>
            </w:pPr>
          </w:p>
        </w:tc>
        <w:tc>
          <w:tcPr>
            <w:tcW w:w="5655" w:type="dxa"/>
            <w:gridSpan w:val="3"/>
            <w:tcBorders>
              <w:left w:val="nil"/>
            </w:tcBorders>
          </w:tcPr>
          <w:p w:rsidR="005C4494" w:rsidRPr="00B05228" w:rsidRDefault="005C4494" w:rsidP="005C4494">
            <w:pPr>
              <w:jc w:val="right"/>
              <w:rPr>
                <w:sz w:val="16"/>
                <w:szCs w:val="16"/>
                <w:highlight w:val="yellow"/>
              </w:rPr>
            </w:pPr>
          </w:p>
          <w:p w:rsidR="005C4494" w:rsidRPr="00B05228" w:rsidRDefault="005C4494" w:rsidP="005C4494">
            <w:pPr>
              <w:jc w:val="right"/>
              <w:rPr>
                <w:sz w:val="18"/>
                <w:szCs w:val="18"/>
                <w:highlight w:val="yellow"/>
              </w:rPr>
            </w:pPr>
            <w:r w:rsidRPr="00B05228">
              <w:rPr>
                <w:sz w:val="16"/>
                <w:szCs w:val="16"/>
                <w:highlight w:val="yellow"/>
              </w:rPr>
              <w:t>2013</w:t>
            </w:r>
          </w:p>
        </w:tc>
        <w:tc>
          <w:tcPr>
            <w:tcW w:w="2646" w:type="dxa"/>
          </w:tcPr>
          <w:p w:rsidR="005C4494" w:rsidRPr="00B05228" w:rsidRDefault="005C4494" w:rsidP="00446C56">
            <w:pPr>
              <w:rPr>
                <w:sz w:val="18"/>
                <w:szCs w:val="18"/>
                <w:highlight w:val="yellow"/>
              </w:rPr>
            </w:pPr>
            <w:r w:rsidRPr="00B05228">
              <w:rPr>
                <w:sz w:val="18"/>
                <w:szCs w:val="18"/>
                <w:highlight w:val="yellow"/>
              </w:rPr>
              <w:t>VTS Committee started development VTS Strategy Paper</w:t>
            </w:r>
          </w:p>
        </w:tc>
        <w:tc>
          <w:tcPr>
            <w:tcW w:w="1717" w:type="dxa"/>
            <w:tcBorders>
              <w:top w:val="nil"/>
            </w:tcBorders>
          </w:tcPr>
          <w:p w:rsidR="005C4494" w:rsidRPr="00B05228" w:rsidRDefault="005C4494" w:rsidP="00446C56">
            <w:pPr>
              <w:rPr>
                <w:sz w:val="18"/>
                <w:szCs w:val="18"/>
                <w:highlight w:val="yellow"/>
              </w:rPr>
            </w:pPr>
          </w:p>
        </w:tc>
      </w:tr>
    </w:tbl>
    <w:p w:rsidR="00C33237" w:rsidRPr="00B05228" w:rsidRDefault="00240721" w:rsidP="005C4494">
      <w:pPr>
        <w:spacing w:before="120"/>
        <w:rPr>
          <w:sz w:val="20"/>
          <w:szCs w:val="20"/>
          <w:highlight w:val="yellow"/>
        </w:rPr>
      </w:pPr>
      <w:r w:rsidRPr="00B05228">
        <w:rPr>
          <w:sz w:val="20"/>
          <w:szCs w:val="20"/>
          <w:highlight w:val="yellow"/>
        </w:rPr>
        <w:t>Note: ref Timeschedule - slow decision process in IMO taken into account</w:t>
      </w:r>
    </w:p>
    <w:p w:rsidR="00C33237" w:rsidRPr="00B05228" w:rsidRDefault="00C33237" w:rsidP="00C33237">
      <w:pPr>
        <w:jc w:val="right"/>
        <w:rPr>
          <w:b/>
          <w:sz w:val="24"/>
          <w:szCs w:val="24"/>
          <w:highlight w:val="yellow"/>
        </w:rPr>
      </w:pPr>
      <w:r w:rsidRPr="00B05228">
        <w:rPr>
          <w:b/>
          <w:sz w:val="24"/>
          <w:szCs w:val="24"/>
          <w:highlight w:val="yellow"/>
        </w:rPr>
        <w:t>ANNEX C</w:t>
      </w:r>
      <w:r w:rsidRPr="00B05228">
        <w:rPr>
          <w:b/>
          <w:sz w:val="24"/>
          <w:szCs w:val="24"/>
          <w:highlight w:val="yellow"/>
        </w:rPr>
        <w:tab/>
      </w:r>
    </w:p>
    <w:p w:rsidR="00C33237" w:rsidRPr="00B05228" w:rsidRDefault="00C33237" w:rsidP="00C33237">
      <w:pPr>
        <w:jc w:val="center"/>
        <w:rPr>
          <w:b/>
          <w:caps/>
          <w:sz w:val="24"/>
          <w:szCs w:val="24"/>
          <w:highlight w:val="yellow"/>
        </w:rPr>
      </w:pPr>
      <w:r w:rsidRPr="00B05228">
        <w:rPr>
          <w:b/>
          <w:caps/>
          <w:sz w:val="24"/>
          <w:szCs w:val="24"/>
          <w:highlight w:val="yellow"/>
        </w:rPr>
        <w:t>Detailed identification of IALA tasks and deliverables</w:t>
      </w:r>
    </w:p>
    <w:p w:rsidR="00C33237" w:rsidRPr="00B05228" w:rsidRDefault="00C33237" w:rsidP="00C33237">
      <w:pPr>
        <w:rPr>
          <w:highlight w:val="yellow"/>
        </w:rPr>
      </w:pPr>
    </w:p>
    <w:p w:rsidR="00C33237" w:rsidRPr="00B05228" w:rsidRDefault="00C33237" w:rsidP="00E83CDC">
      <w:pPr>
        <w:jc w:val="center"/>
        <w:rPr>
          <w:highlight w:val="yellow"/>
        </w:rPr>
      </w:pPr>
      <w:r w:rsidRPr="00B05228">
        <w:rPr>
          <w:highlight w:val="yellow"/>
        </w:rPr>
        <w:t>= further to be developed =</w:t>
      </w:r>
    </w:p>
    <w:p w:rsidR="00E83CDC" w:rsidRPr="00B05228" w:rsidRDefault="00E83CDC" w:rsidP="00E83CDC">
      <w:pPr>
        <w:jc w:val="center"/>
        <w:rPr>
          <w:highlight w:val="yellow"/>
        </w:rPr>
      </w:pPr>
    </w:p>
    <w:tbl>
      <w:tblPr>
        <w:tblStyle w:val="TableGrid"/>
        <w:tblW w:w="0" w:type="auto"/>
        <w:tblLook w:val="04A0" w:firstRow="1" w:lastRow="0" w:firstColumn="1" w:lastColumn="0" w:noHBand="0" w:noVBand="1"/>
      </w:tblPr>
      <w:tblGrid>
        <w:gridCol w:w="1682"/>
        <w:gridCol w:w="1856"/>
        <w:gridCol w:w="2950"/>
        <w:gridCol w:w="2791"/>
        <w:gridCol w:w="1730"/>
        <w:gridCol w:w="1645"/>
      </w:tblGrid>
      <w:tr w:rsidR="00AF4F2D" w:rsidRPr="00B05228" w:rsidTr="001D0B16">
        <w:tc>
          <w:tcPr>
            <w:tcW w:w="1809" w:type="dxa"/>
          </w:tcPr>
          <w:p w:rsidR="00AF4F2D" w:rsidRPr="00B05228" w:rsidRDefault="00AF4F2D" w:rsidP="00E83CDC">
            <w:pPr>
              <w:jc w:val="center"/>
              <w:rPr>
                <w:b/>
                <w:highlight w:val="yellow"/>
              </w:rPr>
            </w:pPr>
            <w:r w:rsidRPr="00B05228">
              <w:rPr>
                <w:b/>
                <w:highlight w:val="yellow"/>
              </w:rPr>
              <w:t>IALA’s Strategy Goals 2014-2026</w:t>
            </w:r>
          </w:p>
        </w:tc>
        <w:tc>
          <w:tcPr>
            <w:tcW w:w="1985" w:type="dxa"/>
          </w:tcPr>
          <w:p w:rsidR="00AF4F2D" w:rsidRPr="00B05228" w:rsidRDefault="00AF4F2D" w:rsidP="00E83CDC">
            <w:pPr>
              <w:jc w:val="center"/>
              <w:rPr>
                <w:b/>
                <w:highlight w:val="yellow"/>
              </w:rPr>
            </w:pPr>
            <w:r w:rsidRPr="00B05228">
              <w:rPr>
                <w:b/>
                <w:highlight w:val="yellow"/>
              </w:rPr>
              <w:t>Relevant VTS Strategies</w:t>
            </w:r>
          </w:p>
        </w:tc>
        <w:tc>
          <w:tcPr>
            <w:tcW w:w="3260" w:type="dxa"/>
          </w:tcPr>
          <w:p w:rsidR="00AF4F2D" w:rsidRPr="00B05228" w:rsidRDefault="001D0B16" w:rsidP="00E83CDC">
            <w:pPr>
              <w:jc w:val="center"/>
              <w:rPr>
                <w:b/>
                <w:highlight w:val="yellow"/>
              </w:rPr>
            </w:pPr>
            <w:r w:rsidRPr="00B05228">
              <w:rPr>
                <w:b/>
                <w:highlight w:val="yellow"/>
              </w:rPr>
              <w:t xml:space="preserve">Tasks </w:t>
            </w:r>
            <w:r w:rsidR="00AF4F2D" w:rsidRPr="00B05228">
              <w:rPr>
                <w:b/>
                <w:highlight w:val="yellow"/>
              </w:rPr>
              <w:t>Work Programme VTS Committee 2014-2018</w:t>
            </w:r>
          </w:p>
        </w:tc>
        <w:tc>
          <w:tcPr>
            <w:tcW w:w="3119" w:type="dxa"/>
          </w:tcPr>
          <w:p w:rsidR="00AF4F2D" w:rsidRPr="00B05228" w:rsidRDefault="001D0B16" w:rsidP="00707540">
            <w:pPr>
              <w:jc w:val="center"/>
              <w:rPr>
                <w:b/>
                <w:highlight w:val="yellow"/>
              </w:rPr>
            </w:pPr>
            <w:r w:rsidRPr="00B05228">
              <w:rPr>
                <w:b/>
                <w:highlight w:val="yellow"/>
              </w:rPr>
              <w:t xml:space="preserve">Strategic </w:t>
            </w:r>
            <w:r w:rsidR="00707540" w:rsidRPr="00B05228">
              <w:rPr>
                <w:b/>
                <w:highlight w:val="yellow"/>
              </w:rPr>
              <w:t>Goals</w:t>
            </w:r>
            <w:r w:rsidR="00AF4F2D" w:rsidRPr="00B05228">
              <w:rPr>
                <w:b/>
                <w:highlight w:val="yellow"/>
              </w:rPr>
              <w:t xml:space="preserve"> resulting from IALA Strategy Future VTS</w:t>
            </w:r>
          </w:p>
        </w:tc>
        <w:tc>
          <w:tcPr>
            <w:tcW w:w="1769" w:type="dxa"/>
          </w:tcPr>
          <w:p w:rsidR="00AF4F2D" w:rsidRPr="00B05228" w:rsidRDefault="00AF4F2D" w:rsidP="00E83CDC">
            <w:pPr>
              <w:jc w:val="center"/>
              <w:rPr>
                <w:b/>
                <w:highlight w:val="yellow"/>
              </w:rPr>
            </w:pPr>
            <w:r w:rsidRPr="00B05228">
              <w:rPr>
                <w:b/>
                <w:highlight w:val="yellow"/>
              </w:rPr>
              <w:t>Deliverable(s)</w:t>
            </w:r>
          </w:p>
        </w:tc>
        <w:tc>
          <w:tcPr>
            <w:tcW w:w="1769" w:type="dxa"/>
          </w:tcPr>
          <w:p w:rsidR="00AF4F2D" w:rsidRPr="00B05228" w:rsidRDefault="00AF4F2D" w:rsidP="00E83CDC">
            <w:pPr>
              <w:jc w:val="center"/>
              <w:rPr>
                <w:b/>
                <w:highlight w:val="yellow"/>
              </w:rPr>
            </w:pPr>
            <w:r w:rsidRPr="00B05228">
              <w:rPr>
                <w:b/>
                <w:highlight w:val="yellow"/>
              </w:rPr>
              <w:t>Delivery</w:t>
            </w:r>
          </w:p>
        </w:tc>
      </w:tr>
      <w:tr w:rsidR="001D0B16" w:rsidRPr="00B05228" w:rsidTr="001D0B16">
        <w:tc>
          <w:tcPr>
            <w:tcW w:w="1809" w:type="dxa"/>
            <w:vMerge w:val="restart"/>
          </w:tcPr>
          <w:p w:rsidR="001D0B16" w:rsidRPr="00B05228" w:rsidRDefault="001D0B16" w:rsidP="00E83CDC">
            <w:pPr>
              <w:jc w:val="center"/>
              <w:rPr>
                <w:rFonts w:asciiTheme="minorHAnsi" w:hAnsiTheme="minorHAnsi"/>
                <w:sz w:val="18"/>
                <w:szCs w:val="18"/>
                <w:highlight w:val="yellow"/>
              </w:rPr>
            </w:pPr>
            <w:r w:rsidRPr="00B05228">
              <w:rPr>
                <w:rFonts w:asciiTheme="minorHAnsi" w:hAnsiTheme="minorHAnsi"/>
                <w:sz w:val="18"/>
                <w:szCs w:val="18"/>
                <w:highlight w:val="yellow"/>
              </w:rPr>
              <w:t>G1</w:t>
            </w:r>
          </w:p>
        </w:tc>
        <w:tc>
          <w:tcPr>
            <w:tcW w:w="1985" w:type="dxa"/>
            <w:vMerge w:val="restart"/>
          </w:tcPr>
          <w:p w:rsidR="001D0B16" w:rsidRPr="00B05228" w:rsidRDefault="001D0B16" w:rsidP="00E83CDC">
            <w:pPr>
              <w:jc w:val="center"/>
              <w:rPr>
                <w:rFonts w:asciiTheme="minorHAnsi" w:hAnsiTheme="minorHAnsi"/>
                <w:sz w:val="18"/>
                <w:szCs w:val="18"/>
                <w:highlight w:val="yellow"/>
              </w:rPr>
            </w:pPr>
            <w:r w:rsidRPr="00B05228">
              <w:rPr>
                <w:rFonts w:asciiTheme="minorHAnsi" w:hAnsiTheme="minorHAnsi"/>
                <w:sz w:val="18"/>
                <w:szCs w:val="18"/>
                <w:highlight w:val="yellow"/>
              </w:rPr>
              <w:t>S1</w:t>
            </w:r>
          </w:p>
        </w:tc>
        <w:tc>
          <w:tcPr>
            <w:tcW w:w="3260" w:type="dxa"/>
            <w:vMerge w:val="restart"/>
          </w:tcPr>
          <w:p w:rsidR="001D0B16" w:rsidRPr="00B05228" w:rsidRDefault="001D0B16" w:rsidP="00AF4F2D">
            <w:pPr>
              <w:rPr>
                <w:rFonts w:asciiTheme="minorHAnsi" w:hAnsiTheme="minorHAnsi"/>
                <w:sz w:val="18"/>
                <w:szCs w:val="18"/>
                <w:highlight w:val="yellow"/>
              </w:rPr>
            </w:pPr>
            <w:r w:rsidRPr="00B05228">
              <w:rPr>
                <w:rFonts w:asciiTheme="minorHAnsi" w:hAnsiTheme="minorHAnsi"/>
                <w:sz w:val="18"/>
                <w:szCs w:val="18"/>
                <w:highlight w:val="yellow"/>
              </w:rPr>
              <w:t>T.. -</w:t>
            </w:r>
          </w:p>
        </w:tc>
        <w:tc>
          <w:tcPr>
            <w:tcW w:w="3119" w:type="dxa"/>
          </w:tcPr>
          <w:p w:rsidR="001D0B16" w:rsidRPr="00B05228" w:rsidRDefault="001D0B16" w:rsidP="00707540">
            <w:pPr>
              <w:rPr>
                <w:rFonts w:asciiTheme="minorHAnsi" w:hAnsiTheme="minorHAnsi"/>
                <w:sz w:val="18"/>
                <w:szCs w:val="18"/>
                <w:highlight w:val="yellow"/>
              </w:rPr>
            </w:pPr>
            <w:proofErr w:type="gramStart"/>
            <w:r w:rsidRPr="00B05228">
              <w:rPr>
                <w:rFonts w:asciiTheme="minorHAnsi" w:hAnsiTheme="minorHAnsi"/>
                <w:sz w:val="18"/>
                <w:szCs w:val="18"/>
                <w:highlight w:val="yellow"/>
              </w:rPr>
              <w:t>S</w:t>
            </w:r>
            <w:r w:rsidR="00707540" w:rsidRPr="00B05228">
              <w:rPr>
                <w:rFonts w:asciiTheme="minorHAnsi" w:hAnsiTheme="minorHAnsi"/>
                <w:sz w:val="18"/>
                <w:szCs w:val="18"/>
                <w:highlight w:val="yellow"/>
              </w:rPr>
              <w:t>G</w:t>
            </w:r>
            <w:r w:rsidRPr="00B05228">
              <w:rPr>
                <w:rFonts w:asciiTheme="minorHAnsi" w:hAnsiTheme="minorHAnsi"/>
                <w:sz w:val="18"/>
                <w:szCs w:val="18"/>
                <w:highlight w:val="yellow"/>
              </w:rPr>
              <w:t xml:space="preserve"> ..</w:t>
            </w:r>
            <w:proofErr w:type="gramEnd"/>
            <w:r w:rsidRPr="00B05228">
              <w:rPr>
                <w:rFonts w:asciiTheme="minorHAnsi" w:hAnsiTheme="minorHAnsi"/>
                <w:sz w:val="18"/>
                <w:szCs w:val="18"/>
                <w:highlight w:val="yellow"/>
              </w:rPr>
              <w:t xml:space="preserve"> -</w:t>
            </w:r>
          </w:p>
        </w:tc>
        <w:tc>
          <w:tcPr>
            <w:tcW w:w="1769" w:type="dxa"/>
          </w:tcPr>
          <w:p w:rsidR="001D0B16" w:rsidRPr="00B05228" w:rsidRDefault="001D0B16" w:rsidP="00E83CDC">
            <w:pPr>
              <w:jc w:val="center"/>
              <w:rPr>
                <w:rFonts w:asciiTheme="minorHAnsi" w:hAnsiTheme="minorHAnsi"/>
                <w:i/>
                <w:color w:val="FF0000"/>
                <w:sz w:val="18"/>
                <w:szCs w:val="18"/>
                <w:highlight w:val="yellow"/>
              </w:rPr>
            </w:pPr>
            <w:r w:rsidRPr="00B05228">
              <w:rPr>
                <w:rFonts w:asciiTheme="minorHAnsi" w:hAnsiTheme="minorHAnsi"/>
                <w:i/>
                <w:color w:val="FF0000"/>
                <w:sz w:val="18"/>
                <w:szCs w:val="18"/>
                <w:highlight w:val="yellow"/>
              </w:rPr>
              <w:t>Guideline</w:t>
            </w:r>
          </w:p>
        </w:tc>
        <w:tc>
          <w:tcPr>
            <w:tcW w:w="1769" w:type="dxa"/>
          </w:tcPr>
          <w:p w:rsidR="001D0B16" w:rsidRPr="00B05228" w:rsidRDefault="001D0B16" w:rsidP="00E83CDC">
            <w:pPr>
              <w:jc w:val="center"/>
              <w:rPr>
                <w:rFonts w:asciiTheme="minorHAnsi" w:hAnsiTheme="minorHAnsi"/>
                <w:i/>
                <w:color w:val="FF0000"/>
                <w:sz w:val="18"/>
                <w:szCs w:val="18"/>
                <w:highlight w:val="yellow"/>
              </w:rPr>
            </w:pPr>
            <w:r w:rsidRPr="00B05228">
              <w:rPr>
                <w:rFonts w:asciiTheme="minorHAnsi" w:hAnsiTheme="minorHAnsi"/>
                <w:i/>
                <w:color w:val="FF0000"/>
                <w:sz w:val="18"/>
                <w:szCs w:val="18"/>
                <w:highlight w:val="yellow"/>
              </w:rPr>
              <w:t>VTS-42</w:t>
            </w:r>
          </w:p>
        </w:tc>
      </w:tr>
      <w:tr w:rsidR="001D0B16" w:rsidRPr="00B05228" w:rsidTr="001D0B16">
        <w:tc>
          <w:tcPr>
            <w:tcW w:w="1809" w:type="dxa"/>
            <w:vMerge/>
          </w:tcPr>
          <w:p w:rsidR="001D0B16" w:rsidRPr="00B05228" w:rsidRDefault="001D0B16" w:rsidP="00E83CDC">
            <w:pPr>
              <w:jc w:val="center"/>
              <w:rPr>
                <w:rFonts w:asciiTheme="minorHAnsi" w:hAnsiTheme="minorHAnsi"/>
                <w:sz w:val="18"/>
                <w:szCs w:val="18"/>
                <w:highlight w:val="yellow"/>
              </w:rPr>
            </w:pPr>
          </w:p>
        </w:tc>
        <w:tc>
          <w:tcPr>
            <w:tcW w:w="1985" w:type="dxa"/>
            <w:vMerge/>
          </w:tcPr>
          <w:p w:rsidR="001D0B16" w:rsidRPr="00B05228" w:rsidRDefault="001D0B16" w:rsidP="00E83CDC">
            <w:pPr>
              <w:jc w:val="center"/>
              <w:rPr>
                <w:rFonts w:asciiTheme="minorHAnsi" w:hAnsiTheme="minorHAnsi"/>
                <w:sz w:val="18"/>
                <w:szCs w:val="18"/>
                <w:highlight w:val="yellow"/>
              </w:rPr>
            </w:pPr>
          </w:p>
        </w:tc>
        <w:tc>
          <w:tcPr>
            <w:tcW w:w="3260" w:type="dxa"/>
            <w:vMerge/>
          </w:tcPr>
          <w:p w:rsidR="001D0B16" w:rsidRPr="00B05228" w:rsidRDefault="001D0B16" w:rsidP="00AF4F2D">
            <w:pPr>
              <w:rPr>
                <w:rFonts w:asciiTheme="minorHAnsi" w:hAnsiTheme="minorHAnsi"/>
                <w:sz w:val="18"/>
                <w:szCs w:val="18"/>
                <w:highlight w:val="yellow"/>
              </w:rPr>
            </w:pPr>
          </w:p>
        </w:tc>
        <w:tc>
          <w:tcPr>
            <w:tcW w:w="3119" w:type="dxa"/>
          </w:tcPr>
          <w:p w:rsidR="001D0B16" w:rsidRPr="00B05228" w:rsidRDefault="001D0B16" w:rsidP="00707540">
            <w:pPr>
              <w:rPr>
                <w:rFonts w:asciiTheme="minorHAnsi" w:hAnsiTheme="minorHAnsi"/>
                <w:sz w:val="18"/>
                <w:szCs w:val="18"/>
                <w:highlight w:val="yellow"/>
              </w:rPr>
            </w:pPr>
            <w:proofErr w:type="gramStart"/>
            <w:r w:rsidRPr="00B05228">
              <w:rPr>
                <w:rFonts w:asciiTheme="minorHAnsi" w:hAnsiTheme="minorHAnsi"/>
                <w:sz w:val="18"/>
                <w:szCs w:val="18"/>
                <w:highlight w:val="yellow"/>
              </w:rPr>
              <w:t>S</w:t>
            </w:r>
            <w:r w:rsidR="00707540" w:rsidRPr="00B05228">
              <w:rPr>
                <w:rFonts w:asciiTheme="minorHAnsi" w:hAnsiTheme="minorHAnsi"/>
                <w:sz w:val="18"/>
                <w:szCs w:val="18"/>
                <w:highlight w:val="yellow"/>
              </w:rPr>
              <w:t>G</w:t>
            </w:r>
            <w:r w:rsidRPr="00B05228">
              <w:rPr>
                <w:rFonts w:asciiTheme="minorHAnsi" w:hAnsiTheme="minorHAnsi"/>
                <w:sz w:val="18"/>
                <w:szCs w:val="18"/>
                <w:highlight w:val="yellow"/>
              </w:rPr>
              <w:t xml:space="preserve"> ..</w:t>
            </w:r>
            <w:proofErr w:type="gramEnd"/>
            <w:r w:rsidRPr="00B05228">
              <w:rPr>
                <w:rFonts w:asciiTheme="minorHAnsi" w:hAnsiTheme="minorHAnsi"/>
                <w:sz w:val="18"/>
                <w:szCs w:val="18"/>
                <w:highlight w:val="yellow"/>
              </w:rPr>
              <w:t xml:space="preserve"> -</w:t>
            </w:r>
          </w:p>
        </w:tc>
        <w:tc>
          <w:tcPr>
            <w:tcW w:w="1769" w:type="dxa"/>
          </w:tcPr>
          <w:p w:rsidR="001D0B16" w:rsidRPr="00B05228" w:rsidRDefault="001D0B16" w:rsidP="00E83CDC">
            <w:pPr>
              <w:jc w:val="center"/>
              <w:rPr>
                <w:rFonts w:asciiTheme="minorHAnsi" w:hAnsiTheme="minorHAnsi"/>
                <w:i/>
                <w:color w:val="FF0000"/>
                <w:sz w:val="18"/>
                <w:szCs w:val="18"/>
                <w:highlight w:val="yellow"/>
              </w:rPr>
            </w:pPr>
            <w:r w:rsidRPr="00B05228">
              <w:rPr>
                <w:rFonts w:asciiTheme="minorHAnsi" w:hAnsiTheme="minorHAnsi"/>
                <w:i/>
                <w:color w:val="FF0000"/>
                <w:sz w:val="18"/>
                <w:szCs w:val="18"/>
                <w:highlight w:val="yellow"/>
              </w:rPr>
              <w:t>Recommendation</w:t>
            </w:r>
          </w:p>
        </w:tc>
        <w:tc>
          <w:tcPr>
            <w:tcW w:w="1769" w:type="dxa"/>
          </w:tcPr>
          <w:p w:rsidR="001D0B16" w:rsidRPr="00B05228" w:rsidRDefault="001D0B16" w:rsidP="00E83CDC">
            <w:pPr>
              <w:jc w:val="center"/>
              <w:rPr>
                <w:rFonts w:asciiTheme="minorHAnsi" w:hAnsiTheme="minorHAnsi"/>
                <w:i/>
                <w:color w:val="FF0000"/>
                <w:sz w:val="18"/>
                <w:szCs w:val="18"/>
                <w:highlight w:val="yellow"/>
              </w:rPr>
            </w:pPr>
            <w:r w:rsidRPr="00B05228">
              <w:rPr>
                <w:rFonts w:asciiTheme="minorHAnsi" w:hAnsiTheme="minorHAnsi"/>
                <w:i/>
                <w:color w:val="FF0000"/>
                <w:sz w:val="18"/>
                <w:szCs w:val="18"/>
                <w:highlight w:val="yellow"/>
              </w:rPr>
              <w:t>VTS48</w:t>
            </w:r>
          </w:p>
        </w:tc>
      </w:tr>
      <w:tr w:rsidR="001D0B16" w:rsidRPr="00B05228" w:rsidTr="001D0B16">
        <w:tc>
          <w:tcPr>
            <w:tcW w:w="1809" w:type="dxa"/>
            <w:vMerge/>
          </w:tcPr>
          <w:p w:rsidR="001D0B16" w:rsidRPr="00B05228" w:rsidRDefault="001D0B16" w:rsidP="00E83CDC">
            <w:pPr>
              <w:jc w:val="center"/>
              <w:rPr>
                <w:rFonts w:asciiTheme="minorHAnsi" w:hAnsiTheme="minorHAnsi"/>
                <w:sz w:val="18"/>
                <w:szCs w:val="18"/>
                <w:highlight w:val="yellow"/>
              </w:rPr>
            </w:pPr>
          </w:p>
        </w:tc>
        <w:tc>
          <w:tcPr>
            <w:tcW w:w="1985" w:type="dxa"/>
            <w:vMerge/>
          </w:tcPr>
          <w:p w:rsidR="001D0B16" w:rsidRPr="00B05228" w:rsidRDefault="001D0B16" w:rsidP="00E83CDC">
            <w:pPr>
              <w:jc w:val="center"/>
              <w:rPr>
                <w:rFonts w:asciiTheme="minorHAnsi" w:hAnsiTheme="minorHAnsi"/>
                <w:sz w:val="18"/>
                <w:szCs w:val="18"/>
                <w:highlight w:val="yellow"/>
              </w:rPr>
            </w:pPr>
          </w:p>
        </w:tc>
        <w:tc>
          <w:tcPr>
            <w:tcW w:w="3260" w:type="dxa"/>
            <w:vMerge/>
          </w:tcPr>
          <w:p w:rsidR="001D0B16" w:rsidRPr="00B05228" w:rsidRDefault="001D0B16" w:rsidP="00AF4F2D">
            <w:pPr>
              <w:rPr>
                <w:rFonts w:asciiTheme="minorHAnsi" w:hAnsiTheme="minorHAnsi"/>
                <w:sz w:val="18"/>
                <w:szCs w:val="18"/>
                <w:highlight w:val="yellow"/>
              </w:rPr>
            </w:pPr>
          </w:p>
        </w:tc>
        <w:tc>
          <w:tcPr>
            <w:tcW w:w="3119" w:type="dxa"/>
          </w:tcPr>
          <w:p w:rsidR="001D0B16" w:rsidRPr="00B05228" w:rsidRDefault="001D0B16" w:rsidP="00707540">
            <w:pPr>
              <w:rPr>
                <w:rFonts w:asciiTheme="minorHAnsi" w:hAnsiTheme="minorHAnsi"/>
                <w:sz w:val="18"/>
                <w:szCs w:val="18"/>
                <w:highlight w:val="yellow"/>
              </w:rPr>
            </w:pPr>
            <w:proofErr w:type="gramStart"/>
            <w:r w:rsidRPr="00B05228">
              <w:rPr>
                <w:rFonts w:asciiTheme="minorHAnsi" w:hAnsiTheme="minorHAnsi"/>
                <w:sz w:val="18"/>
                <w:szCs w:val="18"/>
                <w:highlight w:val="yellow"/>
              </w:rPr>
              <w:t>S</w:t>
            </w:r>
            <w:r w:rsidR="00707540" w:rsidRPr="00B05228">
              <w:rPr>
                <w:rFonts w:asciiTheme="minorHAnsi" w:hAnsiTheme="minorHAnsi"/>
                <w:sz w:val="18"/>
                <w:szCs w:val="18"/>
                <w:highlight w:val="yellow"/>
              </w:rPr>
              <w:t>G</w:t>
            </w:r>
            <w:r w:rsidRPr="00B05228">
              <w:rPr>
                <w:rFonts w:asciiTheme="minorHAnsi" w:hAnsiTheme="minorHAnsi"/>
                <w:sz w:val="18"/>
                <w:szCs w:val="18"/>
                <w:highlight w:val="yellow"/>
              </w:rPr>
              <w:t xml:space="preserve"> ..</w:t>
            </w:r>
            <w:proofErr w:type="gramEnd"/>
            <w:r w:rsidRPr="00B05228">
              <w:rPr>
                <w:rFonts w:asciiTheme="minorHAnsi" w:hAnsiTheme="minorHAnsi"/>
                <w:sz w:val="18"/>
                <w:szCs w:val="18"/>
                <w:highlight w:val="yellow"/>
              </w:rPr>
              <w:t xml:space="preserve"> -</w:t>
            </w:r>
          </w:p>
        </w:tc>
        <w:tc>
          <w:tcPr>
            <w:tcW w:w="1769" w:type="dxa"/>
          </w:tcPr>
          <w:p w:rsidR="001D0B16" w:rsidRPr="00B05228" w:rsidRDefault="001D0B16" w:rsidP="00E83CDC">
            <w:pPr>
              <w:jc w:val="center"/>
              <w:rPr>
                <w:rFonts w:asciiTheme="minorHAnsi" w:hAnsiTheme="minorHAnsi"/>
                <w:i/>
                <w:color w:val="FF0000"/>
                <w:sz w:val="18"/>
                <w:szCs w:val="18"/>
                <w:highlight w:val="yellow"/>
              </w:rPr>
            </w:pPr>
            <w:r w:rsidRPr="00B05228">
              <w:rPr>
                <w:rFonts w:asciiTheme="minorHAnsi" w:hAnsiTheme="minorHAnsi"/>
                <w:i/>
                <w:color w:val="FF0000"/>
                <w:sz w:val="18"/>
                <w:szCs w:val="18"/>
                <w:highlight w:val="yellow"/>
              </w:rPr>
              <w:t>Review Guideline</w:t>
            </w:r>
          </w:p>
        </w:tc>
        <w:tc>
          <w:tcPr>
            <w:tcW w:w="1769" w:type="dxa"/>
          </w:tcPr>
          <w:p w:rsidR="001D0B16" w:rsidRPr="00B05228" w:rsidRDefault="001D0B16" w:rsidP="00E83CDC">
            <w:pPr>
              <w:jc w:val="center"/>
              <w:rPr>
                <w:rFonts w:asciiTheme="minorHAnsi" w:hAnsiTheme="minorHAnsi"/>
                <w:i/>
                <w:color w:val="FF0000"/>
                <w:sz w:val="18"/>
                <w:szCs w:val="18"/>
                <w:highlight w:val="yellow"/>
              </w:rPr>
            </w:pPr>
            <w:r w:rsidRPr="00B05228">
              <w:rPr>
                <w:rFonts w:asciiTheme="minorHAnsi" w:hAnsiTheme="minorHAnsi"/>
                <w:i/>
                <w:color w:val="FF0000"/>
                <w:sz w:val="18"/>
                <w:szCs w:val="18"/>
                <w:highlight w:val="yellow"/>
              </w:rPr>
              <w:t>VTS43</w:t>
            </w:r>
          </w:p>
        </w:tc>
      </w:tr>
      <w:tr w:rsidR="001D0B16" w:rsidRPr="00B05228" w:rsidTr="001D0B16">
        <w:tc>
          <w:tcPr>
            <w:tcW w:w="1809" w:type="dxa"/>
            <w:vMerge/>
          </w:tcPr>
          <w:p w:rsidR="001D0B16" w:rsidRPr="00B05228" w:rsidRDefault="001D0B16" w:rsidP="00E83CDC">
            <w:pPr>
              <w:jc w:val="center"/>
              <w:rPr>
                <w:rFonts w:asciiTheme="minorHAnsi" w:hAnsiTheme="minorHAnsi"/>
                <w:sz w:val="18"/>
                <w:szCs w:val="18"/>
                <w:highlight w:val="yellow"/>
              </w:rPr>
            </w:pPr>
          </w:p>
        </w:tc>
        <w:tc>
          <w:tcPr>
            <w:tcW w:w="1985" w:type="dxa"/>
            <w:vMerge/>
          </w:tcPr>
          <w:p w:rsidR="001D0B16" w:rsidRPr="00B05228" w:rsidRDefault="001D0B16" w:rsidP="00E83CDC">
            <w:pPr>
              <w:jc w:val="center"/>
              <w:rPr>
                <w:rFonts w:asciiTheme="minorHAnsi" w:hAnsiTheme="minorHAnsi"/>
                <w:sz w:val="18"/>
                <w:szCs w:val="18"/>
                <w:highlight w:val="yellow"/>
              </w:rPr>
            </w:pPr>
          </w:p>
        </w:tc>
        <w:tc>
          <w:tcPr>
            <w:tcW w:w="3260" w:type="dxa"/>
            <w:vMerge/>
          </w:tcPr>
          <w:p w:rsidR="001D0B16" w:rsidRPr="00B05228" w:rsidRDefault="001D0B16" w:rsidP="00AF4F2D">
            <w:pPr>
              <w:rPr>
                <w:rFonts w:asciiTheme="minorHAnsi" w:hAnsiTheme="minorHAnsi"/>
                <w:sz w:val="18"/>
                <w:szCs w:val="18"/>
                <w:highlight w:val="yellow"/>
              </w:rPr>
            </w:pPr>
          </w:p>
        </w:tc>
        <w:tc>
          <w:tcPr>
            <w:tcW w:w="3119" w:type="dxa"/>
          </w:tcPr>
          <w:p w:rsidR="001D0B16" w:rsidRPr="00B05228" w:rsidRDefault="001D0B16" w:rsidP="00707540">
            <w:pPr>
              <w:rPr>
                <w:rFonts w:asciiTheme="minorHAnsi" w:hAnsiTheme="minorHAnsi"/>
                <w:sz w:val="18"/>
                <w:szCs w:val="18"/>
                <w:highlight w:val="yellow"/>
              </w:rPr>
            </w:pPr>
            <w:proofErr w:type="gramStart"/>
            <w:r w:rsidRPr="00B05228">
              <w:rPr>
                <w:rFonts w:asciiTheme="minorHAnsi" w:hAnsiTheme="minorHAnsi"/>
                <w:sz w:val="18"/>
                <w:szCs w:val="18"/>
                <w:highlight w:val="yellow"/>
              </w:rPr>
              <w:t>S</w:t>
            </w:r>
            <w:r w:rsidR="00707540" w:rsidRPr="00B05228">
              <w:rPr>
                <w:rFonts w:asciiTheme="minorHAnsi" w:hAnsiTheme="minorHAnsi"/>
                <w:sz w:val="18"/>
                <w:szCs w:val="18"/>
                <w:highlight w:val="yellow"/>
              </w:rPr>
              <w:t>G</w:t>
            </w:r>
            <w:r w:rsidRPr="00B05228">
              <w:rPr>
                <w:rFonts w:asciiTheme="minorHAnsi" w:hAnsiTheme="minorHAnsi"/>
                <w:sz w:val="18"/>
                <w:szCs w:val="18"/>
                <w:highlight w:val="yellow"/>
              </w:rPr>
              <w:t xml:space="preserve"> ..</w:t>
            </w:r>
            <w:proofErr w:type="gramEnd"/>
            <w:r w:rsidRPr="00B05228">
              <w:rPr>
                <w:rFonts w:asciiTheme="minorHAnsi" w:hAnsiTheme="minorHAnsi"/>
                <w:sz w:val="18"/>
                <w:szCs w:val="18"/>
                <w:highlight w:val="yellow"/>
              </w:rPr>
              <w:t xml:space="preserve"> -</w:t>
            </w:r>
          </w:p>
        </w:tc>
        <w:tc>
          <w:tcPr>
            <w:tcW w:w="1769" w:type="dxa"/>
          </w:tcPr>
          <w:p w:rsidR="001D0B16" w:rsidRPr="00B05228" w:rsidRDefault="001D0B16" w:rsidP="00E83CDC">
            <w:pPr>
              <w:jc w:val="center"/>
              <w:rPr>
                <w:rFonts w:asciiTheme="minorHAnsi" w:hAnsiTheme="minorHAnsi"/>
                <w:sz w:val="18"/>
                <w:szCs w:val="18"/>
                <w:highlight w:val="yellow"/>
              </w:rPr>
            </w:pPr>
          </w:p>
        </w:tc>
        <w:tc>
          <w:tcPr>
            <w:tcW w:w="1769" w:type="dxa"/>
          </w:tcPr>
          <w:p w:rsidR="001D0B16" w:rsidRPr="00B05228" w:rsidRDefault="001D0B16" w:rsidP="00E83CDC">
            <w:pPr>
              <w:jc w:val="center"/>
              <w:rPr>
                <w:rFonts w:asciiTheme="minorHAnsi" w:hAnsiTheme="minorHAnsi"/>
                <w:sz w:val="18"/>
                <w:szCs w:val="18"/>
                <w:highlight w:val="yellow"/>
              </w:rPr>
            </w:pPr>
          </w:p>
        </w:tc>
      </w:tr>
      <w:tr w:rsidR="00AF4F2D" w:rsidRPr="00B05228" w:rsidTr="001D0B16">
        <w:tc>
          <w:tcPr>
            <w:tcW w:w="1809" w:type="dxa"/>
            <w:vMerge/>
          </w:tcPr>
          <w:p w:rsidR="00AF4F2D" w:rsidRPr="00B05228" w:rsidRDefault="00AF4F2D" w:rsidP="00E83CDC">
            <w:pPr>
              <w:jc w:val="center"/>
              <w:rPr>
                <w:rFonts w:asciiTheme="minorHAnsi" w:hAnsiTheme="minorHAnsi"/>
                <w:sz w:val="18"/>
                <w:szCs w:val="18"/>
                <w:highlight w:val="yellow"/>
              </w:rPr>
            </w:pPr>
          </w:p>
        </w:tc>
        <w:tc>
          <w:tcPr>
            <w:tcW w:w="1985" w:type="dxa"/>
            <w:vMerge/>
          </w:tcPr>
          <w:p w:rsidR="00AF4F2D" w:rsidRPr="00B05228" w:rsidRDefault="00AF4F2D" w:rsidP="00E83CDC">
            <w:pPr>
              <w:jc w:val="center"/>
              <w:rPr>
                <w:rFonts w:asciiTheme="minorHAnsi" w:hAnsiTheme="minorHAnsi"/>
                <w:sz w:val="18"/>
                <w:szCs w:val="18"/>
                <w:highlight w:val="yellow"/>
              </w:rPr>
            </w:pPr>
          </w:p>
        </w:tc>
        <w:tc>
          <w:tcPr>
            <w:tcW w:w="3260" w:type="dxa"/>
          </w:tcPr>
          <w:p w:rsidR="00AF4F2D" w:rsidRPr="00B05228" w:rsidRDefault="00AF4F2D">
            <w:pPr>
              <w:rPr>
                <w:rFonts w:asciiTheme="minorHAnsi" w:hAnsiTheme="minorHAnsi"/>
                <w:sz w:val="18"/>
                <w:szCs w:val="18"/>
                <w:highlight w:val="yellow"/>
              </w:rPr>
            </w:pPr>
            <w:r w:rsidRPr="00B05228">
              <w:rPr>
                <w:rFonts w:asciiTheme="minorHAnsi" w:hAnsiTheme="minorHAnsi"/>
                <w:sz w:val="18"/>
                <w:szCs w:val="18"/>
                <w:highlight w:val="yellow"/>
              </w:rPr>
              <w:t xml:space="preserve">T.. - </w:t>
            </w:r>
          </w:p>
        </w:tc>
        <w:tc>
          <w:tcPr>
            <w:tcW w:w="3119" w:type="dxa"/>
          </w:tcPr>
          <w:p w:rsidR="00AF4F2D" w:rsidRPr="00B05228" w:rsidRDefault="00AF4F2D" w:rsidP="00E83CDC">
            <w:pPr>
              <w:jc w:val="center"/>
              <w:rPr>
                <w:rFonts w:asciiTheme="minorHAnsi" w:hAnsiTheme="minorHAnsi"/>
                <w:sz w:val="18"/>
                <w:szCs w:val="18"/>
                <w:highlight w:val="yellow"/>
              </w:rPr>
            </w:pPr>
          </w:p>
        </w:tc>
        <w:tc>
          <w:tcPr>
            <w:tcW w:w="1769" w:type="dxa"/>
          </w:tcPr>
          <w:p w:rsidR="00AF4F2D" w:rsidRPr="00B05228" w:rsidRDefault="00AF4F2D" w:rsidP="00E83CDC">
            <w:pPr>
              <w:jc w:val="center"/>
              <w:rPr>
                <w:rFonts w:asciiTheme="minorHAnsi" w:hAnsiTheme="minorHAnsi"/>
                <w:sz w:val="18"/>
                <w:szCs w:val="18"/>
                <w:highlight w:val="yellow"/>
              </w:rPr>
            </w:pPr>
          </w:p>
        </w:tc>
        <w:tc>
          <w:tcPr>
            <w:tcW w:w="1769" w:type="dxa"/>
          </w:tcPr>
          <w:p w:rsidR="00AF4F2D" w:rsidRPr="00B05228" w:rsidRDefault="00AF4F2D" w:rsidP="00E83CDC">
            <w:pPr>
              <w:jc w:val="center"/>
              <w:rPr>
                <w:rFonts w:asciiTheme="minorHAnsi" w:hAnsiTheme="minorHAnsi"/>
                <w:sz w:val="18"/>
                <w:szCs w:val="18"/>
                <w:highlight w:val="yellow"/>
              </w:rPr>
            </w:pPr>
          </w:p>
        </w:tc>
      </w:tr>
      <w:tr w:rsidR="00AF4F2D" w:rsidRPr="00B05228" w:rsidTr="001D0B16">
        <w:tc>
          <w:tcPr>
            <w:tcW w:w="1809" w:type="dxa"/>
            <w:vMerge/>
          </w:tcPr>
          <w:p w:rsidR="00AF4F2D" w:rsidRPr="00B05228" w:rsidRDefault="00AF4F2D" w:rsidP="00E83CDC">
            <w:pPr>
              <w:jc w:val="center"/>
              <w:rPr>
                <w:rFonts w:asciiTheme="minorHAnsi" w:hAnsiTheme="minorHAnsi"/>
                <w:sz w:val="18"/>
                <w:szCs w:val="18"/>
                <w:highlight w:val="yellow"/>
              </w:rPr>
            </w:pPr>
          </w:p>
        </w:tc>
        <w:tc>
          <w:tcPr>
            <w:tcW w:w="1985" w:type="dxa"/>
            <w:vMerge/>
          </w:tcPr>
          <w:p w:rsidR="00AF4F2D" w:rsidRPr="00B05228" w:rsidRDefault="00AF4F2D" w:rsidP="00E83CDC">
            <w:pPr>
              <w:jc w:val="center"/>
              <w:rPr>
                <w:rFonts w:asciiTheme="minorHAnsi" w:hAnsiTheme="minorHAnsi"/>
                <w:sz w:val="18"/>
                <w:szCs w:val="18"/>
                <w:highlight w:val="yellow"/>
              </w:rPr>
            </w:pPr>
          </w:p>
        </w:tc>
        <w:tc>
          <w:tcPr>
            <w:tcW w:w="3260" w:type="dxa"/>
          </w:tcPr>
          <w:p w:rsidR="00AF4F2D" w:rsidRPr="00B05228" w:rsidRDefault="00AF4F2D">
            <w:pPr>
              <w:rPr>
                <w:rFonts w:asciiTheme="minorHAnsi" w:hAnsiTheme="minorHAnsi"/>
                <w:sz w:val="18"/>
                <w:szCs w:val="18"/>
                <w:highlight w:val="yellow"/>
              </w:rPr>
            </w:pPr>
            <w:r w:rsidRPr="00B05228">
              <w:rPr>
                <w:rFonts w:asciiTheme="minorHAnsi" w:hAnsiTheme="minorHAnsi"/>
                <w:sz w:val="18"/>
                <w:szCs w:val="18"/>
                <w:highlight w:val="yellow"/>
              </w:rPr>
              <w:t>T.. -</w:t>
            </w:r>
          </w:p>
        </w:tc>
        <w:tc>
          <w:tcPr>
            <w:tcW w:w="3119" w:type="dxa"/>
          </w:tcPr>
          <w:p w:rsidR="00AF4F2D" w:rsidRPr="00B05228" w:rsidRDefault="00AF4F2D" w:rsidP="00E83CDC">
            <w:pPr>
              <w:jc w:val="center"/>
              <w:rPr>
                <w:rFonts w:asciiTheme="minorHAnsi" w:hAnsiTheme="minorHAnsi"/>
                <w:sz w:val="18"/>
                <w:szCs w:val="18"/>
                <w:highlight w:val="yellow"/>
              </w:rPr>
            </w:pPr>
          </w:p>
        </w:tc>
        <w:tc>
          <w:tcPr>
            <w:tcW w:w="1769" w:type="dxa"/>
          </w:tcPr>
          <w:p w:rsidR="00AF4F2D" w:rsidRPr="00B05228" w:rsidRDefault="00AF4F2D" w:rsidP="00E83CDC">
            <w:pPr>
              <w:jc w:val="center"/>
              <w:rPr>
                <w:rFonts w:asciiTheme="minorHAnsi" w:hAnsiTheme="minorHAnsi"/>
                <w:sz w:val="18"/>
                <w:szCs w:val="18"/>
                <w:highlight w:val="yellow"/>
              </w:rPr>
            </w:pPr>
          </w:p>
        </w:tc>
        <w:tc>
          <w:tcPr>
            <w:tcW w:w="1769" w:type="dxa"/>
          </w:tcPr>
          <w:p w:rsidR="00AF4F2D" w:rsidRPr="00B05228" w:rsidRDefault="00AF4F2D" w:rsidP="00E83CDC">
            <w:pPr>
              <w:jc w:val="center"/>
              <w:rPr>
                <w:rFonts w:asciiTheme="minorHAnsi" w:hAnsiTheme="minorHAnsi"/>
                <w:sz w:val="18"/>
                <w:szCs w:val="18"/>
                <w:highlight w:val="yellow"/>
              </w:rPr>
            </w:pPr>
          </w:p>
        </w:tc>
      </w:tr>
      <w:tr w:rsidR="00AF4F2D" w:rsidRPr="00B05228" w:rsidTr="001D0B16">
        <w:tc>
          <w:tcPr>
            <w:tcW w:w="1809" w:type="dxa"/>
            <w:vMerge/>
          </w:tcPr>
          <w:p w:rsidR="00AF4F2D" w:rsidRPr="00B05228" w:rsidRDefault="00AF4F2D" w:rsidP="00E83CDC">
            <w:pPr>
              <w:jc w:val="center"/>
              <w:rPr>
                <w:rFonts w:asciiTheme="minorHAnsi" w:hAnsiTheme="minorHAnsi"/>
                <w:sz w:val="18"/>
                <w:szCs w:val="18"/>
                <w:highlight w:val="yellow"/>
              </w:rPr>
            </w:pPr>
          </w:p>
        </w:tc>
        <w:tc>
          <w:tcPr>
            <w:tcW w:w="1985" w:type="dxa"/>
            <w:vMerge/>
          </w:tcPr>
          <w:p w:rsidR="00AF4F2D" w:rsidRPr="00B05228" w:rsidRDefault="00AF4F2D" w:rsidP="00E83CDC">
            <w:pPr>
              <w:jc w:val="center"/>
              <w:rPr>
                <w:rFonts w:asciiTheme="minorHAnsi" w:hAnsiTheme="minorHAnsi"/>
                <w:sz w:val="18"/>
                <w:szCs w:val="18"/>
                <w:highlight w:val="yellow"/>
              </w:rPr>
            </w:pPr>
          </w:p>
        </w:tc>
        <w:tc>
          <w:tcPr>
            <w:tcW w:w="3260" w:type="dxa"/>
          </w:tcPr>
          <w:p w:rsidR="00AF4F2D" w:rsidRPr="00B05228" w:rsidRDefault="00AF4F2D">
            <w:pPr>
              <w:rPr>
                <w:rFonts w:asciiTheme="minorHAnsi" w:hAnsiTheme="minorHAnsi"/>
                <w:sz w:val="18"/>
                <w:szCs w:val="18"/>
                <w:highlight w:val="yellow"/>
              </w:rPr>
            </w:pPr>
            <w:r w:rsidRPr="00B05228">
              <w:rPr>
                <w:rFonts w:asciiTheme="minorHAnsi" w:hAnsiTheme="minorHAnsi"/>
                <w:sz w:val="18"/>
                <w:szCs w:val="18"/>
                <w:highlight w:val="yellow"/>
              </w:rPr>
              <w:t>T.. -</w:t>
            </w:r>
          </w:p>
        </w:tc>
        <w:tc>
          <w:tcPr>
            <w:tcW w:w="3119" w:type="dxa"/>
          </w:tcPr>
          <w:p w:rsidR="00AF4F2D" w:rsidRPr="00B05228" w:rsidRDefault="00AF4F2D" w:rsidP="00E83CDC">
            <w:pPr>
              <w:jc w:val="center"/>
              <w:rPr>
                <w:rFonts w:asciiTheme="minorHAnsi" w:hAnsiTheme="minorHAnsi"/>
                <w:sz w:val="18"/>
                <w:szCs w:val="18"/>
                <w:highlight w:val="yellow"/>
              </w:rPr>
            </w:pPr>
          </w:p>
        </w:tc>
        <w:tc>
          <w:tcPr>
            <w:tcW w:w="1769" w:type="dxa"/>
          </w:tcPr>
          <w:p w:rsidR="00AF4F2D" w:rsidRPr="00B05228" w:rsidRDefault="00AF4F2D" w:rsidP="00E83CDC">
            <w:pPr>
              <w:jc w:val="center"/>
              <w:rPr>
                <w:rFonts w:asciiTheme="minorHAnsi" w:hAnsiTheme="minorHAnsi"/>
                <w:sz w:val="18"/>
                <w:szCs w:val="18"/>
                <w:highlight w:val="yellow"/>
              </w:rPr>
            </w:pPr>
          </w:p>
        </w:tc>
        <w:tc>
          <w:tcPr>
            <w:tcW w:w="1769" w:type="dxa"/>
          </w:tcPr>
          <w:p w:rsidR="00AF4F2D" w:rsidRPr="00B05228" w:rsidRDefault="00AF4F2D" w:rsidP="00E83CDC">
            <w:pPr>
              <w:jc w:val="center"/>
              <w:rPr>
                <w:rFonts w:asciiTheme="minorHAnsi" w:hAnsiTheme="minorHAnsi"/>
                <w:sz w:val="18"/>
                <w:szCs w:val="18"/>
                <w:highlight w:val="yellow"/>
              </w:rPr>
            </w:pPr>
          </w:p>
        </w:tc>
      </w:tr>
      <w:tr w:rsidR="00AF4F2D" w:rsidRPr="00B05228" w:rsidTr="001D0B16">
        <w:tc>
          <w:tcPr>
            <w:tcW w:w="1809" w:type="dxa"/>
            <w:vMerge/>
          </w:tcPr>
          <w:p w:rsidR="00AF4F2D" w:rsidRPr="00B05228" w:rsidRDefault="00AF4F2D" w:rsidP="00E83CDC">
            <w:pPr>
              <w:jc w:val="center"/>
              <w:rPr>
                <w:rFonts w:asciiTheme="minorHAnsi" w:hAnsiTheme="minorHAnsi"/>
                <w:sz w:val="18"/>
                <w:szCs w:val="18"/>
                <w:highlight w:val="yellow"/>
              </w:rPr>
            </w:pPr>
          </w:p>
        </w:tc>
        <w:tc>
          <w:tcPr>
            <w:tcW w:w="1985" w:type="dxa"/>
          </w:tcPr>
          <w:p w:rsidR="00AF4F2D" w:rsidRPr="00B05228" w:rsidRDefault="00AF4F2D" w:rsidP="00E83CDC">
            <w:pPr>
              <w:jc w:val="center"/>
              <w:rPr>
                <w:rFonts w:asciiTheme="minorHAnsi" w:hAnsiTheme="minorHAnsi"/>
                <w:sz w:val="18"/>
                <w:szCs w:val="18"/>
                <w:highlight w:val="yellow"/>
              </w:rPr>
            </w:pPr>
            <w:r w:rsidRPr="00B05228">
              <w:rPr>
                <w:rFonts w:asciiTheme="minorHAnsi" w:hAnsiTheme="minorHAnsi"/>
                <w:sz w:val="18"/>
                <w:szCs w:val="18"/>
                <w:highlight w:val="yellow"/>
              </w:rPr>
              <w:t>S2</w:t>
            </w:r>
          </w:p>
        </w:tc>
        <w:tc>
          <w:tcPr>
            <w:tcW w:w="3260" w:type="dxa"/>
          </w:tcPr>
          <w:p w:rsidR="00AF4F2D" w:rsidRPr="00B05228" w:rsidRDefault="00AF4F2D" w:rsidP="00E83CDC">
            <w:pPr>
              <w:jc w:val="center"/>
              <w:rPr>
                <w:rFonts w:asciiTheme="minorHAnsi" w:hAnsiTheme="minorHAnsi"/>
                <w:sz w:val="18"/>
                <w:szCs w:val="18"/>
                <w:highlight w:val="yellow"/>
              </w:rPr>
            </w:pPr>
          </w:p>
        </w:tc>
        <w:tc>
          <w:tcPr>
            <w:tcW w:w="3119" w:type="dxa"/>
          </w:tcPr>
          <w:p w:rsidR="00AF4F2D" w:rsidRPr="00B05228" w:rsidRDefault="00AF4F2D" w:rsidP="00E83CDC">
            <w:pPr>
              <w:jc w:val="center"/>
              <w:rPr>
                <w:rFonts w:asciiTheme="minorHAnsi" w:hAnsiTheme="minorHAnsi"/>
                <w:sz w:val="18"/>
                <w:szCs w:val="18"/>
                <w:highlight w:val="yellow"/>
              </w:rPr>
            </w:pPr>
          </w:p>
        </w:tc>
        <w:tc>
          <w:tcPr>
            <w:tcW w:w="1769" w:type="dxa"/>
          </w:tcPr>
          <w:p w:rsidR="00AF4F2D" w:rsidRPr="00B05228" w:rsidRDefault="00AF4F2D" w:rsidP="00E83CDC">
            <w:pPr>
              <w:jc w:val="center"/>
              <w:rPr>
                <w:rFonts w:asciiTheme="minorHAnsi" w:hAnsiTheme="minorHAnsi"/>
                <w:sz w:val="18"/>
                <w:szCs w:val="18"/>
                <w:highlight w:val="yellow"/>
              </w:rPr>
            </w:pPr>
          </w:p>
        </w:tc>
        <w:tc>
          <w:tcPr>
            <w:tcW w:w="1769" w:type="dxa"/>
          </w:tcPr>
          <w:p w:rsidR="00AF4F2D" w:rsidRPr="00B05228" w:rsidRDefault="00AF4F2D" w:rsidP="00E83CDC">
            <w:pPr>
              <w:jc w:val="center"/>
              <w:rPr>
                <w:rFonts w:asciiTheme="minorHAnsi" w:hAnsiTheme="minorHAnsi"/>
                <w:sz w:val="18"/>
                <w:szCs w:val="18"/>
                <w:highlight w:val="yellow"/>
              </w:rPr>
            </w:pPr>
          </w:p>
        </w:tc>
      </w:tr>
      <w:tr w:rsidR="00AF4F2D" w:rsidRPr="00B05228" w:rsidTr="001D0B16">
        <w:tc>
          <w:tcPr>
            <w:tcW w:w="1809" w:type="dxa"/>
            <w:vMerge/>
          </w:tcPr>
          <w:p w:rsidR="00AF4F2D" w:rsidRPr="00B05228" w:rsidRDefault="00AF4F2D" w:rsidP="00E83CDC">
            <w:pPr>
              <w:jc w:val="center"/>
              <w:rPr>
                <w:rFonts w:asciiTheme="minorHAnsi" w:hAnsiTheme="minorHAnsi"/>
                <w:sz w:val="18"/>
                <w:szCs w:val="18"/>
                <w:highlight w:val="yellow"/>
              </w:rPr>
            </w:pPr>
          </w:p>
        </w:tc>
        <w:tc>
          <w:tcPr>
            <w:tcW w:w="1985" w:type="dxa"/>
          </w:tcPr>
          <w:p w:rsidR="00AF4F2D" w:rsidRPr="00B05228" w:rsidRDefault="00AF4F2D" w:rsidP="00E83CDC">
            <w:pPr>
              <w:jc w:val="center"/>
              <w:rPr>
                <w:rFonts w:asciiTheme="minorHAnsi" w:hAnsiTheme="minorHAnsi"/>
                <w:sz w:val="18"/>
                <w:szCs w:val="18"/>
                <w:highlight w:val="yellow"/>
              </w:rPr>
            </w:pPr>
            <w:r w:rsidRPr="00B05228">
              <w:rPr>
                <w:rFonts w:asciiTheme="minorHAnsi" w:hAnsiTheme="minorHAnsi"/>
                <w:sz w:val="18"/>
                <w:szCs w:val="18"/>
                <w:highlight w:val="yellow"/>
              </w:rPr>
              <w:t>S3</w:t>
            </w:r>
          </w:p>
        </w:tc>
        <w:tc>
          <w:tcPr>
            <w:tcW w:w="3260" w:type="dxa"/>
          </w:tcPr>
          <w:p w:rsidR="00AF4F2D" w:rsidRPr="00B05228" w:rsidRDefault="00AF4F2D" w:rsidP="00E83CDC">
            <w:pPr>
              <w:jc w:val="center"/>
              <w:rPr>
                <w:rFonts w:asciiTheme="minorHAnsi" w:hAnsiTheme="minorHAnsi"/>
                <w:sz w:val="18"/>
                <w:szCs w:val="18"/>
                <w:highlight w:val="yellow"/>
              </w:rPr>
            </w:pPr>
          </w:p>
        </w:tc>
        <w:tc>
          <w:tcPr>
            <w:tcW w:w="3119" w:type="dxa"/>
          </w:tcPr>
          <w:p w:rsidR="00AF4F2D" w:rsidRPr="00B05228" w:rsidRDefault="00AF4F2D" w:rsidP="00E83CDC">
            <w:pPr>
              <w:jc w:val="center"/>
              <w:rPr>
                <w:rFonts w:asciiTheme="minorHAnsi" w:hAnsiTheme="minorHAnsi"/>
                <w:sz w:val="18"/>
                <w:szCs w:val="18"/>
                <w:highlight w:val="yellow"/>
              </w:rPr>
            </w:pPr>
          </w:p>
        </w:tc>
        <w:tc>
          <w:tcPr>
            <w:tcW w:w="1769" w:type="dxa"/>
          </w:tcPr>
          <w:p w:rsidR="00AF4F2D" w:rsidRPr="00B05228" w:rsidRDefault="00AF4F2D" w:rsidP="00E83CDC">
            <w:pPr>
              <w:jc w:val="center"/>
              <w:rPr>
                <w:rFonts w:asciiTheme="minorHAnsi" w:hAnsiTheme="minorHAnsi"/>
                <w:sz w:val="18"/>
                <w:szCs w:val="18"/>
                <w:highlight w:val="yellow"/>
              </w:rPr>
            </w:pPr>
          </w:p>
        </w:tc>
        <w:tc>
          <w:tcPr>
            <w:tcW w:w="1769" w:type="dxa"/>
          </w:tcPr>
          <w:p w:rsidR="00AF4F2D" w:rsidRPr="00B05228" w:rsidRDefault="00AF4F2D" w:rsidP="00E83CDC">
            <w:pPr>
              <w:jc w:val="center"/>
              <w:rPr>
                <w:rFonts w:asciiTheme="minorHAnsi" w:hAnsiTheme="minorHAnsi"/>
                <w:sz w:val="18"/>
                <w:szCs w:val="18"/>
                <w:highlight w:val="yellow"/>
              </w:rPr>
            </w:pPr>
          </w:p>
        </w:tc>
      </w:tr>
      <w:tr w:rsidR="00442D32" w:rsidRPr="00B05228" w:rsidTr="001D0B16">
        <w:tc>
          <w:tcPr>
            <w:tcW w:w="1809" w:type="dxa"/>
            <w:vMerge w:val="restart"/>
          </w:tcPr>
          <w:p w:rsidR="00442D32" w:rsidRPr="00B05228" w:rsidRDefault="00442D32" w:rsidP="00E83CDC">
            <w:pPr>
              <w:jc w:val="center"/>
              <w:rPr>
                <w:rFonts w:asciiTheme="minorHAnsi" w:hAnsiTheme="minorHAnsi"/>
                <w:sz w:val="18"/>
                <w:szCs w:val="18"/>
                <w:highlight w:val="yellow"/>
              </w:rPr>
            </w:pPr>
            <w:r w:rsidRPr="00B05228">
              <w:rPr>
                <w:rFonts w:asciiTheme="minorHAnsi" w:hAnsiTheme="minorHAnsi"/>
                <w:sz w:val="18"/>
                <w:szCs w:val="18"/>
                <w:highlight w:val="yellow"/>
              </w:rPr>
              <w:t>G2</w:t>
            </w:r>
          </w:p>
        </w:tc>
        <w:tc>
          <w:tcPr>
            <w:tcW w:w="1985" w:type="dxa"/>
          </w:tcPr>
          <w:p w:rsidR="00442D32" w:rsidRPr="00B05228" w:rsidRDefault="00442D32" w:rsidP="00E83CDC">
            <w:pPr>
              <w:jc w:val="center"/>
              <w:rPr>
                <w:rFonts w:asciiTheme="minorHAnsi" w:hAnsiTheme="minorHAnsi"/>
                <w:sz w:val="18"/>
                <w:szCs w:val="18"/>
                <w:highlight w:val="yellow"/>
              </w:rPr>
            </w:pPr>
            <w:r w:rsidRPr="00B05228">
              <w:rPr>
                <w:rFonts w:asciiTheme="minorHAnsi" w:hAnsiTheme="minorHAnsi"/>
                <w:sz w:val="18"/>
                <w:szCs w:val="18"/>
                <w:highlight w:val="yellow"/>
              </w:rPr>
              <w:t>S1</w:t>
            </w:r>
          </w:p>
        </w:tc>
        <w:tc>
          <w:tcPr>
            <w:tcW w:w="3260" w:type="dxa"/>
          </w:tcPr>
          <w:p w:rsidR="00442D32" w:rsidRPr="00B05228" w:rsidRDefault="00442D32" w:rsidP="00E83CDC">
            <w:pPr>
              <w:jc w:val="center"/>
              <w:rPr>
                <w:rFonts w:asciiTheme="minorHAnsi" w:hAnsiTheme="minorHAnsi"/>
                <w:sz w:val="18"/>
                <w:szCs w:val="18"/>
                <w:highlight w:val="yellow"/>
              </w:rPr>
            </w:pPr>
          </w:p>
        </w:tc>
        <w:tc>
          <w:tcPr>
            <w:tcW w:w="3119" w:type="dxa"/>
          </w:tcPr>
          <w:p w:rsidR="00442D32" w:rsidRPr="00B05228" w:rsidRDefault="00442D32" w:rsidP="00E83CDC">
            <w:pPr>
              <w:jc w:val="center"/>
              <w:rPr>
                <w:rFonts w:asciiTheme="minorHAnsi" w:hAnsiTheme="minorHAnsi"/>
                <w:sz w:val="18"/>
                <w:szCs w:val="18"/>
                <w:highlight w:val="yellow"/>
              </w:rPr>
            </w:pPr>
          </w:p>
        </w:tc>
        <w:tc>
          <w:tcPr>
            <w:tcW w:w="1769" w:type="dxa"/>
          </w:tcPr>
          <w:p w:rsidR="00442D32" w:rsidRPr="00B05228" w:rsidRDefault="00442D32" w:rsidP="00E83CDC">
            <w:pPr>
              <w:jc w:val="center"/>
              <w:rPr>
                <w:rFonts w:asciiTheme="minorHAnsi" w:hAnsiTheme="minorHAnsi"/>
                <w:sz w:val="18"/>
                <w:szCs w:val="18"/>
                <w:highlight w:val="yellow"/>
              </w:rPr>
            </w:pPr>
          </w:p>
        </w:tc>
        <w:tc>
          <w:tcPr>
            <w:tcW w:w="1769" w:type="dxa"/>
          </w:tcPr>
          <w:p w:rsidR="00442D32" w:rsidRPr="00B05228" w:rsidRDefault="00442D32" w:rsidP="00E83CDC">
            <w:pPr>
              <w:jc w:val="center"/>
              <w:rPr>
                <w:rFonts w:asciiTheme="minorHAnsi" w:hAnsiTheme="minorHAnsi"/>
                <w:sz w:val="18"/>
                <w:szCs w:val="18"/>
                <w:highlight w:val="yellow"/>
              </w:rPr>
            </w:pPr>
          </w:p>
        </w:tc>
      </w:tr>
      <w:tr w:rsidR="00442D32" w:rsidRPr="00B05228" w:rsidTr="001D0B16">
        <w:tc>
          <w:tcPr>
            <w:tcW w:w="1809" w:type="dxa"/>
            <w:vMerge/>
          </w:tcPr>
          <w:p w:rsidR="00442D32" w:rsidRPr="00B05228" w:rsidRDefault="00442D32" w:rsidP="00E83CDC">
            <w:pPr>
              <w:jc w:val="center"/>
              <w:rPr>
                <w:rFonts w:asciiTheme="minorHAnsi" w:hAnsiTheme="minorHAnsi"/>
                <w:sz w:val="18"/>
                <w:szCs w:val="18"/>
                <w:highlight w:val="yellow"/>
              </w:rPr>
            </w:pPr>
          </w:p>
        </w:tc>
        <w:tc>
          <w:tcPr>
            <w:tcW w:w="1985" w:type="dxa"/>
          </w:tcPr>
          <w:p w:rsidR="00442D32" w:rsidRPr="00B05228" w:rsidRDefault="00442D32" w:rsidP="00E83CDC">
            <w:pPr>
              <w:jc w:val="center"/>
              <w:rPr>
                <w:rFonts w:asciiTheme="minorHAnsi" w:hAnsiTheme="minorHAnsi"/>
                <w:sz w:val="18"/>
                <w:szCs w:val="18"/>
                <w:highlight w:val="yellow"/>
              </w:rPr>
            </w:pPr>
            <w:r w:rsidRPr="00B05228">
              <w:rPr>
                <w:rFonts w:asciiTheme="minorHAnsi" w:hAnsiTheme="minorHAnsi"/>
                <w:sz w:val="18"/>
                <w:szCs w:val="18"/>
                <w:highlight w:val="yellow"/>
              </w:rPr>
              <w:t>S2</w:t>
            </w:r>
          </w:p>
        </w:tc>
        <w:tc>
          <w:tcPr>
            <w:tcW w:w="3260" w:type="dxa"/>
          </w:tcPr>
          <w:p w:rsidR="00442D32" w:rsidRPr="00B05228" w:rsidRDefault="00442D32" w:rsidP="00E83CDC">
            <w:pPr>
              <w:jc w:val="center"/>
              <w:rPr>
                <w:rFonts w:asciiTheme="minorHAnsi" w:hAnsiTheme="minorHAnsi"/>
                <w:sz w:val="18"/>
                <w:szCs w:val="18"/>
                <w:highlight w:val="yellow"/>
              </w:rPr>
            </w:pPr>
          </w:p>
        </w:tc>
        <w:tc>
          <w:tcPr>
            <w:tcW w:w="3119" w:type="dxa"/>
          </w:tcPr>
          <w:p w:rsidR="00442D32" w:rsidRPr="00B05228" w:rsidRDefault="00442D32" w:rsidP="00E83CDC">
            <w:pPr>
              <w:jc w:val="center"/>
              <w:rPr>
                <w:rFonts w:asciiTheme="minorHAnsi" w:hAnsiTheme="minorHAnsi"/>
                <w:sz w:val="18"/>
                <w:szCs w:val="18"/>
                <w:highlight w:val="yellow"/>
              </w:rPr>
            </w:pPr>
          </w:p>
        </w:tc>
        <w:tc>
          <w:tcPr>
            <w:tcW w:w="1769" w:type="dxa"/>
          </w:tcPr>
          <w:p w:rsidR="00442D32" w:rsidRPr="00B05228" w:rsidRDefault="00442D32" w:rsidP="00E83CDC">
            <w:pPr>
              <w:jc w:val="center"/>
              <w:rPr>
                <w:rFonts w:asciiTheme="minorHAnsi" w:hAnsiTheme="minorHAnsi"/>
                <w:sz w:val="18"/>
                <w:szCs w:val="18"/>
                <w:highlight w:val="yellow"/>
              </w:rPr>
            </w:pPr>
          </w:p>
        </w:tc>
        <w:tc>
          <w:tcPr>
            <w:tcW w:w="1769" w:type="dxa"/>
          </w:tcPr>
          <w:p w:rsidR="00442D32" w:rsidRPr="00B05228" w:rsidRDefault="00442D32" w:rsidP="00E83CDC">
            <w:pPr>
              <w:jc w:val="center"/>
              <w:rPr>
                <w:rFonts w:asciiTheme="minorHAnsi" w:hAnsiTheme="minorHAnsi"/>
                <w:sz w:val="18"/>
                <w:szCs w:val="18"/>
                <w:highlight w:val="yellow"/>
              </w:rPr>
            </w:pPr>
          </w:p>
        </w:tc>
      </w:tr>
      <w:tr w:rsidR="00AF4F2D" w:rsidRPr="00B05228" w:rsidTr="001D0B16">
        <w:tc>
          <w:tcPr>
            <w:tcW w:w="1809" w:type="dxa"/>
          </w:tcPr>
          <w:p w:rsidR="00AF4F2D" w:rsidRPr="00B05228" w:rsidRDefault="00AF4F2D" w:rsidP="00E83CDC">
            <w:pPr>
              <w:jc w:val="center"/>
              <w:rPr>
                <w:rFonts w:asciiTheme="minorHAnsi" w:hAnsiTheme="minorHAnsi"/>
                <w:sz w:val="18"/>
                <w:szCs w:val="18"/>
                <w:highlight w:val="yellow"/>
              </w:rPr>
            </w:pPr>
          </w:p>
        </w:tc>
        <w:tc>
          <w:tcPr>
            <w:tcW w:w="1985" w:type="dxa"/>
          </w:tcPr>
          <w:p w:rsidR="00AF4F2D" w:rsidRPr="00B05228" w:rsidRDefault="00AF4F2D" w:rsidP="00E83CDC">
            <w:pPr>
              <w:jc w:val="center"/>
              <w:rPr>
                <w:rFonts w:asciiTheme="minorHAnsi" w:hAnsiTheme="minorHAnsi"/>
                <w:sz w:val="18"/>
                <w:szCs w:val="18"/>
                <w:highlight w:val="yellow"/>
              </w:rPr>
            </w:pPr>
          </w:p>
        </w:tc>
        <w:tc>
          <w:tcPr>
            <w:tcW w:w="3260" w:type="dxa"/>
          </w:tcPr>
          <w:p w:rsidR="00AF4F2D" w:rsidRPr="00B05228" w:rsidRDefault="00AF4F2D" w:rsidP="00E83CDC">
            <w:pPr>
              <w:jc w:val="center"/>
              <w:rPr>
                <w:rFonts w:asciiTheme="minorHAnsi" w:hAnsiTheme="minorHAnsi"/>
                <w:sz w:val="18"/>
                <w:szCs w:val="18"/>
                <w:highlight w:val="yellow"/>
              </w:rPr>
            </w:pPr>
          </w:p>
        </w:tc>
        <w:tc>
          <w:tcPr>
            <w:tcW w:w="3119" w:type="dxa"/>
          </w:tcPr>
          <w:p w:rsidR="00AF4F2D" w:rsidRPr="00B05228" w:rsidRDefault="00AF4F2D" w:rsidP="00E83CDC">
            <w:pPr>
              <w:jc w:val="center"/>
              <w:rPr>
                <w:rFonts w:asciiTheme="minorHAnsi" w:hAnsiTheme="minorHAnsi"/>
                <w:sz w:val="18"/>
                <w:szCs w:val="18"/>
                <w:highlight w:val="yellow"/>
              </w:rPr>
            </w:pPr>
          </w:p>
        </w:tc>
        <w:tc>
          <w:tcPr>
            <w:tcW w:w="1769" w:type="dxa"/>
          </w:tcPr>
          <w:p w:rsidR="00AF4F2D" w:rsidRPr="00B05228" w:rsidRDefault="00AF4F2D" w:rsidP="00E83CDC">
            <w:pPr>
              <w:jc w:val="center"/>
              <w:rPr>
                <w:rFonts w:asciiTheme="minorHAnsi" w:hAnsiTheme="minorHAnsi"/>
                <w:sz w:val="18"/>
                <w:szCs w:val="18"/>
                <w:highlight w:val="yellow"/>
              </w:rPr>
            </w:pPr>
          </w:p>
        </w:tc>
        <w:tc>
          <w:tcPr>
            <w:tcW w:w="1769" w:type="dxa"/>
          </w:tcPr>
          <w:p w:rsidR="00AF4F2D" w:rsidRPr="00B05228" w:rsidRDefault="00AF4F2D" w:rsidP="00E83CDC">
            <w:pPr>
              <w:jc w:val="center"/>
              <w:rPr>
                <w:rFonts w:asciiTheme="minorHAnsi" w:hAnsiTheme="minorHAnsi"/>
                <w:sz w:val="18"/>
                <w:szCs w:val="18"/>
                <w:highlight w:val="yellow"/>
              </w:rPr>
            </w:pPr>
          </w:p>
        </w:tc>
      </w:tr>
      <w:tr w:rsidR="00AF4F2D" w:rsidRPr="00B05228" w:rsidTr="001D0B16">
        <w:tc>
          <w:tcPr>
            <w:tcW w:w="1809" w:type="dxa"/>
          </w:tcPr>
          <w:p w:rsidR="00AF4F2D" w:rsidRPr="00B05228" w:rsidRDefault="00AF4F2D" w:rsidP="00E83CDC">
            <w:pPr>
              <w:jc w:val="center"/>
              <w:rPr>
                <w:rFonts w:asciiTheme="minorHAnsi" w:hAnsiTheme="minorHAnsi"/>
                <w:sz w:val="18"/>
                <w:szCs w:val="18"/>
                <w:highlight w:val="yellow"/>
              </w:rPr>
            </w:pPr>
          </w:p>
        </w:tc>
        <w:tc>
          <w:tcPr>
            <w:tcW w:w="1985" w:type="dxa"/>
          </w:tcPr>
          <w:p w:rsidR="00AF4F2D" w:rsidRPr="00B05228" w:rsidRDefault="00AF4F2D" w:rsidP="00E83CDC">
            <w:pPr>
              <w:jc w:val="center"/>
              <w:rPr>
                <w:rFonts w:asciiTheme="minorHAnsi" w:hAnsiTheme="minorHAnsi"/>
                <w:sz w:val="18"/>
                <w:szCs w:val="18"/>
                <w:highlight w:val="yellow"/>
              </w:rPr>
            </w:pPr>
          </w:p>
        </w:tc>
        <w:tc>
          <w:tcPr>
            <w:tcW w:w="3260" w:type="dxa"/>
          </w:tcPr>
          <w:p w:rsidR="00AF4F2D" w:rsidRPr="00B05228" w:rsidRDefault="00AF4F2D" w:rsidP="00E83CDC">
            <w:pPr>
              <w:jc w:val="center"/>
              <w:rPr>
                <w:rFonts w:asciiTheme="minorHAnsi" w:hAnsiTheme="minorHAnsi"/>
                <w:sz w:val="18"/>
                <w:szCs w:val="18"/>
                <w:highlight w:val="yellow"/>
              </w:rPr>
            </w:pPr>
          </w:p>
        </w:tc>
        <w:tc>
          <w:tcPr>
            <w:tcW w:w="3119" w:type="dxa"/>
          </w:tcPr>
          <w:p w:rsidR="00AF4F2D" w:rsidRPr="00B05228" w:rsidRDefault="00AF4F2D" w:rsidP="00E83CDC">
            <w:pPr>
              <w:jc w:val="center"/>
              <w:rPr>
                <w:rFonts w:asciiTheme="minorHAnsi" w:hAnsiTheme="minorHAnsi"/>
                <w:sz w:val="18"/>
                <w:szCs w:val="18"/>
                <w:highlight w:val="yellow"/>
              </w:rPr>
            </w:pPr>
          </w:p>
        </w:tc>
        <w:tc>
          <w:tcPr>
            <w:tcW w:w="1769" w:type="dxa"/>
          </w:tcPr>
          <w:p w:rsidR="00AF4F2D" w:rsidRPr="00B05228" w:rsidRDefault="00AF4F2D" w:rsidP="00E83CDC">
            <w:pPr>
              <w:jc w:val="center"/>
              <w:rPr>
                <w:rFonts w:asciiTheme="minorHAnsi" w:hAnsiTheme="minorHAnsi"/>
                <w:sz w:val="18"/>
                <w:szCs w:val="18"/>
                <w:highlight w:val="yellow"/>
              </w:rPr>
            </w:pPr>
          </w:p>
        </w:tc>
        <w:tc>
          <w:tcPr>
            <w:tcW w:w="1769" w:type="dxa"/>
          </w:tcPr>
          <w:p w:rsidR="00AF4F2D" w:rsidRPr="00B05228" w:rsidRDefault="00AF4F2D" w:rsidP="00E83CDC">
            <w:pPr>
              <w:jc w:val="center"/>
              <w:rPr>
                <w:rFonts w:asciiTheme="minorHAnsi" w:hAnsiTheme="minorHAnsi"/>
                <w:sz w:val="18"/>
                <w:szCs w:val="18"/>
                <w:highlight w:val="yellow"/>
              </w:rPr>
            </w:pPr>
          </w:p>
        </w:tc>
      </w:tr>
    </w:tbl>
    <w:p w:rsidR="00E83CDC" w:rsidRPr="00B05228" w:rsidRDefault="00E83CDC" w:rsidP="00E83CDC">
      <w:pPr>
        <w:jc w:val="center"/>
        <w:rPr>
          <w:highlight w:val="yellow"/>
        </w:rPr>
      </w:pPr>
    </w:p>
    <w:p w:rsidR="001D0B16" w:rsidRPr="00B05228" w:rsidRDefault="001D0B16">
      <w:pPr>
        <w:rPr>
          <w:sz w:val="20"/>
          <w:szCs w:val="20"/>
          <w:highlight w:val="yellow"/>
        </w:rPr>
      </w:pPr>
      <w:r w:rsidRPr="00B05228">
        <w:rPr>
          <w:sz w:val="20"/>
          <w:szCs w:val="20"/>
          <w:highlight w:val="yellow"/>
        </w:rPr>
        <w:t>Note: based on discussions in Sub-Working Group, using the developed matrix, the above shown new matrix could incorporate all necessary information.</w:t>
      </w:r>
    </w:p>
    <w:p w:rsidR="00212C90" w:rsidRPr="004A43B7" w:rsidRDefault="001D0B16" w:rsidP="00775420">
      <w:r w:rsidRPr="00B05228">
        <w:rPr>
          <w:sz w:val="20"/>
          <w:szCs w:val="20"/>
          <w:highlight w:val="yellow"/>
        </w:rPr>
        <w:t xml:space="preserve">Columns 1 and </w:t>
      </w:r>
      <w:r w:rsidR="00DF0961" w:rsidRPr="00B05228">
        <w:rPr>
          <w:sz w:val="20"/>
          <w:szCs w:val="20"/>
          <w:highlight w:val="yellow"/>
        </w:rPr>
        <w:t xml:space="preserve">2 </w:t>
      </w:r>
      <w:r w:rsidRPr="00B05228">
        <w:rPr>
          <w:sz w:val="20"/>
          <w:szCs w:val="20"/>
          <w:highlight w:val="yellow"/>
        </w:rPr>
        <w:t xml:space="preserve">don’t need further explanation as this is already worked out in chapter 4. In column 3 the agreed WP 2014-2018 for the Committee can be reflected. In column 5 the strategic actions as a result of the development of the IALA Strategy for future VTS can be inserted (e.g. a translation of the issues mentioned in Chapter 7 and others). Deliverables can be a new Guideline, Recommendation, Review of documents etc. The Column Delivery will indicate when the </w:t>
      </w:r>
      <w:r w:rsidR="00707540" w:rsidRPr="00B05228">
        <w:rPr>
          <w:sz w:val="20"/>
          <w:szCs w:val="20"/>
          <w:highlight w:val="yellow"/>
        </w:rPr>
        <w:t>deliverable is expected to be finalized.</w:t>
      </w:r>
      <w:r w:rsidRPr="00B05228">
        <w:rPr>
          <w:sz w:val="20"/>
          <w:szCs w:val="20"/>
          <w:highlight w:val="yellow"/>
        </w:rPr>
        <w:t xml:space="preserve">  </w:t>
      </w:r>
      <w:r w:rsidR="00707540" w:rsidRPr="00B05228">
        <w:rPr>
          <w:sz w:val="20"/>
          <w:szCs w:val="20"/>
          <w:highlight w:val="yellow"/>
        </w:rPr>
        <w:t xml:space="preserve">= </w:t>
      </w:r>
      <w:r w:rsidR="00707540" w:rsidRPr="00B05228">
        <w:rPr>
          <w:b/>
          <w:color w:val="FF0000"/>
          <w:sz w:val="20"/>
          <w:szCs w:val="20"/>
          <w:highlight w:val="yellow"/>
        </w:rPr>
        <w:t xml:space="preserve">the </w:t>
      </w:r>
      <w:proofErr w:type="gramStart"/>
      <w:r w:rsidR="00707540" w:rsidRPr="00B05228">
        <w:rPr>
          <w:b/>
          <w:color w:val="FF0000"/>
          <w:sz w:val="20"/>
          <w:szCs w:val="20"/>
          <w:highlight w:val="yellow"/>
        </w:rPr>
        <w:t>text in red in the last two columns are</w:t>
      </w:r>
      <w:proofErr w:type="gramEnd"/>
      <w:r w:rsidR="00707540" w:rsidRPr="00B05228">
        <w:rPr>
          <w:b/>
          <w:color w:val="FF0000"/>
          <w:sz w:val="20"/>
          <w:szCs w:val="20"/>
          <w:highlight w:val="yellow"/>
        </w:rPr>
        <w:t xml:space="preserve"> just examples</w:t>
      </w:r>
      <w:r w:rsidR="00707540" w:rsidRPr="00B05228">
        <w:rPr>
          <w:color w:val="FF0000"/>
          <w:sz w:val="20"/>
          <w:szCs w:val="20"/>
          <w:highlight w:val="yellow"/>
        </w:rPr>
        <w:t xml:space="preserve"> </w:t>
      </w:r>
      <w:r w:rsidR="00707540" w:rsidRPr="00B05228">
        <w:rPr>
          <w:sz w:val="20"/>
          <w:szCs w:val="20"/>
          <w:highlight w:val="yellow"/>
        </w:rPr>
        <w:t>=</w:t>
      </w:r>
      <w:r w:rsidR="00707540">
        <w:rPr>
          <w:sz w:val="20"/>
          <w:szCs w:val="20"/>
        </w:rPr>
        <w:t xml:space="preserve"> </w:t>
      </w:r>
    </w:p>
    <w:sectPr w:rsidR="00212C90" w:rsidRPr="004A43B7" w:rsidSect="00D9008A">
      <w:headerReference w:type="default" r:id="rId14"/>
      <w:footerReference w:type="default" r:id="rId15"/>
      <w:pgSz w:w="15840" w:h="12240" w:orient="landscape"/>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186" w:rsidRDefault="00141186" w:rsidP="00002906">
      <w:r>
        <w:separator/>
      </w:r>
    </w:p>
  </w:endnote>
  <w:endnote w:type="continuationSeparator" w:id="0">
    <w:p w:rsidR="00141186" w:rsidRDefault="00141186"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charset w:val="00"/>
    <w:family w:val="auto"/>
    <w:pitch w:val="variable"/>
    <w:sig w:usb0="00000000"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B16" w:rsidRDefault="001D0B16">
    <w:pPr>
      <w:pStyle w:val="Footer"/>
    </w:pPr>
    <w:r>
      <w:tab/>
    </w:r>
    <w:r w:rsidR="00AC7D07">
      <w:fldChar w:fldCharType="begin"/>
    </w:r>
    <w:r>
      <w:instrText xml:space="preserve"> PAGE   \* MERGEFORMAT </w:instrText>
    </w:r>
    <w:r w:rsidR="00AC7D07">
      <w:fldChar w:fldCharType="separate"/>
    </w:r>
    <w:r w:rsidR="00807B3B">
      <w:rPr>
        <w:noProof/>
      </w:rPr>
      <w:t>1</w:t>
    </w:r>
    <w:r w:rsidR="00AC7D07">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186" w:rsidRDefault="00141186" w:rsidP="00002906">
      <w:r>
        <w:separator/>
      </w:r>
    </w:p>
  </w:footnote>
  <w:footnote w:type="continuationSeparator" w:id="0">
    <w:p w:rsidR="00141186" w:rsidRDefault="00141186"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1DA" w:rsidRDefault="00807B3B">
    <w:pPr>
      <w:pStyle w:val="Header"/>
      <w:rPr>
        <w:lang w:val="nl-NL"/>
      </w:rPr>
    </w:pPr>
    <w:r>
      <w:rPr>
        <w:lang w:val="nl-NL"/>
      </w:rPr>
      <w:t>VTS38-12.2.2 (</w:t>
    </w:r>
    <w:r w:rsidR="006971DA">
      <w:rPr>
        <w:lang w:val="nl-NL"/>
      </w:rPr>
      <w:t>VTS38-8.4.1</w:t>
    </w:r>
    <w:r>
      <w:rPr>
        <w:lang w:val="nl-NL"/>
      </w:rPr>
      <w:t>)</w:t>
    </w:r>
  </w:p>
  <w:p w:rsidR="00807B3B" w:rsidRPr="006971DA" w:rsidRDefault="00807B3B">
    <w:pPr>
      <w:pStyle w:val="Header"/>
      <w:rPr>
        <w:lang w:val="nl-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A6FBA"/>
    <w:multiLevelType w:val="hybridMultilevel"/>
    <w:tmpl w:val="F3F813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0AA4651F"/>
    <w:multiLevelType w:val="hybridMultilevel"/>
    <w:tmpl w:val="4EA46B5C"/>
    <w:lvl w:ilvl="0" w:tplc="04090001">
      <w:start w:val="1"/>
      <w:numFmt w:val="bullet"/>
      <w:lvlText w:val=""/>
      <w:lvlJc w:val="left"/>
      <w:pPr>
        <w:ind w:left="782" w:hanging="360"/>
      </w:pPr>
      <w:rPr>
        <w:rFonts w:ascii="Symbol" w:hAnsi="Symbol" w:hint="default"/>
      </w:rPr>
    </w:lvl>
    <w:lvl w:ilvl="1" w:tplc="04090003" w:tentative="1">
      <w:start w:val="1"/>
      <w:numFmt w:val="bullet"/>
      <w:lvlText w:val="o"/>
      <w:lvlJc w:val="left"/>
      <w:pPr>
        <w:ind w:left="1502" w:hanging="360"/>
      </w:pPr>
      <w:rPr>
        <w:rFonts w:ascii="Courier New" w:hAnsi="Courier New" w:cs="Courier New" w:hint="default"/>
      </w:rPr>
    </w:lvl>
    <w:lvl w:ilvl="2" w:tplc="04090005" w:tentative="1">
      <w:start w:val="1"/>
      <w:numFmt w:val="bullet"/>
      <w:lvlText w:val=""/>
      <w:lvlJc w:val="left"/>
      <w:pPr>
        <w:ind w:left="2222" w:hanging="360"/>
      </w:pPr>
      <w:rPr>
        <w:rFonts w:ascii="Wingdings" w:hAnsi="Wingdings" w:hint="default"/>
      </w:rPr>
    </w:lvl>
    <w:lvl w:ilvl="3" w:tplc="04090001" w:tentative="1">
      <w:start w:val="1"/>
      <w:numFmt w:val="bullet"/>
      <w:lvlText w:val=""/>
      <w:lvlJc w:val="left"/>
      <w:pPr>
        <w:ind w:left="2942" w:hanging="360"/>
      </w:pPr>
      <w:rPr>
        <w:rFonts w:ascii="Symbol" w:hAnsi="Symbol" w:hint="default"/>
      </w:rPr>
    </w:lvl>
    <w:lvl w:ilvl="4" w:tplc="04090003" w:tentative="1">
      <w:start w:val="1"/>
      <w:numFmt w:val="bullet"/>
      <w:lvlText w:val="o"/>
      <w:lvlJc w:val="left"/>
      <w:pPr>
        <w:ind w:left="3662" w:hanging="360"/>
      </w:pPr>
      <w:rPr>
        <w:rFonts w:ascii="Courier New" w:hAnsi="Courier New" w:cs="Courier New" w:hint="default"/>
      </w:rPr>
    </w:lvl>
    <w:lvl w:ilvl="5" w:tplc="04090005" w:tentative="1">
      <w:start w:val="1"/>
      <w:numFmt w:val="bullet"/>
      <w:lvlText w:val=""/>
      <w:lvlJc w:val="left"/>
      <w:pPr>
        <w:ind w:left="4382" w:hanging="360"/>
      </w:pPr>
      <w:rPr>
        <w:rFonts w:ascii="Wingdings" w:hAnsi="Wingdings" w:hint="default"/>
      </w:rPr>
    </w:lvl>
    <w:lvl w:ilvl="6" w:tplc="04090001" w:tentative="1">
      <w:start w:val="1"/>
      <w:numFmt w:val="bullet"/>
      <w:lvlText w:val=""/>
      <w:lvlJc w:val="left"/>
      <w:pPr>
        <w:ind w:left="5102" w:hanging="360"/>
      </w:pPr>
      <w:rPr>
        <w:rFonts w:ascii="Symbol" w:hAnsi="Symbol" w:hint="default"/>
      </w:rPr>
    </w:lvl>
    <w:lvl w:ilvl="7" w:tplc="04090003" w:tentative="1">
      <w:start w:val="1"/>
      <w:numFmt w:val="bullet"/>
      <w:lvlText w:val="o"/>
      <w:lvlJc w:val="left"/>
      <w:pPr>
        <w:ind w:left="5822" w:hanging="360"/>
      </w:pPr>
      <w:rPr>
        <w:rFonts w:ascii="Courier New" w:hAnsi="Courier New" w:cs="Courier New" w:hint="default"/>
      </w:rPr>
    </w:lvl>
    <w:lvl w:ilvl="8" w:tplc="04090005" w:tentative="1">
      <w:start w:val="1"/>
      <w:numFmt w:val="bullet"/>
      <w:lvlText w:val=""/>
      <w:lvlJc w:val="left"/>
      <w:pPr>
        <w:ind w:left="6542" w:hanging="360"/>
      </w:pPr>
      <w:rPr>
        <w:rFonts w:ascii="Wingdings" w:hAnsi="Wingdings" w:hint="default"/>
      </w:rPr>
    </w:lvl>
  </w:abstractNum>
  <w:abstractNum w:abstractNumId="3">
    <w:nsid w:val="0C5D6BA1"/>
    <w:multiLevelType w:val="multilevel"/>
    <w:tmpl w:val="04429B7A"/>
    <w:lvl w:ilvl="0">
      <w:start w:val="1"/>
      <w:numFmt w:val="bullet"/>
      <w:lvlText w:val=""/>
      <w:lvlJc w:val="left"/>
      <w:pPr>
        <w:tabs>
          <w:tab w:val="num" w:pos="857"/>
        </w:tabs>
        <w:ind w:left="857" w:hanging="432"/>
      </w:pPr>
      <w:rPr>
        <w:rFonts w:ascii="Symbol" w:hAnsi="Symbol" w:hint="default"/>
      </w:rPr>
    </w:lvl>
    <w:lvl w:ilvl="1">
      <w:start w:val="1"/>
      <w:numFmt w:val="decimal"/>
      <w:lvlText w:val="%1.%2"/>
      <w:lvlJc w:val="left"/>
      <w:pPr>
        <w:tabs>
          <w:tab w:val="num" w:pos="1001"/>
        </w:tabs>
        <w:ind w:left="1001" w:hanging="576"/>
      </w:pPr>
      <w:rPr>
        <w:rFonts w:hint="default"/>
      </w:rPr>
    </w:lvl>
    <w:lvl w:ilvl="2">
      <w:start w:val="1"/>
      <w:numFmt w:val="decimal"/>
      <w:lvlText w:val="%1.%2.%3"/>
      <w:lvlJc w:val="left"/>
      <w:pPr>
        <w:tabs>
          <w:tab w:val="num" w:pos="1145"/>
        </w:tabs>
        <w:ind w:left="1145" w:hanging="720"/>
      </w:pPr>
      <w:rPr>
        <w:rFonts w:hint="default"/>
      </w:rPr>
    </w:lvl>
    <w:lvl w:ilvl="3">
      <w:start w:val="1"/>
      <w:numFmt w:val="decimal"/>
      <w:lvlText w:val="%1.%2.%3.%4"/>
      <w:lvlJc w:val="left"/>
      <w:pPr>
        <w:tabs>
          <w:tab w:val="num" w:pos="1289"/>
        </w:tabs>
        <w:ind w:left="1289" w:hanging="864"/>
      </w:pPr>
      <w:rPr>
        <w:rFonts w:hint="default"/>
      </w:rPr>
    </w:lvl>
    <w:lvl w:ilvl="4">
      <w:start w:val="1"/>
      <w:numFmt w:val="decimal"/>
      <w:lvlText w:val="%1.%2.%3.%4.%5"/>
      <w:lvlJc w:val="left"/>
      <w:pPr>
        <w:tabs>
          <w:tab w:val="num" w:pos="1433"/>
        </w:tabs>
        <w:ind w:left="1433" w:hanging="1008"/>
      </w:pPr>
      <w:rPr>
        <w:rFonts w:hint="default"/>
      </w:rPr>
    </w:lvl>
    <w:lvl w:ilvl="5">
      <w:start w:val="1"/>
      <w:numFmt w:val="decimal"/>
      <w:lvlText w:val="%1.%2.%3.%4.%5.%6"/>
      <w:lvlJc w:val="left"/>
      <w:pPr>
        <w:tabs>
          <w:tab w:val="num" w:pos="1577"/>
        </w:tabs>
        <w:ind w:left="1577" w:hanging="1152"/>
      </w:pPr>
      <w:rPr>
        <w:rFonts w:hint="default"/>
      </w:rPr>
    </w:lvl>
    <w:lvl w:ilvl="6">
      <w:start w:val="1"/>
      <w:numFmt w:val="decimal"/>
      <w:lvlText w:val="%1.%2.%3.%4.%5.%6.%7"/>
      <w:lvlJc w:val="left"/>
      <w:pPr>
        <w:tabs>
          <w:tab w:val="num" w:pos="1721"/>
        </w:tabs>
        <w:ind w:left="1721" w:hanging="1296"/>
      </w:pPr>
      <w:rPr>
        <w:rFonts w:hint="default"/>
      </w:rPr>
    </w:lvl>
    <w:lvl w:ilvl="7">
      <w:start w:val="1"/>
      <w:numFmt w:val="decimal"/>
      <w:lvlText w:val="%1.%2.%3.%4.%5.%6.%7.%8"/>
      <w:lvlJc w:val="left"/>
      <w:pPr>
        <w:tabs>
          <w:tab w:val="num" w:pos="1865"/>
        </w:tabs>
        <w:ind w:left="1865" w:hanging="1440"/>
      </w:pPr>
      <w:rPr>
        <w:rFonts w:hint="default"/>
      </w:rPr>
    </w:lvl>
    <w:lvl w:ilvl="8">
      <w:start w:val="1"/>
      <w:numFmt w:val="decimal"/>
      <w:lvlText w:val="%1.%2.%3.%4.%5.%6.%7.%8.%9"/>
      <w:lvlJc w:val="left"/>
      <w:pPr>
        <w:tabs>
          <w:tab w:val="num" w:pos="2009"/>
        </w:tabs>
        <w:ind w:left="2009" w:hanging="1584"/>
      </w:pPr>
      <w:rPr>
        <w:rFonts w:hint="default"/>
      </w:rPr>
    </w:lvl>
  </w:abstractNum>
  <w:abstractNum w:abstractNumId="4">
    <w:nsid w:val="11D672F5"/>
    <w:multiLevelType w:val="hybridMultilevel"/>
    <w:tmpl w:val="E4369082"/>
    <w:lvl w:ilvl="0" w:tplc="0C09000B">
      <w:start w:val="1"/>
      <w:numFmt w:val="bullet"/>
      <w:lvlText w:val=""/>
      <w:lvlJc w:val="left"/>
      <w:pPr>
        <w:ind w:left="360" w:hanging="360"/>
      </w:pPr>
      <w:rPr>
        <w:rFonts w:ascii="Wingdings" w:hAnsi="Wingdings" w:hint="default"/>
      </w:rPr>
    </w:lvl>
    <w:lvl w:ilvl="1" w:tplc="0C09000F">
      <w:start w:val="1"/>
      <w:numFmt w:val="decimal"/>
      <w:lvlText w:val="%2."/>
      <w:lvlJc w:val="left"/>
      <w:pPr>
        <w:ind w:left="1080" w:hanging="360"/>
      </w:pPr>
      <w:rPr>
        <w:rFonts w:cs="Times New Roman"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12FC0EBB"/>
    <w:multiLevelType w:val="hybridMultilevel"/>
    <w:tmpl w:val="7CECCEA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nsid w:val="19C37E91"/>
    <w:multiLevelType w:val="multilevel"/>
    <w:tmpl w:val="F8043EF6"/>
    <w:lvl w:ilvl="0">
      <w:start w:val="1"/>
      <w:numFmt w:val="decimal"/>
      <w:pStyle w:val="Heading1"/>
      <w:lvlText w:val="%1"/>
      <w:lvlJc w:val="left"/>
      <w:pPr>
        <w:tabs>
          <w:tab w:val="num" w:pos="432"/>
        </w:tabs>
        <w:ind w:left="432" w:hanging="432"/>
      </w:pPr>
      <w:rPr>
        <w:rFonts w:cs="Times New Roman" w:hint="default"/>
      </w:rPr>
    </w:lvl>
    <w:lvl w:ilvl="1">
      <w:start w:val="1"/>
      <w:numFmt w:val="decimal"/>
      <w:pStyle w:val="Heading2"/>
      <w:lvlText w:val="%1.%2"/>
      <w:lvlJc w:val="left"/>
      <w:pPr>
        <w:tabs>
          <w:tab w:val="num" w:pos="1016"/>
        </w:tabs>
        <w:ind w:left="1016" w:hanging="576"/>
      </w:pPr>
      <w:rPr>
        <w:rFonts w:cs="Times New Roman" w:hint="default"/>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1D922B51"/>
    <w:multiLevelType w:val="hybridMultilevel"/>
    <w:tmpl w:val="B6289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FC531D"/>
    <w:multiLevelType w:val="hybridMultilevel"/>
    <w:tmpl w:val="692647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22037E87"/>
    <w:multiLevelType w:val="hybridMultilevel"/>
    <w:tmpl w:val="8974A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6A63B3"/>
    <w:multiLevelType w:val="hybridMultilevel"/>
    <w:tmpl w:val="1946061E"/>
    <w:lvl w:ilvl="0" w:tplc="04130001">
      <w:start w:val="1"/>
      <w:numFmt w:val="bullet"/>
      <w:lvlText w:val=""/>
      <w:lvlJc w:val="left"/>
      <w:pPr>
        <w:ind w:left="754" w:hanging="360"/>
      </w:pPr>
      <w:rPr>
        <w:rFonts w:ascii="Symbol" w:hAnsi="Symbol" w:hint="default"/>
      </w:rPr>
    </w:lvl>
    <w:lvl w:ilvl="1" w:tplc="04130003">
      <w:start w:val="1"/>
      <w:numFmt w:val="bullet"/>
      <w:lvlText w:val="o"/>
      <w:lvlJc w:val="left"/>
      <w:pPr>
        <w:ind w:left="1474" w:hanging="360"/>
      </w:pPr>
      <w:rPr>
        <w:rFonts w:ascii="Courier New" w:hAnsi="Courier New" w:cs="Courier New" w:hint="default"/>
      </w:rPr>
    </w:lvl>
    <w:lvl w:ilvl="2" w:tplc="04130005" w:tentative="1">
      <w:start w:val="1"/>
      <w:numFmt w:val="bullet"/>
      <w:lvlText w:val=""/>
      <w:lvlJc w:val="left"/>
      <w:pPr>
        <w:ind w:left="2194" w:hanging="360"/>
      </w:pPr>
      <w:rPr>
        <w:rFonts w:ascii="Wingdings" w:hAnsi="Wingdings" w:hint="default"/>
      </w:rPr>
    </w:lvl>
    <w:lvl w:ilvl="3" w:tplc="04130001" w:tentative="1">
      <w:start w:val="1"/>
      <w:numFmt w:val="bullet"/>
      <w:lvlText w:val=""/>
      <w:lvlJc w:val="left"/>
      <w:pPr>
        <w:ind w:left="2914" w:hanging="360"/>
      </w:pPr>
      <w:rPr>
        <w:rFonts w:ascii="Symbol" w:hAnsi="Symbol" w:hint="default"/>
      </w:rPr>
    </w:lvl>
    <w:lvl w:ilvl="4" w:tplc="04130003" w:tentative="1">
      <w:start w:val="1"/>
      <w:numFmt w:val="bullet"/>
      <w:lvlText w:val="o"/>
      <w:lvlJc w:val="left"/>
      <w:pPr>
        <w:ind w:left="3634" w:hanging="360"/>
      </w:pPr>
      <w:rPr>
        <w:rFonts w:ascii="Courier New" w:hAnsi="Courier New" w:cs="Courier New" w:hint="default"/>
      </w:rPr>
    </w:lvl>
    <w:lvl w:ilvl="5" w:tplc="04130005" w:tentative="1">
      <w:start w:val="1"/>
      <w:numFmt w:val="bullet"/>
      <w:lvlText w:val=""/>
      <w:lvlJc w:val="left"/>
      <w:pPr>
        <w:ind w:left="4354" w:hanging="360"/>
      </w:pPr>
      <w:rPr>
        <w:rFonts w:ascii="Wingdings" w:hAnsi="Wingdings" w:hint="default"/>
      </w:rPr>
    </w:lvl>
    <w:lvl w:ilvl="6" w:tplc="04130001" w:tentative="1">
      <w:start w:val="1"/>
      <w:numFmt w:val="bullet"/>
      <w:lvlText w:val=""/>
      <w:lvlJc w:val="left"/>
      <w:pPr>
        <w:ind w:left="5074" w:hanging="360"/>
      </w:pPr>
      <w:rPr>
        <w:rFonts w:ascii="Symbol" w:hAnsi="Symbol" w:hint="default"/>
      </w:rPr>
    </w:lvl>
    <w:lvl w:ilvl="7" w:tplc="04130003" w:tentative="1">
      <w:start w:val="1"/>
      <w:numFmt w:val="bullet"/>
      <w:lvlText w:val="o"/>
      <w:lvlJc w:val="left"/>
      <w:pPr>
        <w:ind w:left="5794" w:hanging="360"/>
      </w:pPr>
      <w:rPr>
        <w:rFonts w:ascii="Courier New" w:hAnsi="Courier New" w:cs="Courier New" w:hint="default"/>
      </w:rPr>
    </w:lvl>
    <w:lvl w:ilvl="8" w:tplc="04130005" w:tentative="1">
      <w:start w:val="1"/>
      <w:numFmt w:val="bullet"/>
      <w:lvlText w:val=""/>
      <w:lvlJc w:val="left"/>
      <w:pPr>
        <w:ind w:left="6514" w:hanging="360"/>
      </w:pPr>
      <w:rPr>
        <w:rFonts w:ascii="Wingdings" w:hAnsi="Wingdings" w:hint="default"/>
      </w:rPr>
    </w:lvl>
  </w:abstractNum>
  <w:abstractNum w:abstractNumId="11">
    <w:nsid w:val="25252E9A"/>
    <w:multiLevelType w:val="hybridMultilevel"/>
    <w:tmpl w:val="063EC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nsid w:val="29167653"/>
    <w:multiLevelType w:val="hybridMultilevel"/>
    <w:tmpl w:val="50DEC1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29641C4D"/>
    <w:multiLevelType w:val="hybridMultilevel"/>
    <w:tmpl w:val="B78026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29D508F4"/>
    <w:multiLevelType w:val="multilevel"/>
    <w:tmpl w:val="AD5AF3E6"/>
    <w:lvl w:ilvl="0">
      <w:start w:val="1"/>
      <w:numFmt w:val="decimal"/>
      <w:pStyle w:val="List1"/>
      <w:lvlText w:val="%1"/>
      <w:lvlJc w:val="left"/>
      <w:pPr>
        <w:tabs>
          <w:tab w:val="num" w:pos="567"/>
        </w:tabs>
        <w:ind w:left="567" w:hanging="567"/>
      </w:pPr>
      <w:rPr>
        <w:rFonts w:ascii="Arial" w:hAnsi="Arial" w:cs="Arial" w:hint="default"/>
        <w:b w:val="0"/>
        <w:bCs w:val="0"/>
        <w:i w:val="0"/>
        <w:iCs w:val="0"/>
        <w:caps/>
        <w:strike w:val="0"/>
        <w:dstrike w:val="0"/>
        <w:vanish w:val="0"/>
        <w:color w:val="000000"/>
        <w:spacing w:val="0"/>
        <w:kern w:val="0"/>
        <w:position w:val="0"/>
        <w:sz w:val="22"/>
        <w:szCs w:val="22"/>
        <w:u w:val="none"/>
        <w:vertAlign w:val="baseline"/>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righ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6">
    <w:nsid w:val="2A872783"/>
    <w:multiLevelType w:val="hybridMultilevel"/>
    <w:tmpl w:val="E67CAAB8"/>
    <w:lvl w:ilvl="0" w:tplc="0C09000F">
      <w:start w:val="1"/>
      <w:numFmt w:val="decimal"/>
      <w:lvlText w:val="%1."/>
      <w:lvlJc w:val="left"/>
      <w:pPr>
        <w:ind w:left="720" w:hanging="360"/>
      </w:pPr>
      <w:rPr>
        <w:rFonts w:cs="Times New Roman"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7">
    <w:nsid w:val="2BA63759"/>
    <w:multiLevelType w:val="hybridMultilevel"/>
    <w:tmpl w:val="59A4723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8">
    <w:nsid w:val="2DB93D4A"/>
    <w:multiLevelType w:val="hybridMultilevel"/>
    <w:tmpl w:val="DDA0D7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2E1D38C3"/>
    <w:multiLevelType w:val="hybridMultilevel"/>
    <w:tmpl w:val="A78C2E8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37306188"/>
    <w:multiLevelType w:val="hybridMultilevel"/>
    <w:tmpl w:val="B77EE7F8"/>
    <w:lvl w:ilvl="0" w:tplc="A2005C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345DE6"/>
    <w:multiLevelType w:val="hybridMultilevel"/>
    <w:tmpl w:val="3154EFC4"/>
    <w:lvl w:ilvl="0" w:tplc="04130003">
      <w:start w:val="1"/>
      <w:numFmt w:val="bullet"/>
      <w:lvlText w:val="o"/>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3D5B7D75"/>
    <w:multiLevelType w:val="hybridMultilevel"/>
    <w:tmpl w:val="656424D6"/>
    <w:lvl w:ilvl="0" w:tplc="08160001">
      <w:start w:val="1"/>
      <w:numFmt w:val="bullet"/>
      <w:lvlText w:val=""/>
      <w:lvlJc w:val="left"/>
      <w:pPr>
        <w:ind w:left="1080" w:hanging="360"/>
      </w:pPr>
      <w:rPr>
        <w:rFonts w:ascii="Symbol" w:hAnsi="Symbol"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23">
    <w:nsid w:val="41C61D0E"/>
    <w:multiLevelType w:val="hybridMultilevel"/>
    <w:tmpl w:val="9DB47F50"/>
    <w:lvl w:ilvl="0" w:tplc="0816000D">
      <w:start w:val="1"/>
      <w:numFmt w:val="bullet"/>
      <w:lvlText w:val=""/>
      <w:lvlJc w:val="left"/>
      <w:pPr>
        <w:ind w:left="1080" w:hanging="360"/>
      </w:pPr>
      <w:rPr>
        <w:rFonts w:ascii="Wingdings" w:hAnsi="Wingding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24">
    <w:nsid w:val="43751ACD"/>
    <w:multiLevelType w:val="multilevel"/>
    <w:tmpl w:val="1FA44402"/>
    <w:lvl w:ilvl="0">
      <w:start w:val="1"/>
      <w:numFmt w:val="decimal"/>
      <w:pStyle w:val="AnnexHead1"/>
      <w:lvlText w:val="%1"/>
      <w:lvlJc w:val="left"/>
      <w:pPr>
        <w:tabs>
          <w:tab w:val="num" w:pos="849"/>
        </w:tabs>
        <w:ind w:left="849" w:hanging="849"/>
      </w:pPr>
      <w:rPr>
        <w:rFonts w:ascii="Arial" w:hAnsi="Arial" w:cs="Arial" w:hint="default"/>
        <w:b/>
        <w:bCs/>
        <w:i w:val="0"/>
        <w:iCs w:val="0"/>
        <w:sz w:val="24"/>
        <w:szCs w:val="24"/>
      </w:rPr>
    </w:lvl>
    <w:lvl w:ilvl="1">
      <w:start w:val="1"/>
      <w:numFmt w:val="decimal"/>
      <w:pStyle w:val="AnnexHead2"/>
      <w:lvlText w:val="%1.%2"/>
      <w:lvlJc w:val="left"/>
      <w:pPr>
        <w:tabs>
          <w:tab w:val="num" w:pos="849"/>
        </w:tabs>
        <w:ind w:left="849" w:hanging="849"/>
      </w:pPr>
      <w:rPr>
        <w:rFonts w:ascii="Arial" w:hAnsi="Arial" w:cs="Arial" w:hint="default"/>
        <w:b/>
        <w:bCs/>
        <w:i w:val="0"/>
        <w:iCs w:val="0"/>
        <w:sz w:val="24"/>
        <w:szCs w:val="24"/>
      </w:rPr>
    </w:lvl>
    <w:lvl w:ilvl="2">
      <w:start w:val="1"/>
      <w:numFmt w:val="decimal"/>
      <w:pStyle w:val="AnnexHead3"/>
      <w:lvlText w:val="%1.%2.%3"/>
      <w:lvlJc w:val="left"/>
      <w:pPr>
        <w:tabs>
          <w:tab w:val="num" w:pos="849"/>
        </w:tabs>
        <w:ind w:left="849" w:hanging="849"/>
      </w:pPr>
      <w:rPr>
        <w:rFonts w:ascii="Arial" w:hAnsi="Arial" w:cs="Arial" w:hint="default"/>
        <w:b w:val="0"/>
        <w:bCs w:val="0"/>
        <w:i w:val="0"/>
        <w:iCs w:val="0"/>
        <w:sz w:val="22"/>
        <w:szCs w:val="22"/>
      </w:rPr>
    </w:lvl>
    <w:lvl w:ilvl="3">
      <w:start w:val="1"/>
      <w:numFmt w:val="decimal"/>
      <w:lvlText w:val="%1.%2.%3.%4"/>
      <w:lvlJc w:val="left"/>
      <w:pPr>
        <w:tabs>
          <w:tab w:val="num" w:pos="1132"/>
        </w:tabs>
        <w:ind w:left="1132" w:hanging="1132"/>
      </w:pPr>
      <w:rPr>
        <w:rFonts w:ascii="Arial" w:hAnsi="Arial" w:cs="Arial" w:hint="default"/>
        <w:b w:val="0"/>
        <w:bCs w:val="0"/>
        <w:i w:val="0"/>
        <w:iCs w:val="0"/>
        <w:sz w:val="22"/>
        <w:szCs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5">
    <w:nsid w:val="47C47F99"/>
    <w:multiLevelType w:val="multilevel"/>
    <w:tmpl w:val="E966B2CC"/>
    <w:lvl w:ilvl="0">
      <w:start w:val="1"/>
      <w:numFmt w:val="bullet"/>
      <w:lvlText w:val="o"/>
      <w:lvlJc w:val="left"/>
      <w:pPr>
        <w:tabs>
          <w:tab w:val="num" w:pos="432"/>
        </w:tabs>
        <w:ind w:left="432" w:hanging="432"/>
      </w:pPr>
      <w:rPr>
        <w:rFonts w:ascii="Courier New" w:hAnsi="Courier New" w:cs="Courier New"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4BC63137"/>
    <w:multiLevelType w:val="hybridMultilevel"/>
    <w:tmpl w:val="F872BBD2"/>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nsid w:val="4F8146ED"/>
    <w:multiLevelType w:val="hybridMultilevel"/>
    <w:tmpl w:val="77B02C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4FDD0B61"/>
    <w:multiLevelType w:val="hybridMultilevel"/>
    <w:tmpl w:val="8CB218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0">
    <w:nsid w:val="5B72679C"/>
    <w:multiLevelType w:val="multilevel"/>
    <w:tmpl w:val="F4D65F2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1">
    <w:nsid w:val="5D3F7D23"/>
    <w:multiLevelType w:val="hybridMultilevel"/>
    <w:tmpl w:val="19345C0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2">
    <w:nsid w:val="60585238"/>
    <w:multiLevelType w:val="multilevel"/>
    <w:tmpl w:val="5F68790C"/>
    <w:lvl w:ilvl="0">
      <w:start w:val="1"/>
      <w:numFmt w:val="upperLetter"/>
      <w:pStyle w:val="Annex"/>
      <w:lvlText w:val="ANNEX %1."/>
      <w:lvlJc w:val="left"/>
      <w:pPr>
        <w:ind w:left="360" w:hanging="360"/>
      </w:pPr>
      <w:rPr>
        <w:rFonts w:ascii="Arial Bold" w:hAnsi="Arial Bold" w:cs="Arial Bold" w:hint="default"/>
        <w:b/>
        <w:bCs/>
        <w:i w:val="0"/>
        <w:iCs w:val="0"/>
        <w:sz w:val="24"/>
        <w:szCs w:val="24"/>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34">
    <w:nsid w:val="642E0365"/>
    <w:multiLevelType w:val="hybridMultilevel"/>
    <w:tmpl w:val="3C82AC7E"/>
    <w:lvl w:ilvl="0" w:tplc="1CE25786">
      <w:start w:val="1"/>
      <w:numFmt w:val="decimal"/>
      <w:pStyle w:val="StyleTableofFiguresJustifiedAfter6pt"/>
      <w:lvlText w:val="%1"/>
      <w:lvlJc w:val="left"/>
      <w:pPr>
        <w:ind w:left="360" w:hanging="360"/>
      </w:pPr>
      <w:rPr>
        <w:rFonts w:ascii="Arial" w:hAnsi="Arial" w:cs="Arial" w:hint="default"/>
        <w:b w:val="0"/>
        <w:bCs w:val="0"/>
        <w:i w:val="0"/>
        <w:iCs w:val="0"/>
        <w:sz w:val="22"/>
        <w:szCs w:val="22"/>
      </w:rPr>
    </w:lvl>
    <w:lvl w:ilvl="1" w:tplc="1ADCAF32" w:tentative="1">
      <w:start w:val="1"/>
      <w:numFmt w:val="lowerLetter"/>
      <w:lvlText w:val="%2."/>
      <w:lvlJc w:val="left"/>
      <w:pPr>
        <w:ind w:left="1440" w:hanging="360"/>
      </w:pPr>
      <w:rPr>
        <w:rFonts w:cs="Times New Roman"/>
      </w:rPr>
    </w:lvl>
    <w:lvl w:ilvl="2" w:tplc="89306F6E" w:tentative="1">
      <w:start w:val="1"/>
      <w:numFmt w:val="lowerRoman"/>
      <w:lvlText w:val="%3."/>
      <w:lvlJc w:val="right"/>
      <w:pPr>
        <w:ind w:left="2160" w:hanging="180"/>
      </w:pPr>
      <w:rPr>
        <w:rFonts w:cs="Times New Roman"/>
      </w:rPr>
    </w:lvl>
    <w:lvl w:ilvl="3" w:tplc="4AD898CC" w:tentative="1">
      <w:start w:val="1"/>
      <w:numFmt w:val="decimal"/>
      <w:lvlText w:val="%4."/>
      <w:lvlJc w:val="left"/>
      <w:pPr>
        <w:ind w:left="2880" w:hanging="360"/>
      </w:pPr>
      <w:rPr>
        <w:rFonts w:cs="Times New Roman"/>
      </w:rPr>
    </w:lvl>
    <w:lvl w:ilvl="4" w:tplc="39F4BD34" w:tentative="1">
      <w:start w:val="1"/>
      <w:numFmt w:val="lowerLetter"/>
      <w:lvlText w:val="%5."/>
      <w:lvlJc w:val="left"/>
      <w:pPr>
        <w:ind w:left="3600" w:hanging="360"/>
      </w:pPr>
      <w:rPr>
        <w:rFonts w:cs="Times New Roman"/>
      </w:rPr>
    </w:lvl>
    <w:lvl w:ilvl="5" w:tplc="21949542" w:tentative="1">
      <w:start w:val="1"/>
      <w:numFmt w:val="lowerRoman"/>
      <w:lvlText w:val="%6."/>
      <w:lvlJc w:val="right"/>
      <w:pPr>
        <w:ind w:left="4320" w:hanging="180"/>
      </w:pPr>
      <w:rPr>
        <w:rFonts w:cs="Times New Roman"/>
      </w:rPr>
    </w:lvl>
    <w:lvl w:ilvl="6" w:tplc="6AF22CD6" w:tentative="1">
      <w:start w:val="1"/>
      <w:numFmt w:val="decimal"/>
      <w:lvlText w:val="%7."/>
      <w:lvlJc w:val="left"/>
      <w:pPr>
        <w:ind w:left="5040" w:hanging="360"/>
      </w:pPr>
      <w:rPr>
        <w:rFonts w:cs="Times New Roman"/>
      </w:rPr>
    </w:lvl>
    <w:lvl w:ilvl="7" w:tplc="978EC102" w:tentative="1">
      <w:start w:val="1"/>
      <w:numFmt w:val="lowerLetter"/>
      <w:lvlText w:val="%8."/>
      <w:lvlJc w:val="left"/>
      <w:pPr>
        <w:ind w:left="5760" w:hanging="360"/>
      </w:pPr>
      <w:rPr>
        <w:rFonts w:cs="Times New Roman"/>
      </w:rPr>
    </w:lvl>
    <w:lvl w:ilvl="8" w:tplc="244257C2" w:tentative="1">
      <w:start w:val="1"/>
      <w:numFmt w:val="lowerRoman"/>
      <w:lvlText w:val="%9."/>
      <w:lvlJc w:val="right"/>
      <w:pPr>
        <w:ind w:left="6480" w:hanging="180"/>
      </w:pPr>
      <w:rPr>
        <w:rFonts w:cs="Times New Roman"/>
      </w:rPr>
    </w:lvl>
  </w:abstractNum>
  <w:abstractNum w:abstractNumId="35">
    <w:nsid w:val="65832224"/>
    <w:multiLevelType w:val="multilevel"/>
    <w:tmpl w:val="CAAE26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nsid w:val="66966378"/>
    <w:multiLevelType w:val="hybridMultilevel"/>
    <w:tmpl w:val="6F50EA9A"/>
    <w:lvl w:ilvl="0" w:tplc="B75A7E96">
      <w:start w:val="1"/>
      <w:numFmt w:val="bullet"/>
      <w:lvlText w:val="•"/>
      <w:lvlJc w:val="left"/>
      <w:pPr>
        <w:tabs>
          <w:tab w:val="num" w:pos="1142"/>
        </w:tabs>
        <w:ind w:left="1142" w:hanging="360"/>
      </w:pPr>
      <w:rPr>
        <w:rFonts w:ascii="Arial" w:hAnsi="Arial" w:hint="default"/>
      </w:rPr>
    </w:lvl>
    <w:lvl w:ilvl="1" w:tplc="CCE03C08" w:tentative="1">
      <w:start w:val="1"/>
      <w:numFmt w:val="bullet"/>
      <w:lvlText w:val="•"/>
      <w:lvlJc w:val="left"/>
      <w:pPr>
        <w:tabs>
          <w:tab w:val="num" w:pos="1862"/>
        </w:tabs>
        <w:ind w:left="1862" w:hanging="360"/>
      </w:pPr>
      <w:rPr>
        <w:rFonts w:ascii="Arial" w:hAnsi="Arial" w:hint="default"/>
      </w:rPr>
    </w:lvl>
    <w:lvl w:ilvl="2" w:tplc="50203F70" w:tentative="1">
      <w:start w:val="1"/>
      <w:numFmt w:val="bullet"/>
      <w:lvlText w:val="•"/>
      <w:lvlJc w:val="left"/>
      <w:pPr>
        <w:tabs>
          <w:tab w:val="num" w:pos="2582"/>
        </w:tabs>
        <w:ind w:left="2582" w:hanging="360"/>
      </w:pPr>
      <w:rPr>
        <w:rFonts w:ascii="Arial" w:hAnsi="Arial" w:hint="default"/>
      </w:rPr>
    </w:lvl>
    <w:lvl w:ilvl="3" w:tplc="30CA14B0" w:tentative="1">
      <w:start w:val="1"/>
      <w:numFmt w:val="bullet"/>
      <w:lvlText w:val="•"/>
      <w:lvlJc w:val="left"/>
      <w:pPr>
        <w:tabs>
          <w:tab w:val="num" w:pos="3302"/>
        </w:tabs>
        <w:ind w:left="3302" w:hanging="360"/>
      </w:pPr>
      <w:rPr>
        <w:rFonts w:ascii="Arial" w:hAnsi="Arial" w:hint="default"/>
      </w:rPr>
    </w:lvl>
    <w:lvl w:ilvl="4" w:tplc="03F4DF52" w:tentative="1">
      <w:start w:val="1"/>
      <w:numFmt w:val="bullet"/>
      <w:lvlText w:val="•"/>
      <w:lvlJc w:val="left"/>
      <w:pPr>
        <w:tabs>
          <w:tab w:val="num" w:pos="4022"/>
        </w:tabs>
        <w:ind w:left="4022" w:hanging="360"/>
      </w:pPr>
      <w:rPr>
        <w:rFonts w:ascii="Arial" w:hAnsi="Arial" w:hint="default"/>
      </w:rPr>
    </w:lvl>
    <w:lvl w:ilvl="5" w:tplc="F4FE5564" w:tentative="1">
      <w:start w:val="1"/>
      <w:numFmt w:val="bullet"/>
      <w:lvlText w:val="•"/>
      <w:lvlJc w:val="left"/>
      <w:pPr>
        <w:tabs>
          <w:tab w:val="num" w:pos="4742"/>
        </w:tabs>
        <w:ind w:left="4742" w:hanging="360"/>
      </w:pPr>
      <w:rPr>
        <w:rFonts w:ascii="Arial" w:hAnsi="Arial" w:hint="default"/>
      </w:rPr>
    </w:lvl>
    <w:lvl w:ilvl="6" w:tplc="4DA89ED4" w:tentative="1">
      <w:start w:val="1"/>
      <w:numFmt w:val="bullet"/>
      <w:lvlText w:val="•"/>
      <w:lvlJc w:val="left"/>
      <w:pPr>
        <w:tabs>
          <w:tab w:val="num" w:pos="5462"/>
        </w:tabs>
        <w:ind w:left="5462" w:hanging="360"/>
      </w:pPr>
      <w:rPr>
        <w:rFonts w:ascii="Arial" w:hAnsi="Arial" w:hint="default"/>
      </w:rPr>
    </w:lvl>
    <w:lvl w:ilvl="7" w:tplc="AF503216" w:tentative="1">
      <w:start w:val="1"/>
      <w:numFmt w:val="bullet"/>
      <w:lvlText w:val="•"/>
      <w:lvlJc w:val="left"/>
      <w:pPr>
        <w:tabs>
          <w:tab w:val="num" w:pos="6182"/>
        </w:tabs>
        <w:ind w:left="6182" w:hanging="360"/>
      </w:pPr>
      <w:rPr>
        <w:rFonts w:ascii="Arial" w:hAnsi="Arial" w:hint="default"/>
      </w:rPr>
    </w:lvl>
    <w:lvl w:ilvl="8" w:tplc="BB461560" w:tentative="1">
      <w:start w:val="1"/>
      <w:numFmt w:val="bullet"/>
      <w:lvlText w:val="•"/>
      <w:lvlJc w:val="left"/>
      <w:pPr>
        <w:tabs>
          <w:tab w:val="num" w:pos="6902"/>
        </w:tabs>
        <w:ind w:left="6902" w:hanging="360"/>
      </w:pPr>
      <w:rPr>
        <w:rFonts w:ascii="Arial" w:hAnsi="Arial" w:hint="default"/>
      </w:rPr>
    </w:lvl>
  </w:abstractNum>
  <w:abstractNum w:abstractNumId="37">
    <w:nsid w:val="6E4933A2"/>
    <w:multiLevelType w:val="hybridMultilevel"/>
    <w:tmpl w:val="F1B2E5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nsid w:val="6E9D4644"/>
    <w:multiLevelType w:val="hybridMultilevel"/>
    <w:tmpl w:val="C5E6B50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9">
    <w:nsid w:val="702A45A0"/>
    <w:multiLevelType w:val="hybridMultilevel"/>
    <w:tmpl w:val="B058CE7E"/>
    <w:lvl w:ilvl="0" w:tplc="04130001">
      <w:start w:val="1"/>
      <w:numFmt w:val="bullet"/>
      <w:lvlText w:val=""/>
      <w:lvlJc w:val="left"/>
      <w:pPr>
        <w:ind w:left="360" w:hanging="360"/>
      </w:pPr>
      <w:rPr>
        <w:rFonts w:ascii="Symbol" w:hAnsi="Symbol" w:hint="default"/>
      </w:rPr>
    </w:lvl>
    <w:lvl w:ilvl="1" w:tplc="0C09000F">
      <w:start w:val="1"/>
      <w:numFmt w:val="decimal"/>
      <w:lvlText w:val="%2."/>
      <w:lvlJc w:val="left"/>
      <w:pPr>
        <w:ind w:left="1080" w:hanging="360"/>
      </w:pPr>
      <w:rPr>
        <w:rFonts w:cs="Times New Roman"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nsid w:val="74047C80"/>
    <w:multiLevelType w:val="hybridMultilevel"/>
    <w:tmpl w:val="2946AA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0"/>
  </w:num>
  <w:num w:numId="2">
    <w:abstractNumId w:val="32"/>
  </w:num>
  <w:num w:numId="3">
    <w:abstractNumId w:val="26"/>
  </w:num>
  <w:num w:numId="4">
    <w:abstractNumId w:val="1"/>
  </w:num>
  <w:num w:numId="5">
    <w:abstractNumId w:val="12"/>
  </w:num>
  <w:num w:numId="6">
    <w:abstractNumId w:val="33"/>
  </w:num>
  <w:num w:numId="7">
    <w:abstractNumId w:val="6"/>
  </w:num>
  <w:num w:numId="8">
    <w:abstractNumId w:val="34"/>
  </w:num>
  <w:num w:numId="9">
    <w:abstractNumId w:val="29"/>
  </w:num>
  <w:num w:numId="10">
    <w:abstractNumId w:val="15"/>
  </w:num>
  <w:num w:numId="11">
    <w:abstractNumId w:val="4"/>
  </w:num>
  <w:num w:numId="12">
    <w:abstractNumId w:val="24"/>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27"/>
  </w:num>
  <w:num w:numId="16">
    <w:abstractNumId w:val="18"/>
  </w:num>
  <w:num w:numId="17">
    <w:abstractNumId w:val="21"/>
  </w:num>
  <w:num w:numId="18">
    <w:abstractNumId w:val="0"/>
  </w:num>
  <w:num w:numId="19">
    <w:abstractNumId w:val="31"/>
  </w:num>
  <w:num w:numId="20">
    <w:abstractNumId w:val="5"/>
  </w:num>
  <w:num w:numId="21">
    <w:abstractNumId w:val="16"/>
  </w:num>
  <w:num w:numId="22">
    <w:abstractNumId w:val="17"/>
  </w:num>
  <w:num w:numId="23">
    <w:abstractNumId w:val="3"/>
  </w:num>
  <w:num w:numId="24">
    <w:abstractNumId w:val="25"/>
  </w:num>
  <w:num w:numId="25">
    <w:abstractNumId w:val="19"/>
  </w:num>
  <w:num w:numId="26">
    <w:abstractNumId w:val="35"/>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 w:numId="33">
    <w:abstractNumId w:val="7"/>
  </w:num>
  <w:num w:numId="34">
    <w:abstractNumId w:val="28"/>
  </w:num>
  <w:num w:numId="35">
    <w:abstractNumId w:val="2"/>
  </w:num>
  <w:num w:numId="36">
    <w:abstractNumId w:val="20"/>
  </w:num>
  <w:num w:numId="37">
    <w:abstractNumId w:val="9"/>
  </w:num>
  <w:num w:numId="38">
    <w:abstractNumId w:val="36"/>
  </w:num>
  <w:num w:numId="39">
    <w:abstractNumId w:val="13"/>
  </w:num>
  <w:num w:numId="40">
    <w:abstractNumId w:val="8"/>
  </w:num>
  <w:num w:numId="41">
    <w:abstractNumId w:val="40"/>
  </w:num>
  <w:num w:numId="42">
    <w:abstractNumId w:val="10"/>
  </w:num>
  <w:num w:numId="43">
    <w:abstractNumId w:val="39"/>
  </w:num>
  <w:num w:numId="44">
    <w:abstractNumId w:val="37"/>
  </w:num>
  <w:num w:numId="45">
    <w:abstractNumId w:val="23"/>
  </w:num>
  <w:num w:numId="46">
    <w:abstractNumId w:val="22"/>
  </w:num>
  <w:num w:numId="47">
    <w:abstractNumId w:val="3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hyphenationZone w:val="425"/>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311F12"/>
    <w:rsid w:val="00002640"/>
    <w:rsid w:val="00002906"/>
    <w:rsid w:val="00002C22"/>
    <w:rsid w:val="00011610"/>
    <w:rsid w:val="000158BD"/>
    <w:rsid w:val="00016149"/>
    <w:rsid w:val="00021361"/>
    <w:rsid w:val="0003142B"/>
    <w:rsid w:val="00031A92"/>
    <w:rsid w:val="0003437B"/>
    <w:rsid w:val="000348ED"/>
    <w:rsid w:val="00035D14"/>
    <w:rsid w:val="00036801"/>
    <w:rsid w:val="00050DA7"/>
    <w:rsid w:val="000517CC"/>
    <w:rsid w:val="00063503"/>
    <w:rsid w:val="00066E55"/>
    <w:rsid w:val="00074250"/>
    <w:rsid w:val="00074E9E"/>
    <w:rsid w:val="00077B57"/>
    <w:rsid w:val="00086DBB"/>
    <w:rsid w:val="00090BF7"/>
    <w:rsid w:val="00095345"/>
    <w:rsid w:val="000A05D5"/>
    <w:rsid w:val="000A1603"/>
    <w:rsid w:val="000A3458"/>
    <w:rsid w:val="000A5A01"/>
    <w:rsid w:val="000C1EF3"/>
    <w:rsid w:val="000C21EB"/>
    <w:rsid w:val="000C5405"/>
    <w:rsid w:val="000E3E07"/>
    <w:rsid w:val="000F3827"/>
    <w:rsid w:val="000F423F"/>
    <w:rsid w:val="000F75E8"/>
    <w:rsid w:val="00105B40"/>
    <w:rsid w:val="00111B31"/>
    <w:rsid w:val="00114C72"/>
    <w:rsid w:val="001158CD"/>
    <w:rsid w:val="00121245"/>
    <w:rsid w:val="001228E3"/>
    <w:rsid w:val="0012542F"/>
    <w:rsid w:val="00125A61"/>
    <w:rsid w:val="0013090B"/>
    <w:rsid w:val="00133CD8"/>
    <w:rsid w:val="00135447"/>
    <w:rsid w:val="00141186"/>
    <w:rsid w:val="00150ABD"/>
    <w:rsid w:val="00150B78"/>
    <w:rsid w:val="00151760"/>
    <w:rsid w:val="00151EEF"/>
    <w:rsid w:val="00152273"/>
    <w:rsid w:val="00167D6B"/>
    <w:rsid w:val="00177309"/>
    <w:rsid w:val="00183739"/>
    <w:rsid w:val="00186B26"/>
    <w:rsid w:val="001A1EE0"/>
    <w:rsid w:val="001A654A"/>
    <w:rsid w:val="001B10D9"/>
    <w:rsid w:val="001B444E"/>
    <w:rsid w:val="001B5BB2"/>
    <w:rsid w:val="001C74CF"/>
    <w:rsid w:val="001D0B16"/>
    <w:rsid w:val="001E0AE8"/>
    <w:rsid w:val="001E2BF3"/>
    <w:rsid w:val="001E727A"/>
    <w:rsid w:val="001F1126"/>
    <w:rsid w:val="00204656"/>
    <w:rsid w:val="00212C90"/>
    <w:rsid w:val="00214781"/>
    <w:rsid w:val="0022275B"/>
    <w:rsid w:val="00223B68"/>
    <w:rsid w:val="002267B2"/>
    <w:rsid w:val="002321CA"/>
    <w:rsid w:val="00240721"/>
    <w:rsid w:val="00243424"/>
    <w:rsid w:val="00247156"/>
    <w:rsid w:val="0025094E"/>
    <w:rsid w:val="0025261F"/>
    <w:rsid w:val="00254F31"/>
    <w:rsid w:val="002574AB"/>
    <w:rsid w:val="002621C8"/>
    <w:rsid w:val="0027796A"/>
    <w:rsid w:val="00292BC2"/>
    <w:rsid w:val="002B035B"/>
    <w:rsid w:val="002B1E88"/>
    <w:rsid w:val="002B292A"/>
    <w:rsid w:val="002B6530"/>
    <w:rsid w:val="002C2B2B"/>
    <w:rsid w:val="00311F12"/>
    <w:rsid w:val="003129DD"/>
    <w:rsid w:val="00327A65"/>
    <w:rsid w:val="003435D5"/>
    <w:rsid w:val="00353E88"/>
    <w:rsid w:val="003677D7"/>
    <w:rsid w:val="003700BB"/>
    <w:rsid w:val="00370193"/>
    <w:rsid w:val="00371837"/>
    <w:rsid w:val="0037416E"/>
    <w:rsid w:val="003808FD"/>
    <w:rsid w:val="003875B8"/>
    <w:rsid w:val="0039324B"/>
    <w:rsid w:val="003948D7"/>
    <w:rsid w:val="00395796"/>
    <w:rsid w:val="003A12D2"/>
    <w:rsid w:val="003A3059"/>
    <w:rsid w:val="003A36D5"/>
    <w:rsid w:val="003A453D"/>
    <w:rsid w:val="003A697E"/>
    <w:rsid w:val="003B058B"/>
    <w:rsid w:val="003B6031"/>
    <w:rsid w:val="003B62D1"/>
    <w:rsid w:val="003D55DD"/>
    <w:rsid w:val="003E1831"/>
    <w:rsid w:val="003E3B41"/>
    <w:rsid w:val="003E5162"/>
    <w:rsid w:val="003F2F2E"/>
    <w:rsid w:val="0040143E"/>
    <w:rsid w:val="0040289D"/>
    <w:rsid w:val="004028C8"/>
    <w:rsid w:val="00424954"/>
    <w:rsid w:val="00437A19"/>
    <w:rsid w:val="00440CEF"/>
    <w:rsid w:val="00442D32"/>
    <w:rsid w:val="00446C56"/>
    <w:rsid w:val="00460D1C"/>
    <w:rsid w:val="00484235"/>
    <w:rsid w:val="0048649B"/>
    <w:rsid w:val="00497D23"/>
    <w:rsid w:val="004A0C1B"/>
    <w:rsid w:val="004A2FCB"/>
    <w:rsid w:val="004A438F"/>
    <w:rsid w:val="004A43B7"/>
    <w:rsid w:val="004B4E1F"/>
    <w:rsid w:val="004B68E0"/>
    <w:rsid w:val="004C0632"/>
    <w:rsid w:val="004C1386"/>
    <w:rsid w:val="004C220D"/>
    <w:rsid w:val="004F0682"/>
    <w:rsid w:val="004F0DF4"/>
    <w:rsid w:val="004F4D11"/>
    <w:rsid w:val="004F70CF"/>
    <w:rsid w:val="00517203"/>
    <w:rsid w:val="00536B0B"/>
    <w:rsid w:val="005448FA"/>
    <w:rsid w:val="00555AF5"/>
    <w:rsid w:val="00560C0B"/>
    <w:rsid w:val="0056586E"/>
    <w:rsid w:val="005771B7"/>
    <w:rsid w:val="00577A72"/>
    <w:rsid w:val="0058483C"/>
    <w:rsid w:val="00585B08"/>
    <w:rsid w:val="00586071"/>
    <w:rsid w:val="005906A5"/>
    <w:rsid w:val="00593095"/>
    <w:rsid w:val="00593116"/>
    <w:rsid w:val="005A6A7B"/>
    <w:rsid w:val="005A6C49"/>
    <w:rsid w:val="005A73B3"/>
    <w:rsid w:val="005C0B63"/>
    <w:rsid w:val="005C3207"/>
    <w:rsid w:val="005C4494"/>
    <w:rsid w:val="005D05AC"/>
    <w:rsid w:val="005D4D30"/>
    <w:rsid w:val="005D788F"/>
    <w:rsid w:val="005E56D0"/>
    <w:rsid w:val="005F66CD"/>
    <w:rsid w:val="005F7866"/>
    <w:rsid w:val="006006F9"/>
    <w:rsid w:val="006023C2"/>
    <w:rsid w:val="00602554"/>
    <w:rsid w:val="00626495"/>
    <w:rsid w:val="00630496"/>
    <w:rsid w:val="00630F7F"/>
    <w:rsid w:val="00633B42"/>
    <w:rsid w:val="00643E13"/>
    <w:rsid w:val="0064435F"/>
    <w:rsid w:val="006539EE"/>
    <w:rsid w:val="00657593"/>
    <w:rsid w:val="00664AFC"/>
    <w:rsid w:val="00666F49"/>
    <w:rsid w:val="00667279"/>
    <w:rsid w:val="00670C8F"/>
    <w:rsid w:val="00674384"/>
    <w:rsid w:val="0067487F"/>
    <w:rsid w:val="006971DA"/>
    <w:rsid w:val="006A1D68"/>
    <w:rsid w:val="006B7B30"/>
    <w:rsid w:val="006C3715"/>
    <w:rsid w:val="006D470F"/>
    <w:rsid w:val="006E10ED"/>
    <w:rsid w:val="006E3CCB"/>
    <w:rsid w:val="006F7C4A"/>
    <w:rsid w:val="006F7D17"/>
    <w:rsid w:val="00702F58"/>
    <w:rsid w:val="00707540"/>
    <w:rsid w:val="00724372"/>
    <w:rsid w:val="00727E88"/>
    <w:rsid w:val="00731D87"/>
    <w:rsid w:val="00733C78"/>
    <w:rsid w:val="0073505B"/>
    <w:rsid w:val="00737DE8"/>
    <w:rsid w:val="00744863"/>
    <w:rsid w:val="007557B1"/>
    <w:rsid w:val="007566BB"/>
    <w:rsid w:val="007625E5"/>
    <w:rsid w:val="00772EE8"/>
    <w:rsid w:val="00773B1F"/>
    <w:rsid w:val="007752CB"/>
    <w:rsid w:val="00775420"/>
    <w:rsid w:val="00775878"/>
    <w:rsid w:val="00792FB8"/>
    <w:rsid w:val="007955F0"/>
    <w:rsid w:val="007A03C7"/>
    <w:rsid w:val="007A326F"/>
    <w:rsid w:val="007B10DE"/>
    <w:rsid w:val="007B2B46"/>
    <w:rsid w:val="007B34CF"/>
    <w:rsid w:val="007C1BD2"/>
    <w:rsid w:val="007C2774"/>
    <w:rsid w:val="007D26D0"/>
    <w:rsid w:val="007D663E"/>
    <w:rsid w:val="007F0459"/>
    <w:rsid w:val="007F15C1"/>
    <w:rsid w:val="007F732B"/>
    <w:rsid w:val="0080092C"/>
    <w:rsid w:val="00806F49"/>
    <w:rsid w:val="00807B3B"/>
    <w:rsid w:val="00810CDD"/>
    <w:rsid w:val="00812D89"/>
    <w:rsid w:val="00813D7B"/>
    <w:rsid w:val="00815B32"/>
    <w:rsid w:val="00834D21"/>
    <w:rsid w:val="008402E2"/>
    <w:rsid w:val="00853D84"/>
    <w:rsid w:val="00872453"/>
    <w:rsid w:val="008772DD"/>
    <w:rsid w:val="0088321A"/>
    <w:rsid w:val="008842C0"/>
    <w:rsid w:val="00884624"/>
    <w:rsid w:val="00885255"/>
    <w:rsid w:val="00885421"/>
    <w:rsid w:val="008957CE"/>
    <w:rsid w:val="00895A32"/>
    <w:rsid w:val="008972E9"/>
    <w:rsid w:val="008A58B2"/>
    <w:rsid w:val="008A7381"/>
    <w:rsid w:val="008C1E0F"/>
    <w:rsid w:val="008C350A"/>
    <w:rsid w:val="008D0F09"/>
    <w:rsid w:val="008F0660"/>
    <w:rsid w:val="008F13DD"/>
    <w:rsid w:val="008F61FB"/>
    <w:rsid w:val="00902AA4"/>
    <w:rsid w:val="00904003"/>
    <w:rsid w:val="00904E3D"/>
    <w:rsid w:val="00911A0C"/>
    <w:rsid w:val="009240D0"/>
    <w:rsid w:val="009321CB"/>
    <w:rsid w:val="00934006"/>
    <w:rsid w:val="0094717A"/>
    <w:rsid w:val="00964A51"/>
    <w:rsid w:val="00966368"/>
    <w:rsid w:val="00995305"/>
    <w:rsid w:val="009979DE"/>
    <w:rsid w:val="009C0BC2"/>
    <w:rsid w:val="009C1CF6"/>
    <w:rsid w:val="009D3421"/>
    <w:rsid w:val="009E1F90"/>
    <w:rsid w:val="009E5C0C"/>
    <w:rsid w:val="009F3B6C"/>
    <w:rsid w:val="009F5C36"/>
    <w:rsid w:val="00A1089E"/>
    <w:rsid w:val="00A11614"/>
    <w:rsid w:val="00A1360F"/>
    <w:rsid w:val="00A13D21"/>
    <w:rsid w:val="00A22B12"/>
    <w:rsid w:val="00A22C19"/>
    <w:rsid w:val="00A23449"/>
    <w:rsid w:val="00A27F12"/>
    <w:rsid w:val="00A30579"/>
    <w:rsid w:val="00A375C3"/>
    <w:rsid w:val="00A42988"/>
    <w:rsid w:val="00A4438F"/>
    <w:rsid w:val="00A561E7"/>
    <w:rsid w:val="00A56607"/>
    <w:rsid w:val="00A603C8"/>
    <w:rsid w:val="00A6441F"/>
    <w:rsid w:val="00A65B28"/>
    <w:rsid w:val="00A75161"/>
    <w:rsid w:val="00A77FCB"/>
    <w:rsid w:val="00A804E9"/>
    <w:rsid w:val="00A97632"/>
    <w:rsid w:val="00AA76C0"/>
    <w:rsid w:val="00AB2763"/>
    <w:rsid w:val="00AC3D1A"/>
    <w:rsid w:val="00AC7D07"/>
    <w:rsid w:val="00AD0326"/>
    <w:rsid w:val="00AD0FF8"/>
    <w:rsid w:val="00AD5B93"/>
    <w:rsid w:val="00AE42BB"/>
    <w:rsid w:val="00AF4F2D"/>
    <w:rsid w:val="00AF728C"/>
    <w:rsid w:val="00B030C2"/>
    <w:rsid w:val="00B05228"/>
    <w:rsid w:val="00B077EC"/>
    <w:rsid w:val="00B15B24"/>
    <w:rsid w:val="00B34F99"/>
    <w:rsid w:val="00B3508A"/>
    <w:rsid w:val="00B428DA"/>
    <w:rsid w:val="00B574B5"/>
    <w:rsid w:val="00B71975"/>
    <w:rsid w:val="00B71EB2"/>
    <w:rsid w:val="00B72953"/>
    <w:rsid w:val="00B74CBA"/>
    <w:rsid w:val="00B8247E"/>
    <w:rsid w:val="00B9539C"/>
    <w:rsid w:val="00BA1769"/>
    <w:rsid w:val="00BC3DA3"/>
    <w:rsid w:val="00BD2578"/>
    <w:rsid w:val="00BE56DF"/>
    <w:rsid w:val="00BE698D"/>
    <w:rsid w:val="00BF1957"/>
    <w:rsid w:val="00BF7EDA"/>
    <w:rsid w:val="00C225F9"/>
    <w:rsid w:val="00C2615B"/>
    <w:rsid w:val="00C27BBA"/>
    <w:rsid w:val="00C33237"/>
    <w:rsid w:val="00C36E11"/>
    <w:rsid w:val="00C42245"/>
    <w:rsid w:val="00C44981"/>
    <w:rsid w:val="00C55DD3"/>
    <w:rsid w:val="00C56947"/>
    <w:rsid w:val="00C61EE9"/>
    <w:rsid w:val="00C62CCA"/>
    <w:rsid w:val="00C84C4E"/>
    <w:rsid w:val="00C85E7C"/>
    <w:rsid w:val="00C85EC7"/>
    <w:rsid w:val="00C8689D"/>
    <w:rsid w:val="00C9412D"/>
    <w:rsid w:val="00CA04AF"/>
    <w:rsid w:val="00CA4126"/>
    <w:rsid w:val="00CA5598"/>
    <w:rsid w:val="00CA6460"/>
    <w:rsid w:val="00CC66E9"/>
    <w:rsid w:val="00CC6C62"/>
    <w:rsid w:val="00CD05CE"/>
    <w:rsid w:val="00CF0E27"/>
    <w:rsid w:val="00CF1724"/>
    <w:rsid w:val="00CF1F6A"/>
    <w:rsid w:val="00CF67A3"/>
    <w:rsid w:val="00D01790"/>
    <w:rsid w:val="00D0236F"/>
    <w:rsid w:val="00D10781"/>
    <w:rsid w:val="00D1799B"/>
    <w:rsid w:val="00D31B21"/>
    <w:rsid w:val="00D33A45"/>
    <w:rsid w:val="00D35330"/>
    <w:rsid w:val="00D43418"/>
    <w:rsid w:val="00D476CB"/>
    <w:rsid w:val="00D47982"/>
    <w:rsid w:val="00D53054"/>
    <w:rsid w:val="00D551A4"/>
    <w:rsid w:val="00D72415"/>
    <w:rsid w:val="00D739BA"/>
    <w:rsid w:val="00D820DE"/>
    <w:rsid w:val="00D86B20"/>
    <w:rsid w:val="00D9008A"/>
    <w:rsid w:val="00D9215B"/>
    <w:rsid w:val="00D93DA1"/>
    <w:rsid w:val="00D9482A"/>
    <w:rsid w:val="00D950C8"/>
    <w:rsid w:val="00DB39C8"/>
    <w:rsid w:val="00DB7530"/>
    <w:rsid w:val="00DB75A7"/>
    <w:rsid w:val="00DE0964"/>
    <w:rsid w:val="00DE4E4D"/>
    <w:rsid w:val="00DF0856"/>
    <w:rsid w:val="00DF0961"/>
    <w:rsid w:val="00DF371A"/>
    <w:rsid w:val="00DF39ED"/>
    <w:rsid w:val="00E1690A"/>
    <w:rsid w:val="00E27EF9"/>
    <w:rsid w:val="00E33277"/>
    <w:rsid w:val="00E462BC"/>
    <w:rsid w:val="00E549AB"/>
    <w:rsid w:val="00E615A6"/>
    <w:rsid w:val="00E62B17"/>
    <w:rsid w:val="00E75CBA"/>
    <w:rsid w:val="00E80FD9"/>
    <w:rsid w:val="00E836EA"/>
    <w:rsid w:val="00E83CDC"/>
    <w:rsid w:val="00E90A03"/>
    <w:rsid w:val="00E910CB"/>
    <w:rsid w:val="00E93C9B"/>
    <w:rsid w:val="00EA7A21"/>
    <w:rsid w:val="00EB0F06"/>
    <w:rsid w:val="00EC2832"/>
    <w:rsid w:val="00ED3CEE"/>
    <w:rsid w:val="00ED3EAA"/>
    <w:rsid w:val="00EE389C"/>
    <w:rsid w:val="00EE3F2F"/>
    <w:rsid w:val="00F03D18"/>
    <w:rsid w:val="00F130E9"/>
    <w:rsid w:val="00F17F0E"/>
    <w:rsid w:val="00F205F5"/>
    <w:rsid w:val="00F23BB7"/>
    <w:rsid w:val="00F26533"/>
    <w:rsid w:val="00F40ECB"/>
    <w:rsid w:val="00F41F26"/>
    <w:rsid w:val="00F42CAA"/>
    <w:rsid w:val="00F45CFF"/>
    <w:rsid w:val="00F518EB"/>
    <w:rsid w:val="00F54297"/>
    <w:rsid w:val="00F6138B"/>
    <w:rsid w:val="00F61418"/>
    <w:rsid w:val="00F6170E"/>
    <w:rsid w:val="00F73F78"/>
    <w:rsid w:val="00F74957"/>
    <w:rsid w:val="00FA36D5"/>
    <w:rsid w:val="00FA5842"/>
    <w:rsid w:val="00FA5DAC"/>
    <w:rsid w:val="00FA6769"/>
    <w:rsid w:val="00FB0AC1"/>
    <w:rsid w:val="00FB6D12"/>
    <w:rsid w:val="00FD03C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D05AC"/>
    <w:rPr>
      <w:rFonts w:ascii="Arial" w:hAnsi="Arial" w:cs="Arial"/>
      <w:lang w:val="en-GB" w:eastAsia="en-US"/>
    </w:rPr>
  </w:style>
  <w:style w:type="paragraph" w:styleId="Heading1">
    <w:name w:val="heading 1"/>
    <w:basedOn w:val="Normal"/>
    <w:next w:val="Normal"/>
    <w:link w:val="Heading1Char"/>
    <w:uiPriority w:val="99"/>
    <w:qFormat/>
    <w:rsid w:val="00ED3CEE"/>
    <w:pPr>
      <w:keepNext/>
      <w:numPr>
        <w:numId w:val="7"/>
      </w:numPr>
      <w:tabs>
        <w:tab w:val="left" w:pos="567"/>
      </w:tabs>
      <w:spacing w:before="120" w:after="120"/>
      <w:outlineLvl w:val="0"/>
    </w:pPr>
    <w:rPr>
      <w:rFonts w:ascii="Cambria" w:hAnsi="Cambria" w:cs="Times New Roman"/>
      <w:b/>
      <w:bCs/>
      <w:kern w:val="32"/>
      <w:sz w:val="32"/>
      <w:szCs w:val="32"/>
      <w:lang w:eastAsia="de-DE"/>
    </w:rPr>
  </w:style>
  <w:style w:type="paragraph" w:styleId="Heading2">
    <w:name w:val="heading 2"/>
    <w:basedOn w:val="Heading1"/>
    <w:next w:val="Normal"/>
    <w:link w:val="Heading2Char"/>
    <w:uiPriority w:val="99"/>
    <w:qFormat/>
    <w:rsid w:val="00135447"/>
    <w:pPr>
      <w:numPr>
        <w:ilvl w:val="1"/>
      </w:numPr>
      <w:tabs>
        <w:tab w:val="clear" w:pos="567"/>
        <w:tab w:val="clear" w:pos="1016"/>
        <w:tab w:val="num" w:pos="576"/>
        <w:tab w:val="left" w:pos="851"/>
      </w:tabs>
      <w:ind w:left="576"/>
      <w:jc w:val="both"/>
      <w:outlineLvl w:val="1"/>
    </w:pPr>
    <w:rPr>
      <w:i/>
      <w:iCs/>
      <w:kern w:val="0"/>
      <w:sz w:val="28"/>
      <w:szCs w:val="28"/>
    </w:rPr>
  </w:style>
  <w:style w:type="paragraph" w:styleId="Heading3">
    <w:name w:val="heading 3"/>
    <w:basedOn w:val="Normal"/>
    <w:next w:val="Normal"/>
    <w:link w:val="Heading3Char"/>
    <w:autoRedefine/>
    <w:uiPriority w:val="99"/>
    <w:qFormat/>
    <w:rsid w:val="00135447"/>
    <w:pPr>
      <w:keepNext/>
      <w:numPr>
        <w:ilvl w:val="2"/>
        <w:numId w:val="7"/>
      </w:numPr>
      <w:tabs>
        <w:tab w:val="left" w:pos="851"/>
      </w:tabs>
      <w:spacing w:before="120" w:after="120"/>
      <w:jc w:val="both"/>
      <w:outlineLvl w:val="2"/>
    </w:pPr>
    <w:rPr>
      <w:rFonts w:ascii="Cambria" w:hAnsi="Cambria" w:cs="Times New Roman"/>
      <w:b/>
      <w:bCs/>
      <w:sz w:val="26"/>
      <w:szCs w:val="26"/>
      <w:lang w:eastAsia="de-DE"/>
    </w:rPr>
  </w:style>
  <w:style w:type="paragraph" w:styleId="Heading4">
    <w:name w:val="heading 4"/>
    <w:basedOn w:val="Normal"/>
    <w:next w:val="Normal"/>
    <w:link w:val="Heading4Char"/>
    <w:uiPriority w:val="99"/>
    <w:qFormat/>
    <w:rsid w:val="00135447"/>
    <w:pPr>
      <w:keepNext/>
      <w:widowControl w:val="0"/>
      <w:numPr>
        <w:ilvl w:val="3"/>
        <w:numId w:val="7"/>
      </w:numPr>
      <w:tabs>
        <w:tab w:val="left" w:pos="1134"/>
      </w:tabs>
      <w:spacing w:before="120" w:after="120"/>
      <w:outlineLvl w:val="3"/>
    </w:pPr>
    <w:rPr>
      <w:rFonts w:ascii="Calibri" w:hAnsi="Calibri" w:cs="Times New Roman"/>
      <w:b/>
      <w:bCs/>
      <w:sz w:val="28"/>
      <w:szCs w:val="28"/>
      <w:lang w:eastAsia="de-DE"/>
    </w:rPr>
  </w:style>
  <w:style w:type="paragraph" w:styleId="Heading5">
    <w:name w:val="heading 5"/>
    <w:basedOn w:val="Normal"/>
    <w:next w:val="Normal"/>
    <w:link w:val="Heading5Char"/>
    <w:uiPriority w:val="99"/>
    <w:qFormat/>
    <w:rsid w:val="00135447"/>
    <w:pPr>
      <w:numPr>
        <w:ilvl w:val="4"/>
        <w:numId w:val="1"/>
      </w:numPr>
      <w:tabs>
        <w:tab w:val="left" w:pos="1134"/>
      </w:tabs>
      <w:spacing w:before="120" w:after="60"/>
      <w:ind w:left="1134" w:hanging="1134"/>
      <w:outlineLvl w:val="4"/>
    </w:pPr>
    <w:rPr>
      <w:rFonts w:ascii="Calibri" w:hAnsi="Calibri" w:cs="Times New Roman"/>
      <w:b/>
      <w:bCs/>
      <w:i/>
      <w:iCs/>
      <w:sz w:val="26"/>
      <w:szCs w:val="26"/>
      <w:lang w:eastAsia="de-DE"/>
    </w:rPr>
  </w:style>
  <w:style w:type="paragraph" w:styleId="Heading6">
    <w:name w:val="heading 6"/>
    <w:basedOn w:val="Normal"/>
    <w:next w:val="Normal"/>
    <w:link w:val="Heading6Char"/>
    <w:uiPriority w:val="99"/>
    <w:qFormat/>
    <w:rsid w:val="005D05AC"/>
    <w:pPr>
      <w:numPr>
        <w:ilvl w:val="5"/>
        <w:numId w:val="7"/>
      </w:numPr>
      <w:spacing w:before="240" w:after="60"/>
      <w:outlineLvl w:val="5"/>
    </w:pPr>
    <w:rPr>
      <w:rFonts w:ascii="Calibri" w:hAnsi="Calibri" w:cs="Times New Roman"/>
      <w:b/>
      <w:bCs/>
      <w:sz w:val="20"/>
      <w:szCs w:val="20"/>
      <w:lang w:eastAsia="de-DE"/>
    </w:rPr>
  </w:style>
  <w:style w:type="paragraph" w:styleId="Heading7">
    <w:name w:val="heading 7"/>
    <w:basedOn w:val="Normal"/>
    <w:next w:val="Normal"/>
    <w:link w:val="Heading7Char"/>
    <w:uiPriority w:val="99"/>
    <w:qFormat/>
    <w:rsid w:val="000348ED"/>
    <w:pPr>
      <w:numPr>
        <w:ilvl w:val="6"/>
        <w:numId w:val="1"/>
      </w:numPr>
      <w:spacing w:before="240" w:after="60"/>
      <w:outlineLvl w:val="6"/>
    </w:pPr>
    <w:rPr>
      <w:rFonts w:ascii="Calibri" w:hAnsi="Calibri" w:cs="Times New Roman"/>
      <w:sz w:val="24"/>
      <w:szCs w:val="24"/>
      <w:lang w:eastAsia="de-DE"/>
    </w:rPr>
  </w:style>
  <w:style w:type="paragraph" w:styleId="Heading8">
    <w:name w:val="heading 8"/>
    <w:basedOn w:val="Normal"/>
    <w:next w:val="Normal"/>
    <w:link w:val="Heading8Char"/>
    <w:uiPriority w:val="99"/>
    <w:qFormat/>
    <w:rsid w:val="000348ED"/>
    <w:pPr>
      <w:numPr>
        <w:ilvl w:val="7"/>
        <w:numId w:val="1"/>
      </w:numPr>
      <w:spacing w:before="240" w:after="60"/>
      <w:outlineLvl w:val="7"/>
    </w:pPr>
    <w:rPr>
      <w:rFonts w:ascii="Calibri" w:hAnsi="Calibri" w:cs="Times New Roman"/>
      <w:i/>
      <w:iCs/>
      <w:sz w:val="24"/>
      <w:szCs w:val="24"/>
      <w:lang w:eastAsia="de-DE"/>
    </w:rPr>
  </w:style>
  <w:style w:type="paragraph" w:styleId="Heading9">
    <w:name w:val="heading 9"/>
    <w:basedOn w:val="Normal"/>
    <w:next w:val="Normal"/>
    <w:link w:val="Heading9Char"/>
    <w:uiPriority w:val="99"/>
    <w:qFormat/>
    <w:rsid w:val="000348ED"/>
    <w:pPr>
      <w:numPr>
        <w:ilvl w:val="8"/>
        <w:numId w:val="1"/>
      </w:numPr>
      <w:spacing w:before="240" w:after="60"/>
      <w:outlineLvl w:val="8"/>
    </w:pPr>
    <w:rPr>
      <w:rFonts w:ascii="Cambria" w:hAnsi="Cambria" w:cs="Times New Roman"/>
      <w:sz w:val="20"/>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C0632"/>
    <w:rPr>
      <w:rFonts w:ascii="Cambria" w:hAnsi="Cambria"/>
      <w:b/>
      <w:bCs/>
      <w:kern w:val="32"/>
      <w:sz w:val="32"/>
      <w:szCs w:val="32"/>
      <w:lang w:val="en-GB"/>
    </w:rPr>
  </w:style>
  <w:style w:type="character" w:customStyle="1" w:styleId="Heading2Char">
    <w:name w:val="Heading 2 Char"/>
    <w:basedOn w:val="DefaultParagraphFont"/>
    <w:link w:val="Heading2"/>
    <w:uiPriority w:val="99"/>
    <w:locked/>
    <w:rsid w:val="004C0632"/>
    <w:rPr>
      <w:rFonts w:ascii="Cambria" w:hAnsi="Cambria"/>
      <w:b/>
      <w:bCs/>
      <w:i/>
      <w:iCs/>
      <w:sz w:val="28"/>
      <w:szCs w:val="28"/>
      <w:lang w:val="en-GB"/>
    </w:rPr>
  </w:style>
  <w:style w:type="character" w:customStyle="1" w:styleId="Heading3Char">
    <w:name w:val="Heading 3 Char"/>
    <w:basedOn w:val="DefaultParagraphFont"/>
    <w:link w:val="Heading3"/>
    <w:uiPriority w:val="99"/>
    <w:locked/>
    <w:rsid w:val="004C0632"/>
    <w:rPr>
      <w:rFonts w:ascii="Cambria" w:hAnsi="Cambria"/>
      <w:b/>
      <w:bCs/>
      <w:sz w:val="26"/>
      <w:szCs w:val="26"/>
      <w:lang w:val="en-GB"/>
    </w:rPr>
  </w:style>
  <w:style w:type="character" w:customStyle="1" w:styleId="Heading4Char">
    <w:name w:val="Heading 4 Char"/>
    <w:basedOn w:val="DefaultParagraphFont"/>
    <w:link w:val="Heading4"/>
    <w:uiPriority w:val="99"/>
    <w:locked/>
    <w:rsid w:val="004C0632"/>
    <w:rPr>
      <w:rFonts w:ascii="Calibri" w:hAnsi="Calibri"/>
      <w:b/>
      <w:bCs/>
      <w:sz w:val="28"/>
      <w:szCs w:val="28"/>
      <w:lang w:val="en-GB"/>
    </w:rPr>
  </w:style>
  <w:style w:type="character" w:customStyle="1" w:styleId="Heading5Char">
    <w:name w:val="Heading 5 Char"/>
    <w:basedOn w:val="DefaultParagraphFont"/>
    <w:link w:val="Heading5"/>
    <w:uiPriority w:val="99"/>
    <w:locked/>
    <w:rsid w:val="004C0632"/>
    <w:rPr>
      <w:rFonts w:ascii="Calibri" w:hAnsi="Calibri"/>
      <w:b/>
      <w:bCs/>
      <w:i/>
      <w:iCs/>
      <w:sz w:val="26"/>
      <w:szCs w:val="26"/>
      <w:lang w:val="en-GB"/>
    </w:rPr>
  </w:style>
  <w:style w:type="character" w:customStyle="1" w:styleId="Heading6Char">
    <w:name w:val="Heading 6 Char"/>
    <w:basedOn w:val="DefaultParagraphFont"/>
    <w:link w:val="Heading6"/>
    <w:uiPriority w:val="99"/>
    <w:locked/>
    <w:rsid w:val="004C0632"/>
    <w:rPr>
      <w:rFonts w:ascii="Calibri" w:hAnsi="Calibri"/>
      <w:b/>
      <w:bCs/>
      <w:sz w:val="20"/>
      <w:szCs w:val="20"/>
      <w:lang w:val="en-GB"/>
    </w:rPr>
  </w:style>
  <w:style w:type="character" w:customStyle="1" w:styleId="Heading7Char">
    <w:name w:val="Heading 7 Char"/>
    <w:basedOn w:val="DefaultParagraphFont"/>
    <w:link w:val="Heading7"/>
    <w:uiPriority w:val="99"/>
    <w:locked/>
    <w:rsid w:val="004C0632"/>
    <w:rPr>
      <w:rFonts w:ascii="Calibri" w:hAnsi="Calibri"/>
      <w:sz w:val="24"/>
      <w:szCs w:val="24"/>
      <w:lang w:val="en-GB"/>
    </w:rPr>
  </w:style>
  <w:style w:type="character" w:customStyle="1" w:styleId="Heading8Char">
    <w:name w:val="Heading 8 Char"/>
    <w:basedOn w:val="DefaultParagraphFont"/>
    <w:link w:val="Heading8"/>
    <w:uiPriority w:val="99"/>
    <w:locked/>
    <w:rsid w:val="004C0632"/>
    <w:rPr>
      <w:rFonts w:ascii="Calibri" w:hAnsi="Calibri"/>
      <w:i/>
      <w:iCs/>
      <w:sz w:val="24"/>
      <w:szCs w:val="24"/>
      <w:lang w:val="en-GB"/>
    </w:rPr>
  </w:style>
  <w:style w:type="character" w:customStyle="1" w:styleId="Heading9Char">
    <w:name w:val="Heading 9 Char"/>
    <w:basedOn w:val="DefaultParagraphFont"/>
    <w:link w:val="Heading9"/>
    <w:uiPriority w:val="99"/>
    <w:locked/>
    <w:rsid w:val="004C0632"/>
    <w:rPr>
      <w:rFonts w:ascii="Cambria" w:hAnsi="Cambria"/>
      <w:sz w:val="20"/>
      <w:szCs w:val="20"/>
      <w:lang w:val="en-GB"/>
    </w:rPr>
  </w:style>
  <w:style w:type="paragraph" w:styleId="Title">
    <w:name w:val="Title"/>
    <w:basedOn w:val="Normal"/>
    <w:link w:val="TitleChar"/>
    <w:uiPriority w:val="99"/>
    <w:qFormat/>
    <w:rsid w:val="000348ED"/>
    <w:pPr>
      <w:spacing w:before="240" w:after="60"/>
      <w:jc w:val="center"/>
      <w:outlineLvl w:val="0"/>
    </w:pPr>
    <w:rPr>
      <w:rFonts w:ascii="Cambria" w:hAnsi="Cambria" w:cs="Times New Roman"/>
      <w:b/>
      <w:bCs/>
      <w:kern w:val="28"/>
      <w:sz w:val="32"/>
      <w:szCs w:val="32"/>
      <w:lang w:eastAsia="de-DE"/>
    </w:rPr>
  </w:style>
  <w:style w:type="character" w:customStyle="1" w:styleId="TitleChar">
    <w:name w:val="Title Char"/>
    <w:basedOn w:val="DefaultParagraphFont"/>
    <w:link w:val="Title"/>
    <w:uiPriority w:val="99"/>
    <w:locked/>
    <w:rsid w:val="004C0632"/>
    <w:rPr>
      <w:rFonts w:ascii="Cambria" w:hAnsi="Cambria" w:cs="Times New Roman"/>
      <w:b/>
      <w:kern w:val="28"/>
      <w:sz w:val="32"/>
      <w:lang w:val="en-GB"/>
    </w:rPr>
  </w:style>
  <w:style w:type="paragraph" w:styleId="BodyText">
    <w:name w:val="Body Text"/>
    <w:basedOn w:val="Normal"/>
    <w:link w:val="BodyTextChar"/>
    <w:uiPriority w:val="99"/>
    <w:rsid w:val="00002906"/>
    <w:pPr>
      <w:spacing w:after="120"/>
      <w:jc w:val="both"/>
    </w:pPr>
    <w:rPr>
      <w:rFonts w:cs="Times New Roman"/>
      <w:lang w:val="de-DE" w:eastAsia="de-DE"/>
    </w:rPr>
  </w:style>
  <w:style w:type="character" w:customStyle="1" w:styleId="BodyTextChar">
    <w:name w:val="Body Text Char"/>
    <w:basedOn w:val="DefaultParagraphFont"/>
    <w:link w:val="BodyText"/>
    <w:uiPriority w:val="99"/>
    <w:locked/>
    <w:rsid w:val="00002906"/>
    <w:rPr>
      <w:rFonts w:ascii="Arial" w:hAnsi="Arial" w:cs="Times New Roman"/>
      <w:sz w:val="22"/>
    </w:rPr>
  </w:style>
  <w:style w:type="paragraph" w:customStyle="1" w:styleId="Annex">
    <w:name w:val="Annex"/>
    <w:basedOn w:val="Heading1"/>
    <w:next w:val="Normal"/>
    <w:uiPriority w:val="99"/>
    <w:rsid w:val="006F7C4A"/>
    <w:pPr>
      <w:numPr>
        <w:numId w:val="2"/>
      </w:numPr>
      <w:tabs>
        <w:tab w:val="left" w:pos="1701"/>
      </w:tabs>
    </w:pPr>
    <w:rPr>
      <w:rFonts w:ascii="Arial Bold" w:hAnsi="Arial Bold" w:cs="Arial Bold"/>
      <w:caps/>
      <w:sz w:val="24"/>
      <w:szCs w:val="24"/>
    </w:rPr>
  </w:style>
  <w:style w:type="paragraph" w:customStyle="1" w:styleId="Bullet1">
    <w:name w:val="Bullet 1"/>
    <w:basedOn w:val="Normal"/>
    <w:qFormat/>
    <w:rsid w:val="005D05AC"/>
    <w:pPr>
      <w:tabs>
        <w:tab w:val="left" w:pos="1134"/>
      </w:tabs>
      <w:spacing w:after="120"/>
      <w:jc w:val="both"/>
      <w:outlineLvl w:val="0"/>
    </w:pPr>
    <w:rPr>
      <w:lang w:val="fr-FR" w:eastAsia="en-GB"/>
    </w:rPr>
  </w:style>
  <w:style w:type="paragraph" w:customStyle="1" w:styleId="Bullet1text">
    <w:name w:val="Bullet 1 text"/>
    <w:basedOn w:val="Normal"/>
    <w:uiPriority w:val="99"/>
    <w:rsid w:val="00E93C9B"/>
    <w:pPr>
      <w:suppressAutoHyphens/>
      <w:spacing w:after="120"/>
      <w:ind w:left="1134"/>
      <w:jc w:val="both"/>
    </w:pPr>
    <w:rPr>
      <w:lang w:val="fr-FR" w:eastAsia="en-GB"/>
    </w:rPr>
  </w:style>
  <w:style w:type="paragraph" w:customStyle="1" w:styleId="Bullet2">
    <w:name w:val="Bullet 2"/>
    <w:basedOn w:val="Normal"/>
    <w:uiPriority w:val="99"/>
    <w:rsid w:val="00E93C9B"/>
    <w:pPr>
      <w:numPr>
        <w:numId w:val="4"/>
      </w:numPr>
      <w:tabs>
        <w:tab w:val="left" w:pos="1701"/>
      </w:tabs>
      <w:spacing w:after="120"/>
      <w:ind w:left="1701" w:hanging="567"/>
      <w:jc w:val="both"/>
    </w:pPr>
    <w:rPr>
      <w:lang w:val="fr-FR" w:eastAsia="en-GB"/>
    </w:rPr>
  </w:style>
  <w:style w:type="paragraph" w:customStyle="1" w:styleId="Bullet2text">
    <w:name w:val="Bullet 2 text"/>
    <w:basedOn w:val="Normal"/>
    <w:uiPriority w:val="99"/>
    <w:rsid w:val="00E93C9B"/>
    <w:pPr>
      <w:suppressAutoHyphens/>
      <w:spacing w:after="120"/>
      <w:ind w:left="1701"/>
      <w:jc w:val="both"/>
    </w:pPr>
    <w:rPr>
      <w:lang w:val="fr-FR" w:eastAsia="en-GB"/>
    </w:rPr>
  </w:style>
  <w:style w:type="paragraph" w:customStyle="1" w:styleId="Bullet3">
    <w:name w:val="Bullet 3"/>
    <w:basedOn w:val="Normal"/>
    <w:uiPriority w:val="99"/>
    <w:rsid w:val="00E93C9B"/>
    <w:pPr>
      <w:numPr>
        <w:numId w:val="5"/>
      </w:numPr>
      <w:tabs>
        <w:tab w:val="left" w:pos="2268"/>
      </w:tabs>
      <w:spacing w:after="60"/>
      <w:ind w:left="2268" w:hanging="567"/>
      <w:jc w:val="both"/>
    </w:pPr>
    <w:rPr>
      <w:sz w:val="20"/>
      <w:szCs w:val="20"/>
      <w:lang w:val="fr-FR" w:eastAsia="en-GB"/>
    </w:rPr>
  </w:style>
  <w:style w:type="paragraph" w:customStyle="1" w:styleId="Bullet3text">
    <w:name w:val="Bullet 3 text"/>
    <w:basedOn w:val="Normal"/>
    <w:uiPriority w:val="99"/>
    <w:rsid w:val="00E93C9B"/>
    <w:pPr>
      <w:suppressAutoHyphens/>
      <w:spacing w:after="60"/>
      <w:ind w:left="2268"/>
    </w:pPr>
    <w:rPr>
      <w:sz w:val="20"/>
      <w:szCs w:val="20"/>
      <w:lang w:val="fr-FR" w:eastAsia="en-GB"/>
    </w:rPr>
  </w:style>
  <w:style w:type="paragraph" w:customStyle="1" w:styleId="Figure">
    <w:name w:val="Figure_#"/>
    <w:basedOn w:val="Normal"/>
    <w:next w:val="Normal"/>
    <w:uiPriority w:val="99"/>
    <w:rsid w:val="005D05AC"/>
    <w:pPr>
      <w:numPr>
        <w:numId w:val="6"/>
      </w:numPr>
      <w:jc w:val="center"/>
    </w:pPr>
    <w:rPr>
      <w:i/>
      <w:iCs/>
      <w:lang w:val="fr-FR" w:eastAsia="en-GB"/>
    </w:rPr>
  </w:style>
  <w:style w:type="paragraph" w:styleId="Footer">
    <w:name w:val="footer"/>
    <w:basedOn w:val="Normal"/>
    <w:link w:val="FooterChar"/>
    <w:uiPriority w:val="99"/>
    <w:rsid w:val="005D05AC"/>
    <w:pPr>
      <w:tabs>
        <w:tab w:val="center" w:pos="4820"/>
        <w:tab w:val="right" w:pos="9639"/>
      </w:tabs>
    </w:pPr>
    <w:rPr>
      <w:rFonts w:eastAsia="MS Mincho" w:cs="Times New Roman"/>
      <w:sz w:val="24"/>
      <w:szCs w:val="24"/>
      <w:lang w:val="fr-FR" w:eastAsia="ja-JP"/>
    </w:rPr>
  </w:style>
  <w:style w:type="character" w:customStyle="1" w:styleId="FooterChar">
    <w:name w:val="Footer Char"/>
    <w:basedOn w:val="DefaultParagraphFont"/>
    <w:link w:val="Footer"/>
    <w:uiPriority w:val="99"/>
    <w:locked/>
    <w:rsid w:val="005D05AC"/>
    <w:rPr>
      <w:rFonts w:ascii="Arial" w:eastAsia="MS Mincho" w:hAnsi="Arial" w:cs="Times New Roman"/>
      <w:sz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cs="Times New Roman"/>
      <w:sz w:val="20"/>
      <w:szCs w:val="20"/>
      <w:lang w:val="fr-FR" w:eastAsia="ja-JP"/>
    </w:rPr>
  </w:style>
  <w:style w:type="character" w:customStyle="1" w:styleId="HeaderChar">
    <w:name w:val="Header Char"/>
    <w:basedOn w:val="DefaultParagraphFont"/>
    <w:link w:val="Header"/>
    <w:uiPriority w:val="99"/>
    <w:locked/>
    <w:rsid w:val="005D05AC"/>
    <w:rPr>
      <w:rFonts w:ascii="Arial" w:eastAsia="MS Mincho" w:hAnsi="Arial" w:cs="Times New Roman"/>
      <w:lang w:val="fr-FR" w:eastAsia="ja-JP"/>
    </w:rPr>
  </w:style>
  <w:style w:type="paragraph" w:customStyle="1" w:styleId="List1">
    <w:name w:val="List 1"/>
    <w:basedOn w:val="Normal"/>
    <w:uiPriority w:val="99"/>
    <w:rsid w:val="006D470F"/>
    <w:pPr>
      <w:numPr>
        <w:numId w:val="10"/>
      </w:numPr>
      <w:spacing w:after="120"/>
      <w:jc w:val="both"/>
    </w:pPr>
    <w:rPr>
      <w:lang w:val="fr-FR" w:eastAsia="en-GB"/>
    </w:rPr>
  </w:style>
  <w:style w:type="paragraph" w:customStyle="1" w:styleId="List1indent1">
    <w:name w:val="List 1 indent 1"/>
    <w:basedOn w:val="Normal"/>
    <w:uiPriority w:val="99"/>
    <w:rsid w:val="00E93C9B"/>
    <w:pPr>
      <w:numPr>
        <w:ilvl w:val="1"/>
        <w:numId w:val="10"/>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10"/>
      </w:numPr>
      <w:autoSpaceDE w:val="0"/>
      <w:autoSpaceDN w:val="0"/>
      <w:adjustRightInd w:val="0"/>
      <w:spacing w:after="120"/>
      <w:jc w:val="both"/>
    </w:pPr>
    <w:rPr>
      <w:sz w:val="20"/>
      <w:szCs w:val="20"/>
      <w:lang w:val="fr-FR" w:eastAsia="en-GB"/>
    </w:rPr>
  </w:style>
  <w:style w:type="paragraph" w:customStyle="1" w:styleId="List1indent2text">
    <w:name w:val="List 1 indent 2 text"/>
    <w:basedOn w:val="Normal"/>
    <w:uiPriority w:val="99"/>
    <w:rsid w:val="00E93C9B"/>
    <w:pPr>
      <w:spacing w:after="60"/>
      <w:ind w:left="1701"/>
      <w:jc w:val="both"/>
    </w:pPr>
    <w:rPr>
      <w:sz w:val="20"/>
      <w:szCs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PageNumber">
    <w:name w:val="page number"/>
    <w:basedOn w:val="DefaultParagraphFont"/>
    <w:uiPriority w:val="99"/>
    <w:rsid w:val="005D05AC"/>
    <w:rPr>
      <w:rFonts w:ascii="Arial" w:hAnsi="Arial" w:cs="Times New Roman"/>
      <w:sz w:val="20"/>
    </w:rPr>
  </w:style>
  <w:style w:type="paragraph" w:customStyle="1" w:styleId="StyleTableofFiguresJustifiedAfter6pt">
    <w:name w:val="Style Table of Figures + Justified After:  6 pt"/>
    <w:basedOn w:val="TableofFigures"/>
    <w:uiPriority w:val="99"/>
    <w:rsid w:val="005D05AC"/>
    <w:pPr>
      <w:numPr>
        <w:numId w:val="8"/>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semiHidden/>
    <w:rsid w:val="005D05AC"/>
    <w:rPr>
      <w:lang w:val="fr-FR" w:eastAsia="fr-FR"/>
    </w:rPr>
  </w:style>
  <w:style w:type="paragraph" w:customStyle="1" w:styleId="Table">
    <w:name w:val="Table_#"/>
    <w:basedOn w:val="Normal"/>
    <w:next w:val="Normal"/>
    <w:uiPriority w:val="99"/>
    <w:rsid w:val="005D05AC"/>
    <w:pPr>
      <w:numPr>
        <w:numId w:val="9"/>
      </w:numPr>
      <w:jc w:val="center"/>
    </w:pPr>
    <w:rPr>
      <w:i/>
      <w:iCs/>
      <w:lang w:val="fr-FR" w:eastAsia="en-GB"/>
    </w:rPr>
  </w:style>
  <w:style w:type="paragraph" w:styleId="BodyText2">
    <w:name w:val="Body Text 2"/>
    <w:basedOn w:val="Normal"/>
    <w:link w:val="BodyText2Char1"/>
    <w:uiPriority w:val="99"/>
    <w:rsid w:val="00002906"/>
    <w:pPr>
      <w:spacing w:after="120"/>
      <w:ind w:left="567"/>
    </w:pPr>
    <w:rPr>
      <w:rFonts w:cs="Times New Roman"/>
      <w:szCs w:val="20"/>
      <w:lang w:val="de-DE" w:eastAsia="de-DE"/>
    </w:rPr>
  </w:style>
  <w:style w:type="character" w:customStyle="1" w:styleId="BodyText2Char">
    <w:name w:val="Body Text 2 Char"/>
    <w:basedOn w:val="DefaultParagraphFont"/>
    <w:uiPriority w:val="99"/>
    <w:semiHidden/>
    <w:locked/>
    <w:rsid w:val="004C0632"/>
    <w:rPr>
      <w:rFonts w:ascii="Arial" w:hAnsi="Arial" w:cs="Times New Roman"/>
      <w:lang w:val="en-GB"/>
    </w:rPr>
  </w:style>
  <w:style w:type="character" w:customStyle="1" w:styleId="BodyText2Char1">
    <w:name w:val="Body Text 2 Char1"/>
    <w:link w:val="BodyText2"/>
    <w:uiPriority w:val="99"/>
    <w:locked/>
    <w:rsid w:val="00002906"/>
    <w:rPr>
      <w:rFonts w:ascii="Arial" w:hAnsi="Arial"/>
      <w:sz w:val="22"/>
    </w:rPr>
  </w:style>
  <w:style w:type="paragraph" w:styleId="BodyTextIndent2">
    <w:name w:val="Body Text Indent 2"/>
    <w:basedOn w:val="Normal"/>
    <w:link w:val="BodyTextIndent2Char"/>
    <w:uiPriority w:val="99"/>
    <w:rsid w:val="00002906"/>
    <w:pPr>
      <w:spacing w:after="120"/>
      <w:ind w:left="1134"/>
      <w:jc w:val="both"/>
    </w:pPr>
    <w:rPr>
      <w:rFonts w:cs="Times New Roman"/>
      <w:lang w:val="de-DE" w:eastAsia="de-DE"/>
    </w:rPr>
  </w:style>
  <w:style w:type="character" w:customStyle="1" w:styleId="BodyTextIndent2Char">
    <w:name w:val="Body Text Indent 2 Char"/>
    <w:basedOn w:val="DefaultParagraphFont"/>
    <w:link w:val="BodyTextIndent2"/>
    <w:uiPriority w:val="99"/>
    <w:locked/>
    <w:rsid w:val="00002906"/>
    <w:rPr>
      <w:rFonts w:ascii="Arial" w:hAnsi="Arial" w:cs="Times New Roman"/>
      <w:sz w:val="22"/>
      <w:lang w:eastAsia="de-DE"/>
    </w:rPr>
  </w:style>
  <w:style w:type="paragraph" w:styleId="ListParagraph">
    <w:name w:val="List Paragraph"/>
    <w:basedOn w:val="Normal"/>
    <w:uiPriority w:val="34"/>
    <w:qFormat/>
    <w:rsid w:val="00311F12"/>
    <w:pPr>
      <w:spacing w:after="200" w:line="276" w:lineRule="auto"/>
      <w:ind w:left="720"/>
      <w:contextualSpacing/>
    </w:pPr>
    <w:rPr>
      <w:rFonts w:ascii="Cambria" w:hAnsi="Cambria" w:cs="Cambria"/>
      <w:lang w:val="en-AU"/>
    </w:rPr>
  </w:style>
  <w:style w:type="table" w:styleId="TableGrid">
    <w:name w:val="Table Grid"/>
    <w:basedOn w:val="TableNormal"/>
    <w:uiPriority w:val="99"/>
    <w:rsid w:val="00311F12"/>
    <w:rPr>
      <w:rFonts w:ascii="Cambria" w:hAnsi="Cambria" w:cs="Cambria"/>
      <w:sz w:val="20"/>
      <w:szCs w:val="20"/>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311F12"/>
    <w:rPr>
      <w:rFonts w:ascii="Cambria" w:hAnsi="Cambria" w:cs="Times New Roman"/>
      <w:sz w:val="20"/>
      <w:szCs w:val="20"/>
      <w:lang w:val="en-AU" w:eastAsia="de-DE"/>
    </w:rPr>
  </w:style>
  <w:style w:type="character" w:customStyle="1" w:styleId="EndnoteTextChar">
    <w:name w:val="Endnote Text Char"/>
    <w:basedOn w:val="DefaultParagraphFont"/>
    <w:link w:val="EndnoteText"/>
    <w:uiPriority w:val="99"/>
    <w:locked/>
    <w:rsid w:val="00311F12"/>
    <w:rPr>
      <w:rFonts w:ascii="Cambria" w:hAnsi="Cambria" w:cs="Times New Roman"/>
      <w:lang w:val="en-AU"/>
    </w:rPr>
  </w:style>
  <w:style w:type="character" w:styleId="EndnoteReference">
    <w:name w:val="endnote reference"/>
    <w:basedOn w:val="DefaultParagraphFont"/>
    <w:uiPriority w:val="99"/>
    <w:semiHidden/>
    <w:rsid w:val="00311F12"/>
    <w:rPr>
      <w:rFonts w:cs="Times New Roman"/>
      <w:vertAlign w:val="superscript"/>
    </w:rPr>
  </w:style>
  <w:style w:type="paragraph" w:customStyle="1" w:styleId="AnnexHead1">
    <w:name w:val="Annex Head 1"/>
    <w:basedOn w:val="Normal"/>
    <w:next w:val="Normal"/>
    <w:uiPriority w:val="99"/>
    <w:rsid w:val="006F7C4A"/>
    <w:pPr>
      <w:numPr>
        <w:numId w:val="12"/>
      </w:numPr>
      <w:spacing w:before="240" w:after="240"/>
      <w:ind w:left="851" w:hanging="851"/>
    </w:pPr>
    <w:rPr>
      <w:b/>
      <w:bCs/>
      <w:caps/>
      <w:sz w:val="24"/>
      <w:szCs w:val="24"/>
      <w:lang w:eastAsia="en-GB"/>
    </w:rPr>
  </w:style>
  <w:style w:type="paragraph" w:customStyle="1" w:styleId="AnnexHead2">
    <w:name w:val="Annex Head 2"/>
    <w:basedOn w:val="Normal"/>
    <w:next w:val="Normal"/>
    <w:uiPriority w:val="99"/>
    <w:rsid w:val="006E3CCB"/>
    <w:pPr>
      <w:numPr>
        <w:ilvl w:val="1"/>
        <w:numId w:val="12"/>
      </w:numPr>
    </w:pPr>
    <w:rPr>
      <w:b/>
      <w:bCs/>
      <w:lang w:eastAsia="en-GB"/>
    </w:rPr>
  </w:style>
  <w:style w:type="paragraph" w:customStyle="1" w:styleId="AnnexHead3">
    <w:name w:val="Annex Head 3"/>
    <w:basedOn w:val="Normal"/>
    <w:next w:val="Normal"/>
    <w:uiPriority w:val="99"/>
    <w:rsid w:val="006E3CCB"/>
    <w:pPr>
      <w:numPr>
        <w:ilvl w:val="2"/>
        <w:numId w:val="12"/>
      </w:numPr>
    </w:pPr>
    <w:rPr>
      <w:b/>
      <w:bCs/>
      <w:lang w:eastAsia="en-GB"/>
    </w:rPr>
  </w:style>
  <w:style w:type="paragraph" w:styleId="FootnoteText">
    <w:name w:val="footnote text"/>
    <w:basedOn w:val="Normal"/>
    <w:link w:val="FootnoteTextChar"/>
    <w:uiPriority w:val="99"/>
    <w:semiHidden/>
    <w:rsid w:val="006E3CCB"/>
    <w:rPr>
      <w:rFonts w:cs="Times New Roman"/>
      <w:sz w:val="24"/>
      <w:szCs w:val="24"/>
      <w:lang w:val="de-DE" w:eastAsia="de-DE"/>
    </w:rPr>
  </w:style>
  <w:style w:type="character" w:customStyle="1" w:styleId="FootnoteTextChar">
    <w:name w:val="Footnote Text Char"/>
    <w:basedOn w:val="DefaultParagraphFont"/>
    <w:link w:val="FootnoteText"/>
    <w:uiPriority w:val="99"/>
    <w:locked/>
    <w:rsid w:val="006E3CCB"/>
    <w:rPr>
      <w:rFonts w:ascii="Arial" w:hAnsi="Arial" w:cs="Times New Roman"/>
      <w:sz w:val="24"/>
    </w:rPr>
  </w:style>
  <w:style w:type="character" w:styleId="FootnoteReference">
    <w:name w:val="footnote reference"/>
    <w:basedOn w:val="DefaultParagraphFont"/>
    <w:uiPriority w:val="99"/>
    <w:semiHidden/>
    <w:rsid w:val="006E3CCB"/>
    <w:rPr>
      <w:rFonts w:cs="Times New Roman"/>
      <w:vertAlign w:val="superscript"/>
    </w:rPr>
  </w:style>
  <w:style w:type="paragraph" w:styleId="BalloonText">
    <w:name w:val="Balloon Text"/>
    <w:basedOn w:val="Normal"/>
    <w:link w:val="BalloonTextChar"/>
    <w:uiPriority w:val="99"/>
    <w:semiHidden/>
    <w:rsid w:val="0003142B"/>
    <w:rPr>
      <w:rFonts w:ascii="Tahoma" w:hAnsi="Tahoma" w:cs="Times New Roman"/>
      <w:sz w:val="16"/>
      <w:szCs w:val="16"/>
      <w:lang w:val="de-DE" w:eastAsia="de-DE"/>
    </w:rPr>
  </w:style>
  <w:style w:type="character" w:customStyle="1" w:styleId="BalloonTextChar">
    <w:name w:val="Balloon Text Char"/>
    <w:basedOn w:val="DefaultParagraphFont"/>
    <w:link w:val="BalloonText"/>
    <w:uiPriority w:val="99"/>
    <w:locked/>
    <w:rsid w:val="0003142B"/>
    <w:rPr>
      <w:rFonts w:ascii="Tahoma" w:hAnsi="Tahoma" w:cs="Times New Roman"/>
      <w:sz w:val="16"/>
    </w:rPr>
  </w:style>
  <w:style w:type="character" w:styleId="CommentReference">
    <w:name w:val="annotation reference"/>
    <w:basedOn w:val="DefaultParagraphFont"/>
    <w:uiPriority w:val="99"/>
    <w:semiHidden/>
    <w:rsid w:val="0027796A"/>
    <w:rPr>
      <w:rFonts w:cs="Times New Roman"/>
      <w:sz w:val="16"/>
    </w:rPr>
  </w:style>
  <w:style w:type="paragraph" w:styleId="CommentText">
    <w:name w:val="annotation text"/>
    <w:basedOn w:val="Normal"/>
    <w:link w:val="CommentTextChar"/>
    <w:uiPriority w:val="99"/>
    <w:semiHidden/>
    <w:rsid w:val="0027796A"/>
    <w:rPr>
      <w:rFonts w:cs="Times New Roman"/>
      <w:sz w:val="20"/>
      <w:szCs w:val="20"/>
      <w:lang w:val="de-DE" w:eastAsia="de-DE"/>
    </w:rPr>
  </w:style>
  <w:style w:type="character" w:customStyle="1" w:styleId="CommentTextChar">
    <w:name w:val="Comment Text Char"/>
    <w:basedOn w:val="DefaultParagraphFont"/>
    <w:link w:val="CommentText"/>
    <w:uiPriority w:val="99"/>
    <w:locked/>
    <w:rsid w:val="0027796A"/>
    <w:rPr>
      <w:rFonts w:ascii="Arial" w:hAnsi="Arial" w:cs="Times New Roman"/>
    </w:rPr>
  </w:style>
  <w:style w:type="paragraph" w:styleId="CommentSubject">
    <w:name w:val="annotation subject"/>
    <w:basedOn w:val="CommentText"/>
    <w:next w:val="CommentText"/>
    <w:link w:val="CommentSubjectChar"/>
    <w:uiPriority w:val="99"/>
    <w:semiHidden/>
    <w:rsid w:val="0027796A"/>
    <w:rPr>
      <w:b/>
      <w:bCs/>
    </w:rPr>
  </w:style>
  <w:style w:type="character" w:customStyle="1" w:styleId="CommentSubjectChar">
    <w:name w:val="Comment Subject Char"/>
    <w:basedOn w:val="CommentTextChar"/>
    <w:link w:val="CommentSubject"/>
    <w:uiPriority w:val="99"/>
    <w:locked/>
    <w:rsid w:val="0027796A"/>
    <w:rPr>
      <w:rFonts w:ascii="Arial" w:hAnsi="Arial" w:cs="Times New Roman"/>
      <w:b/>
    </w:rPr>
  </w:style>
  <w:style w:type="paragraph" w:styleId="NormalWeb">
    <w:name w:val="Normal (Web)"/>
    <w:basedOn w:val="Normal"/>
    <w:uiPriority w:val="99"/>
    <w:semiHidden/>
    <w:unhideWhenUsed/>
    <w:locked/>
    <w:rsid w:val="00247156"/>
    <w:pPr>
      <w:spacing w:before="100" w:beforeAutospacing="1" w:after="100" w:afterAutospacing="1"/>
    </w:pPr>
    <w:rPr>
      <w:rFonts w:ascii="Times New Roman" w:eastAsiaTheme="minorEastAsia" w:hAnsi="Times New Roman" w:cs="Times New Roman"/>
      <w:sz w:val="24"/>
      <w:szCs w:val="24"/>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D05AC"/>
    <w:rPr>
      <w:rFonts w:ascii="Arial" w:hAnsi="Arial" w:cs="Arial"/>
      <w:lang w:val="en-GB" w:eastAsia="en-US"/>
    </w:rPr>
  </w:style>
  <w:style w:type="paragraph" w:styleId="Heading1">
    <w:name w:val="heading 1"/>
    <w:basedOn w:val="Normal"/>
    <w:next w:val="Normal"/>
    <w:link w:val="Heading1Char"/>
    <w:uiPriority w:val="99"/>
    <w:qFormat/>
    <w:rsid w:val="00ED3CEE"/>
    <w:pPr>
      <w:keepNext/>
      <w:numPr>
        <w:numId w:val="7"/>
      </w:numPr>
      <w:tabs>
        <w:tab w:val="left" w:pos="567"/>
      </w:tabs>
      <w:spacing w:before="120" w:after="120"/>
      <w:outlineLvl w:val="0"/>
    </w:pPr>
    <w:rPr>
      <w:rFonts w:ascii="Cambria" w:hAnsi="Cambria" w:cs="Times New Roman"/>
      <w:b/>
      <w:bCs/>
      <w:kern w:val="32"/>
      <w:sz w:val="32"/>
      <w:szCs w:val="32"/>
      <w:lang w:eastAsia="de-DE"/>
    </w:rPr>
  </w:style>
  <w:style w:type="paragraph" w:styleId="Heading2">
    <w:name w:val="heading 2"/>
    <w:basedOn w:val="Heading1"/>
    <w:next w:val="Normal"/>
    <w:link w:val="Heading2Char"/>
    <w:uiPriority w:val="99"/>
    <w:qFormat/>
    <w:rsid w:val="00135447"/>
    <w:pPr>
      <w:numPr>
        <w:ilvl w:val="1"/>
      </w:numPr>
      <w:tabs>
        <w:tab w:val="clear" w:pos="567"/>
        <w:tab w:val="clear" w:pos="1016"/>
        <w:tab w:val="num" w:pos="576"/>
        <w:tab w:val="left" w:pos="851"/>
      </w:tabs>
      <w:ind w:left="576"/>
      <w:jc w:val="both"/>
      <w:outlineLvl w:val="1"/>
    </w:pPr>
    <w:rPr>
      <w:i/>
      <w:iCs/>
      <w:kern w:val="0"/>
      <w:sz w:val="28"/>
      <w:szCs w:val="28"/>
    </w:rPr>
  </w:style>
  <w:style w:type="paragraph" w:styleId="Heading3">
    <w:name w:val="heading 3"/>
    <w:basedOn w:val="Normal"/>
    <w:next w:val="Normal"/>
    <w:link w:val="Heading3Char"/>
    <w:autoRedefine/>
    <w:uiPriority w:val="99"/>
    <w:qFormat/>
    <w:rsid w:val="00135447"/>
    <w:pPr>
      <w:keepNext/>
      <w:numPr>
        <w:ilvl w:val="2"/>
        <w:numId w:val="7"/>
      </w:numPr>
      <w:tabs>
        <w:tab w:val="left" w:pos="851"/>
      </w:tabs>
      <w:spacing w:before="120" w:after="120"/>
      <w:jc w:val="both"/>
      <w:outlineLvl w:val="2"/>
    </w:pPr>
    <w:rPr>
      <w:rFonts w:ascii="Cambria" w:hAnsi="Cambria" w:cs="Times New Roman"/>
      <w:b/>
      <w:bCs/>
      <w:sz w:val="26"/>
      <w:szCs w:val="26"/>
      <w:lang w:eastAsia="de-DE"/>
    </w:rPr>
  </w:style>
  <w:style w:type="paragraph" w:styleId="Heading4">
    <w:name w:val="heading 4"/>
    <w:basedOn w:val="Normal"/>
    <w:next w:val="Normal"/>
    <w:link w:val="Heading4Char"/>
    <w:uiPriority w:val="99"/>
    <w:qFormat/>
    <w:rsid w:val="00135447"/>
    <w:pPr>
      <w:keepNext/>
      <w:widowControl w:val="0"/>
      <w:numPr>
        <w:ilvl w:val="3"/>
        <w:numId w:val="7"/>
      </w:numPr>
      <w:tabs>
        <w:tab w:val="left" w:pos="1134"/>
      </w:tabs>
      <w:spacing w:before="120" w:after="120"/>
      <w:outlineLvl w:val="3"/>
    </w:pPr>
    <w:rPr>
      <w:rFonts w:ascii="Calibri" w:hAnsi="Calibri" w:cs="Times New Roman"/>
      <w:b/>
      <w:bCs/>
      <w:sz w:val="28"/>
      <w:szCs w:val="28"/>
      <w:lang w:eastAsia="de-DE"/>
    </w:rPr>
  </w:style>
  <w:style w:type="paragraph" w:styleId="Heading5">
    <w:name w:val="heading 5"/>
    <w:basedOn w:val="Normal"/>
    <w:next w:val="Normal"/>
    <w:link w:val="Heading5Char"/>
    <w:uiPriority w:val="99"/>
    <w:qFormat/>
    <w:rsid w:val="00135447"/>
    <w:pPr>
      <w:numPr>
        <w:ilvl w:val="4"/>
        <w:numId w:val="1"/>
      </w:numPr>
      <w:tabs>
        <w:tab w:val="left" w:pos="1134"/>
      </w:tabs>
      <w:spacing w:before="120" w:after="60"/>
      <w:ind w:left="1134" w:hanging="1134"/>
      <w:outlineLvl w:val="4"/>
    </w:pPr>
    <w:rPr>
      <w:rFonts w:ascii="Calibri" w:hAnsi="Calibri" w:cs="Times New Roman"/>
      <w:b/>
      <w:bCs/>
      <w:i/>
      <w:iCs/>
      <w:sz w:val="26"/>
      <w:szCs w:val="26"/>
      <w:lang w:eastAsia="de-DE"/>
    </w:rPr>
  </w:style>
  <w:style w:type="paragraph" w:styleId="Heading6">
    <w:name w:val="heading 6"/>
    <w:basedOn w:val="Normal"/>
    <w:next w:val="Normal"/>
    <w:link w:val="Heading6Char"/>
    <w:uiPriority w:val="99"/>
    <w:qFormat/>
    <w:rsid w:val="005D05AC"/>
    <w:pPr>
      <w:numPr>
        <w:ilvl w:val="5"/>
        <w:numId w:val="7"/>
      </w:numPr>
      <w:spacing w:before="240" w:after="60"/>
      <w:outlineLvl w:val="5"/>
    </w:pPr>
    <w:rPr>
      <w:rFonts w:ascii="Calibri" w:hAnsi="Calibri" w:cs="Times New Roman"/>
      <w:b/>
      <w:bCs/>
      <w:sz w:val="20"/>
      <w:szCs w:val="20"/>
      <w:lang w:eastAsia="de-DE"/>
    </w:rPr>
  </w:style>
  <w:style w:type="paragraph" w:styleId="Heading7">
    <w:name w:val="heading 7"/>
    <w:basedOn w:val="Normal"/>
    <w:next w:val="Normal"/>
    <w:link w:val="Heading7Char"/>
    <w:uiPriority w:val="99"/>
    <w:qFormat/>
    <w:rsid w:val="000348ED"/>
    <w:pPr>
      <w:numPr>
        <w:ilvl w:val="6"/>
        <w:numId w:val="1"/>
      </w:numPr>
      <w:spacing w:before="240" w:after="60"/>
      <w:outlineLvl w:val="6"/>
    </w:pPr>
    <w:rPr>
      <w:rFonts w:ascii="Calibri" w:hAnsi="Calibri" w:cs="Times New Roman"/>
      <w:sz w:val="24"/>
      <w:szCs w:val="24"/>
      <w:lang w:eastAsia="de-DE"/>
    </w:rPr>
  </w:style>
  <w:style w:type="paragraph" w:styleId="Heading8">
    <w:name w:val="heading 8"/>
    <w:basedOn w:val="Normal"/>
    <w:next w:val="Normal"/>
    <w:link w:val="Heading8Char"/>
    <w:uiPriority w:val="99"/>
    <w:qFormat/>
    <w:rsid w:val="000348ED"/>
    <w:pPr>
      <w:numPr>
        <w:ilvl w:val="7"/>
        <w:numId w:val="1"/>
      </w:numPr>
      <w:spacing w:before="240" w:after="60"/>
      <w:outlineLvl w:val="7"/>
    </w:pPr>
    <w:rPr>
      <w:rFonts w:ascii="Calibri" w:hAnsi="Calibri" w:cs="Times New Roman"/>
      <w:i/>
      <w:iCs/>
      <w:sz w:val="24"/>
      <w:szCs w:val="24"/>
      <w:lang w:eastAsia="de-DE"/>
    </w:rPr>
  </w:style>
  <w:style w:type="paragraph" w:styleId="Heading9">
    <w:name w:val="heading 9"/>
    <w:basedOn w:val="Normal"/>
    <w:next w:val="Normal"/>
    <w:link w:val="Heading9Char"/>
    <w:uiPriority w:val="99"/>
    <w:qFormat/>
    <w:rsid w:val="000348ED"/>
    <w:pPr>
      <w:numPr>
        <w:ilvl w:val="8"/>
        <w:numId w:val="1"/>
      </w:numPr>
      <w:spacing w:before="240" w:after="60"/>
      <w:outlineLvl w:val="8"/>
    </w:pPr>
    <w:rPr>
      <w:rFonts w:ascii="Cambria" w:hAnsi="Cambria" w:cs="Times New Roman"/>
      <w:sz w:val="20"/>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C0632"/>
    <w:rPr>
      <w:rFonts w:ascii="Cambria" w:hAnsi="Cambria"/>
      <w:b/>
      <w:bCs/>
      <w:kern w:val="32"/>
      <w:sz w:val="32"/>
      <w:szCs w:val="32"/>
      <w:lang w:val="en-GB"/>
    </w:rPr>
  </w:style>
  <w:style w:type="character" w:customStyle="1" w:styleId="Heading2Char">
    <w:name w:val="Heading 2 Char"/>
    <w:basedOn w:val="DefaultParagraphFont"/>
    <w:link w:val="Heading2"/>
    <w:uiPriority w:val="99"/>
    <w:locked/>
    <w:rsid w:val="004C0632"/>
    <w:rPr>
      <w:rFonts w:ascii="Cambria" w:hAnsi="Cambria"/>
      <w:b/>
      <w:bCs/>
      <w:i/>
      <w:iCs/>
      <w:sz w:val="28"/>
      <w:szCs w:val="28"/>
      <w:lang w:val="en-GB"/>
    </w:rPr>
  </w:style>
  <w:style w:type="character" w:customStyle="1" w:styleId="Heading3Char">
    <w:name w:val="Heading 3 Char"/>
    <w:basedOn w:val="DefaultParagraphFont"/>
    <w:link w:val="Heading3"/>
    <w:uiPriority w:val="99"/>
    <w:locked/>
    <w:rsid w:val="004C0632"/>
    <w:rPr>
      <w:rFonts w:ascii="Cambria" w:hAnsi="Cambria"/>
      <w:b/>
      <w:bCs/>
      <w:sz w:val="26"/>
      <w:szCs w:val="26"/>
      <w:lang w:val="en-GB"/>
    </w:rPr>
  </w:style>
  <w:style w:type="character" w:customStyle="1" w:styleId="Heading4Char">
    <w:name w:val="Heading 4 Char"/>
    <w:basedOn w:val="DefaultParagraphFont"/>
    <w:link w:val="Heading4"/>
    <w:uiPriority w:val="99"/>
    <w:locked/>
    <w:rsid w:val="004C0632"/>
    <w:rPr>
      <w:rFonts w:ascii="Calibri" w:hAnsi="Calibri"/>
      <w:b/>
      <w:bCs/>
      <w:sz w:val="28"/>
      <w:szCs w:val="28"/>
      <w:lang w:val="en-GB"/>
    </w:rPr>
  </w:style>
  <w:style w:type="character" w:customStyle="1" w:styleId="Heading5Char">
    <w:name w:val="Heading 5 Char"/>
    <w:basedOn w:val="DefaultParagraphFont"/>
    <w:link w:val="Heading5"/>
    <w:uiPriority w:val="99"/>
    <w:locked/>
    <w:rsid w:val="004C0632"/>
    <w:rPr>
      <w:rFonts w:ascii="Calibri" w:hAnsi="Calibri"/>
      <w:b/>
      <w:bCs/>
      <w:i/>
      <w:iCs/>
      <w:sz w:val="26"/>
      <w:szCs w:val="26"/>
      <w:lang w:val="en-GB"/>
    </w:rPr>
  </w:style>
  <w:style w:type="character" w:customStyle="1" w:styleId="Heading6Char">
    <w:name w:val="Heading 6 Char"/>
    <w:basedOn w:val="DefaultParagraphFont"/>
    <w:link w:val="Heading6"/>
    <w:uiPriority w:val="99"/>
    <w:locked/>
    <w:rsid w:val="004C0632"/>
    <w:rPr>
      <w:rFonts w:ascii="Calibri" w:hAnsi="Calibri"/>
      <w:b/>
      <w:bCs/>
      <w:sz w:val="20"/>
      <w:szCs w:val="20"/>
      <w:lang w:val="en-GB"/>
    </w:rPr>
  </w:style>
  <w:style w:type="character" w:customStyle="1" w:styleId="Heading7Char">
    <w:name w:val="Heading 7 Char"/>
    <w:basedOn w:val="DefaultParagraphFont"/>
    <w:link w:val="Heading7"/>
    <w:uiPriority w:val="99"/>
    <w:locked/>
    <w:rsid w:val="004C0632"/>
    <w:rPr>
      <w:rFonts w:ascii="Calibri" w:hAnsi="Calibri"/>
      <w:sz w:val="24"/>
      <w:szCs w:val="24"/>
      <w:lang w:val="en-GB"/>
    </w:rPr>
  </w:style>
  <w:style w:type="character" w:customStyle="1" w:styleId="Heading8Char">
    <w:name w:val="Heading 8 Char"/>
    <w:basedOn w:val="DefaultParagraphFont"/>
    <w:link w:val="Heading8"/>
    <w:uiPriority w:val="99"/>
    <w:locked/>
    <w:rsid w:val="004C0632"/>
    <w:rPr>
      <w:rFonts w:ascii="Calibri" w:hAnsi="Calibri"/>
      <w:i/>
      <w:iCs/>
      <w:sz w:val="24"/>
      <w:szCs w:val="24"/>
      <w:lang w:val="en-GB"/>
    </w:rPr>
  </w:style>
  <w:style w:type="character" w:customStyle="1" w:styleId="Heading9Char">
    <w:name w:val="Heading 9 Char"/>
    <w:basedOn w:val="DefaultParagraphFont"/>
    <w:link w:val="Heading9"/>
    <w:uiPriority w:val="99"/>
    <w:locked/>
    <w:rsid w:val="004C0632"/>
    <w:rPr>
      <w:rFonts w:ascii="Cambria" w:hAnsi="Cambria"/>
      <w:sz w:val="20"/>
      <w:szCs w:val="20"/>
      <w:lang w:val="en-GB"/>
    </w:rPr>
  </w:style>
  <w:style w:type="paragraph" w:styleId="Title">
    <w:name w:val="Title"/>
    <w:basedOn w:val="Normal"/>
    <w:link w:val="TitleChar"/>
    <w:uiPriority w:val="99"/>
    <w:qFormat/>
    <w:rsid w:val="000348ED"/>
    <w:pPr>
      <w:spacing w:before="240" w:after="60"/>
      <w:jc w:val="center"/>
      <w:outlineLvl w:val="0"/>
    </w:pPr>
    <w:rPr>
      <w:rFonts w:ascii="Cambria" w:hAnsi="Cambria" w:cs="Times New Roman"/>
      <w:b/>
      <w:bCs/>
      <w:kern w:val="28"/>
      <w:sz w:val="32"/>
      <w:szCs w:val="32"/>
      <w:lang w:eastAsia="de-DE"/>
    </w:rPr>
  </w:style>
  <w:style w:type="character" w:customStyle="1" w:styleId="TitleChar">
    <w:name w:val="Title Char"/>
    <w:basedOn w:val="DefaultParagraphFont"/>
    <w:link w:val="Title"/>
    <w:uiPriority w:val="99"/>
    <w:locked/>
    <w:rsid w:val="004C0632"/>
    <w:rPr>
      <w:rFonts w:ascii="Cambria" w:hAnsi="Cambria" w:cs="Times New Roman"/>
      <w:b/>
      <w:kern w:val="28"/>
      <w:sz w:val="32"/>
      <w:lang w:val="en-GB"/>
    </w:rPr>
  </w:style>
  <w:style w:type="paragraph" w:styleId="BodyText">
    <w:name w:val="Body Text"/>
    <w:basedOn w:val="Normal"/>
    <w:link w:val="BodyTextChar"/>
    <w:uiPriority w:val="99"/>
    <w:rsid w:val="00002906"/>
    <w:pPr>
      <w:spacing w:after="120"/>
      <w:jc w:val="both"/>
    </w:pPr>
    <w:rPr>
      <w:rFonts w:cs="Times New Roman"/>
      <w:lang w:val="de-DE" w:eastAsia="de-DE"/>
    </w:rPr>
  </w:style>
  <w:style w:type="character" w:customStyle="1" w:styleId="BodyTextChar">
    <w:name w:val="Body Text Char"/>
    <w:basedOn w:val="DefaultParagraphFont"/>
    <w:link w:val="BodyText"/>
    <w:uiPriority w:val="99"/>
    <w:locked/>
    <w:rsid w:val="00002906"/>
    <w:rPr>
      <w:rFonts w:ascii="Arial" w:hAnsi="Arial" w:cs="Times New Roman"/>
      <w:sz w:val="22"/>
    </w:rPr>
  </w:style>
  <w:style w:type="paragraph" w:customStyle="1" w:styleId="Annex">
    <w:name w:val="Annex"/>
    <w:basedOn w:val="Heading1"/>
    <w:next w:val="Normal"/>
    <w:uiPriority w:val="99"/>
    <w:rsid w:val="006F7C4A"/>
    <w:pPr>
      <w:numPr>
        <w:numId w:val="2"/>
      </w:numPr>
      <w:tabs>
        <w:tab w:val="left" w:pos="1701"/>
      </w:tabs>
    </w:pPr>
    <w:rPr>
      <w:rFonts w:ascii="Arial Bold" w:hAnsi="Arial Bold" w:cs="Arial Bold"/>
      <w:caps/>
      <w:sz w:val="24"/>
      <w:szCs w:val="24"/>
    </w:rPr>
  </w:style>
  <w:style w:type="paragraph" w:customStyle="1" w:styleId="Bullet1">
    <w:name w:val="Bullet 1"/>
    <w:basedOn w:val="Normal"/>
    <w:qFormat/>
    <w:rsid w:val="005D05AC"/>
    <w:pPr>
      <w:tabs>
        <w:tab w:val="left" w:pos="1134"/>
      </w:tabs>
      <w:spacing w:after="120"/>
      <w:jc w:val="both"/>
      <w:outlineLvl w:val="0"/>
    </w:pPr>
    <w:rPr>
      <w:lang w:val="fr-FR" w:eastAsia="en-GB"/>
    </w:rPr>
  </w:style>
  <w:style w:type="paragraph" w:customStyle="1" w:styleId="Bullet1text">
    <w:name w:val="Bullet 1 text"/>
    <w:basedOn w:val="Normal"/>
    <w:uiPriority w:val="99"/>
    <w:rsid w:val="00E93C9B"/>
    <w:pPr>
      <w:suppressAutoHyphens/>
      <w:spacing w:after="120"/>
      <w:ind w:left="1134"/>
      <w:jc w:val="both"/>
    </w:pPr>
    <w:rPr>
      <w:lang w:val="fr-FR" w:eastAsia="en-GB"/>
    </w:rPr>
  </w:style>
  <w:style w:type="paragraph" w:customStyle="1" w:styleId="Bullet2">
    <w:name w:val="Bullet 2"/>
    <w:basedOn w:val="Normal"/>
    <w:uiPriority w:val="99"/>
    <w:rsid w:val="00E93C9B"/>
    <w:pPr>
      <w:numPr>
        <w:numId w:val="4"/>
      </w:numPr>
      <w:tabs>
        <w:tab w:val="left" w:pos="1701"/>
      </w:tabs>
      <w:spacing w:after="120"/>
      <w:ind w:left="1701" w:hanging="567"/>
      <w:jc w:val="both"/>
    </w:pPr>
    <w:rPr>
      <w:lang w:val="fr-FR" w:eastAsia="en-GB"/>
    </w:rPr>
  </w:style>
  <w:style w:type="paragraph" w:customStyle="1" w:styleId="Bullet2text">
    <w:name w:val="Bullet 2 text"/>
    <w:basedOn w:val="Normal"/>
    <w:uiPriority w:val="99"/>
    <w:rsid w:val="00E93C9B"/>
    <w:pPr>
      <w:suppressAutoHyphens/>
      <w:spacing w:after="120"/>
      <w:ind w:left="1701"/>
      <w:jc w:val="both"/>
    </w:pPr>
    <w:rPr>
      <w:lang w:val="fr-FR" w:eastAsia="en-GB"/>
    </w:rPr>
  </w:style>
  <w:style w:type="paragraph" w:customStyle="1" w:styleId="Bullet3">
    <w:name w:val="Bullet 3"/>
    <w:basedOn w:val="Normal"/>
    <w:uiPriority w:val="99"/>
    <w:rsid w:val="00E93C9B"/>
    <w:pPr>
      <w:numPr>
        <w:numId w:val="5"/>
      </w:numPr>
      <w:tabs>
        <w:tab w:val="left" w:pos="2268"/>
      </w:tabs>
      <w:spacing w:after="60"/>
      <w:ind w:left="2268" w:hanging="567"/>
      <w:jc w:val="both"/>
    </w:pPr>
    <w:rPr>
      <w:sz w:val="20"/>
      <w:szCs w:val="20"/>
      <w:lang w:val="fr-FR" w:eastAsia="en-GB"/>
    </w:rPr>
  </w:style>
  <w:style w:type="paragraph" w:customStyle="1" w:styleId="Bullet3text">
    <w:name w:val="Bullet 3 text"/>
    <w:basedOn w:val="Normal"/>
    <w:uiPriority w:val="99"/>
    <w:rsid w:val="00E93C9B"/>
    <w:pPr>
      <w:suppressAutoHyphens/>
      <w:spacing w:after="60"/>
      <w:ind w:left="2268"/>
    </w:pPr>
    <w:rPr>
      <w:sz w:val="20"/>
      <w:szCs w:val="20"/>
      <w:lang w:val="fr-FR" w:eastAsia="en-GB"/>
    </w:rPr>
  </w:style>
  <w:style w:type="paragraph" w:customStyle="1" w:styleId="Figure">
    <w:name w:val="Figure_#"/>
    <w:basedOn w:val="Normal"/>
    <w:next w:val="Normal"/>
    <w:uiPriority w:val="99"/>
    <w:rsid w:val="005D05AC"/>
    <w:pPr>
      <w:numPr>
        <w:numId w:val="6"/>
      </w:numPr>
      <w:jc w:val="center"/>
    </w:pPr>
    <w:rPr>
      <w:i/>
      <w:iCs/>
      <w:lang w:val="fr-FR" w:eastAsia="en-GB"/>
    </w:rPr>
  </w:style>
  <w:style w:type="paragraph" w:styleId="Footer">
    <w:name w:val="footer"/>
    <w:basedOn w:val="Normal"/>
    <w:link w:val="FooterChar"/>
    <w:uiPriority w:val="99"/>
    <w:rsid w:val="005D05AC"/>
    <w:pPr>
      <w:tabs>
        <w:tab w:val="center" w:pos="4820"/>
        <w:tab w:val="right" w:pos="9639"/>
      </w:tabs>
    </w:pPr>
    <w:rPr>
      <w:rFonts w:eastAsia="MS Mincho" w:cs="Times New Roman"/>
      <w:sz w:val="24"/>
      <w:szCs w:val="24"/>
      <w:lang w:val="fr-FR" w:eastAsia="ja-JP"/>
    </w:rPr>
  </w:style>
  <w:style w:type="character" w:customStyle="1" w:styleId="FooterChar">
    <w:name w:val="Footer Char"/>
    <w:basedOn w:val="DefaultParagraphFont"/>
    <w:link w:val="Footer"/>
    <w:uiPriority w:val="99"/>
    <w:locked/>
    <w:rsid w:val="005D05AC"/>
    <w:rPr>
      <w:rFonts w:ascii="Arial" w:eastAsia="MS Mincho" w:hAnsi="Arial" w:cs="Times New Roman"/>
      <w:sz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cs="Times New Roman"/>
      <w:sz w:val="20"/>
      <w:szCs w:val="20"/>
      <w:lang w:val="fr-FR" w:eastAsia="ja-JP"/>
    </w:rPr>
  </w:style>
  <w:style w:type="character" w:customStyle="1" w:styleId="HeaderChar">
    <w:name w:val="Header Char"/>
    <w:basedOn w:val="DefaultParagraphFont"/>
    <w:link w:val="Header"/>
    <w:uiPriority w:val="99"/>
    <w:locked/>
    <w:rsid w:val="005D05AC"/>
    <w:rPr>
      <w:rFonts w:ascii="Arial" w:eastAsia="MS Mincho" w:hAnsi="Arial" w:cs="Times New Roman"/>
      <w:lang w:val="fr-FR" w:eastAsia="ja-JP"/>
    </w:rPr>
  </w:style>
  <w:style w:type="paragraph" w:customStyle="1" w:styleId="List1">
    <w:name w:val="List 1"/>
    <w:basedOn w:val="Normal"/>
    <w:uiPriority w:val="99"/>
    <w:rsid w:val="006D470F"/>
    <w:pPr>
      <w:numPr>
        <w:numId w:val="10"/>
      </w:numPr>
      <w:spacing w:after="120"/>
      <w:jc w:val="both"/>
    </w:pPr>
    <w:rPr>
      <w:lang w:val="fr-FR" w:eastAsia="en-GB"/>
    </w:rPr>
  </w:style>
  <w:style w:type="paragraph" w:customStyle="1" w:styleId="List1indent1">
    <w:name w:val="List 1 indent 1"/>
    <w:basedOn w:val="Normal"/>
    <w:uiPriority w:val="99"/>
    <w:rsid w:val="00E93C9B"/>
    <w:pPr>
      <w:numPr>
        <w:ilvl w:val="1"/>
        <w:numId w:val="10"/>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10"/>
      </w:numPr>
      <w:autoSpaceDE w:val="0"/>
      <w:autoSpaceDN w:val="0"/>
      <w:adjustRightInd w:val="0"/>
      <w:spacing w:after="120"/>
      <w:jc w:val="both"/>
    </w:pPr>
    <w:rPr>
      <w:sz w:val="20"/>
      <w:szCs w:val="20"/>
      <w:lang w:val="fr-FR" w:eastAsia="en-GB"/>
    </w:rPr>
  </w:style>
  <w:style w:type="paragraph" w:customStyle="1" w:styleId="List1indent2text">
    <w:name w:val="List 1 indent 2 text"/>
    <w:basedOn w:val="Normal"/>
    <w:uiPriority w:val="99"/>
    <w:rsid w:val="00E93C9B"/>
    <w:pPr>
      <w:spacing w:after="60"/>
      <w:ind w:left="1701"/>
      <w:jc w:val="both"/>
    </w:pPr>
    <w:rPr>
      <w:sz w:val="20"/>
      <w:szCs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PageNumber">
    <w:name w:val="page number"/>
    <w:basedOn w:val="DefaultParagraphFont"/>
    <w:uiPriority w:val="99"/>
    <w:rsid w:val="005D05AC"/>
    <w:rPr>
      <w:rFonts w:ascii="Arial" w:hAnsi="Arial" w:cs="Times New Roman"/>
      <w:sz w:val="20"/>
    </w:rPr>
  </w:style>
  <w:style w:type="paragraph" w:customStyle="1" w:styleId="StyleTableofFiguresJustifiedAfter6pt">
    <w:name w:val="Style Table of Figures + Justified After:  6 pt"/>
    <w:basedOn w:val="TableofFigures"/>
    <w:uiPriority w:val="99"/>
    <w:rsid w:val="005D05AC"/>
    <w:pPr>
      <w:numPr>
        <w:numId w:val="8"/>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semiHidden/>
    <w:rsid w:val="005D05AC"/>
    <w:rPr>
      <w:lang w:val="fr-FR" w:eastAsia="fr-FR"/>
    </w:rPr>
  </w:style>
  <w:style w:type="paragraph" w:customStyle="1" w:styleId="Table">
    <w:name w:val="Table_#"/>
    <w:basedOn w:val="Normal"/>
    <w:next w:val="Normal"/>
    <w:uiPriority w:val="99"/>
    <w:rsid w:val="005D05AC"/>
    <w:pPr>
      <w:numPr>
        <w:numId w:val="9"/>
      </w:numPr>
      <w:jc w:val="center"/>
    </w:pPr>
    <w:rPr>
      <w:i/>
      <w:iCs/>
      <w:lang w:val="fr-FR" w:eastAsia="en-GB"/>
    </w:rPr>
  </w:style>
  <w:style w:type="paragraph" w:styleId="BodyText2">
    <w:name w:val="Body Text 2"/>
    <w:basedOn w:val="Normal"/>
    <w:link w:val="BodyText2Char1"/>
    <w:uiPriority w:val="99"/>
    <w:rsid w:val="00002906"/>
    <w:pPr>
      <w:spacing w:after="120"/>
      <w:ind w:left="567"/>
    </w:pPr>
    <w:rPr>
      <w:rFonts w:cs="Times New Roman"/>
      <w:szCs w:val="20"/>
      <w:lang w:val="de-DE" w:eastAsia="de-DE"/>
    </w:rPr>
  </w:style>
  <w:style w:type="character" w:customStyle="1" w:styleId="BodyText2Char">
    <w:name w:val="Body Text 2 Char"/>
    <w:basedOn w:val="DefaultParagraphFont"/>
    <w:uiPriority w:val="99"/>
    <w:semiHidden/>
    <w:locked/>
    <w:rsid w:val="004C0632"/>
    <w:rPr>
      <w:rFonts w:ascii="Arial" w:hAnsi="Arial" w:cs="Times New Roman"/>
      <w:lang w:val="en-GB"/>
    </w:rPr>
  </w:style>
  <w:style w:type="character" w:customStyle="1" w:styleId="BodyText2Char1">
    <w:name w:val="Body Text 2 Char1"/>
    <w:link w:val="BodyText2"/>
    <w:uiPriority w:val="99"/>
    <w:locked/>
    <w:rsid w:val="00002906"/>
    <w:rPr>
      <w:rFonts w:ascii="Arial" w:hAnsi="Arial"/>
      <w:sz w:val="22"/>
    </w:rPr>
  </w:style>
  <w:style w:type="paragraph" w:styleId="BodyTextIndent2">
    <w:name w:val="Body Text Indent 2"/>
    <w:basedOn w:val="Normal"/>
    <w:link w:val="BodyTextIndent2Char"/>
    <w:uiPriority w:val="99"/>
    <w:rsid w:val="00002906"/>
    <w:pPr>
      <w:spacing w:after="120"/>
      <w:ind w:left="1134"/>
      <w:jc w:val="both"/>
    </w:pPr>
    <w:rPr>
      <w:rFonts w:cs="Times New Roman"/>
      <w:lang w:val="de-DE" w:eastAsia="de-DE"/>
    </w:rPr>
  </w:style>
  <w:style w:type="character" w:customStyle="1" w:styleId="BodyTextIndent2Char">
    <w:name w:val="Body Text Indent 2 Char"/>
    <w:basedOn w:val="DefaultParagraphFont"/>
    <w:link w:val="BodyTextIndent2"/>
    <w:uiPriority w:val="99"/>
    <w:locked/>
    <w:rsid w:val="00002906"/>
    <w:rPr>
      <w:rFonts w:ascii="Arial" w:hAnsi="Arial" w:cs="Times New Roman"/>
      <w:sz w:val="22"/>
      <w:lang w:eastAsia="de-DE"/>
    </w:rPr>
  </w:style>
  <w:style w:type="paragraph" w:styleId="ListParagraph">
    <w:name w:val="List Paragraph"/>
    <w:basedOn w:val="Normal"/>
    <w:uiPriority w:val="34"/>
    <w:qFormat/>
    <w:rsid w:val="00311F12"/>
    <w:pPr>
      <w:spacing w:after="200" w:line="276" w:lineRule="auto"/>
      <w:ind w:left="720"/>
      <w:contextualSpacing/>
    </w:pPr>
    <w:rPr>
      <w:rFonts w:ascii="Cambria" w:hAnsi="Cambria" w:cs="Cambria"/>
      <w:lang w:val="en-AU"/>
    </w:rPr>
  </w:style>
  <w:style w:type="table" w:styleId="TableGrid">
    <w:name w:val="Table Grid"/>
    <w:basedOn w:val="TableNormal"/>
    <w:uiPriority w:val="99"/>
    <w:rsid w:val="00311F12"/>
    <w:rPr>
      <w:rFonts w:ascii="Cambria" w:hAnsi="Cambria" w:cs="Cambria"/>
      <w:sz w:val="20"/>
      <w:szCs w:val="20"/>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311F12"/>
    <w:rPr>
      <w:rFonts w:ascii="Cambria" w:hAnsi="Cambria" w:cs="Times New Roman"/>
      <w:sz w:val="20"/>
      <w:szCs w:val="20"/>
      <w:lang w:val="en-AU" w:eastAsia="de-DE"/>
    </w:rPr>
  </w:style>
  <w:style w:type="character" w:customStyle="1" w:styleId="EndnoteTextChar">
    <w:name w:val="Endnote Text Char"/>
    <w:basedOn w:val="DefaultParagraphFont"/>
    <w:link w:val="EndnoteText"/>
    <w:uiPriority w:val="99"/>
    <w:locked/>
    <w:rsid w:val="00311F12"/>
    <w:rPr>
      <w:rFonts w:ascii="Cambria" w:hAnsi="Cambria" w:cs="Times New Roman"/>
      <w:lang w:val="en-AU"/>
    </w:rPr>
  </w:style>
  <w:style w:type="character" w:styleId="EndnoteReference">
    <w:name w:val="endnote reference"/>
    <w:basedOn w:val="DefaultParagraphFont"/>
    <w:uiPriority w:val="99"/>
    <w:semiHidden/>
    <w:rsid w:val="00311F12"/>
    <w:rPr>
      <w:rFonts w:cs="Times New Roman"/>
      <w:vertAlign w:val="superscript"/>
    </w:rPr>
  </w:style>
  <w:style w:type="paragraph" w:customStyle="1" w:styleId="AnnexHead1">
    <w:name w:val="Annex Head 1"/>
    <w:basedOn w:val="Normal"/>
    <w:next w:val="Normal"/>
    <w:uiPriority w:val="99"/>
    <w:rsid w:val="006F7C4A"/>
    <w:pPr>
      <w:numPr>
        <w:numId w:val="12"/>
      </w:numPr>
      <w:spacing w:before="240" w:after="240"/>
      <w:ind w:left="851" w:hanging="851"/>
    </w:pPr>
    <w:rPr>
      <w:b/>
      <w:bCs/>
      <w:caps/>
      <w:sz w:val="24"/>
      <w:szCs w:val="24"/>
      <w:lang w:eastAsia="en-GB"/>
    </w:rPr>
  </w:style>
  <w:style w:type="paragraph" w:customStyle="1" w:styleId="AnnexHead2">
    <w:name w:val="Annex Head 2"/>
    <w:basedOn w:val="Normal"/>
    <w:next w:val="Normal"/>
    <w:uiPriority w:val="99"/>
    <w:rsid w:val="006E3CCB"/>
    <w:pPr>
      <w:numPr>
        <w:ilvl w:val="1"/>
        <w:numId w:val="12"/>
      </w:numPr>
    </w:pPr>
    <w:rPr>
      <w:b/>
      <w:bCs/>
      <w:lang w:eastAsia="en-GB"/>
    </w:rPr>
  </w:style>
  <w:style w:type="paragraph" w:customStyle="1" w:styleId="AnnexHead3">
    <w:name w:val="Annex Head 3"/>
    <w:basedOn w:val="Normal"/>
    <w:next w:val="Normal"/>
    <w:uiPriority w:val="99"/>
    <w:rsid w:val="006E3CCB"/>
    <w:pPr>
      <w:numPr>
        <w:ilvl w:val="2"/>
        <w:numId w:val="12"/>
      </w:numPr>
    </w:pPr>
    <w:rPr>
      <w:b/>
      <w:bCs/>
      <w:lang w:eastAsia="en-GB"/>
    </w:rPr>
  </w:style>
  <w:style w:type="paragraph" w:styleId="FootnoteText">
    <w:name w:val="footnote text"/>
    <w:basedOn w:val="Normal"/>
    <w:link w:val="FootnoteTextChar"/>
    <w:uiPriority w:val="99"/>
    <w:semiHidden/>
    <w:rsid w:val="006E3CCB"/>
    <w:rPr>
      <w:rFonts w:cs="Times New Roman"/>
      <w:sz w:val="24"/>
      <w:szCs w:val="24"/>
      <w:lang w:val="de-DE" w:eastAsia="de-DE"/>
    </w:rPr>
  </w:style>
  <w:style w:type="character" w:customStyle="1" w:styleId="FootnoteTextChar">
    <w:name w:val="Footnote Text Char"/>
    <w:basedOn w:val="DefaultParagraphFont"/>
    <w:link w:val="FootnoteText"/>
    <w:uiPriority w:val="99"/>
    <w:locked/>
    <w:rsid w:val="006E3CCB"/>
    <w:rPr>
      <w:rFonts w:ascii="Arial" w:hAnsi="Arial" w:cs="Times New Roman"/>
      <w:sz w:val="24"/>
    </w:rPr>
  </w:style>
  <w:style w:type="character" w:styleId="FootnoteReference">
    <w:name w:val="footnote reference"/>
    <w:basedOn w:val="DefaultParagraphFont"/>
    <w:uiPriority w:val="99"/>
    <w:semiHidden/>
    <w:rsid w:val="006E3CCB"/>
    <w:rPr>
      <w:rFonts w:cs="Times New Roman"/>
      <w:vertAlign w:val="superscript"/>
    </w:rPr>
  </w:style>
  <w:style w:type="paragraph" w:styleId="BalloonText">
    <w:name w:val="Balloon Text"/>
    <w:basedOn w:val="Normal"/>
    <w:link w:val="BalloonTextChar"/>
    <w:uiPriority w:val="99"/>
    <w:semiHidden/>
    <w:rsid w:val="0003142B"/>
    <w:rPr>
      <w:rFonts w:ascii="Tahoma" w:hAnsi="Tahoma" w:cs="Times New Roman"/>
      <w:sz w:val="16"/>
      <w:szCs w:val="16"/>
      <w:lang w:val="de-DE" w:eastAsia="de-DE"/>
    </w:rPr>
  </w:style>
  <w:style w:type="character" w:customStyle="1" w:styleId="BalloonTextChar">
    <w:name w:val="Balloon Text Char"/>
    <w:basedOn w:val="DefaultParagraphFont"/>
    <w:link w:val="BalloonText"/>
    <w:uiPriority w:val="99"/>
    <w:locked/>
    <w:rsid w:val="0003142B"/>
    <w:rPr>
      <w:rFonts w:ascii="Tahoma" w:hAnsi="Tahoma" w:cs="Times New Roman"/>
      <w:sz w:val="16"/>
    </w:rPr>
  </w:style>
  <w:style w:type="character" w:styleId="CommentReference">
    <w:name w:val="annotation reference"/>
    <w:basedOn w:val="DefaultParagraphFont"/>
    <w:uiPriority w:val="99"/>
    <w:semiHidden/>
    <w:rsid w:val="0027796A"/>
    <w:rPr>
      <w:rFonts w:cs="Times New Roman"/>
      <w:sz w:val="16"/>
    </w:rPr>
  </w:style>
  <w:style w:type="paragraph" w:styleId="CommentText">
    <w:name w:val="annotation text"/>
    <w:basedOn w:val="Normal"/>
    <w:link w:val="CommentTextChar"/>
    <w:uiPriority w:val="99"/>
    <w:semiHidden/>
    <w:rsid w:val="0027796A"/>
    <w:rPr>
      <w:rFonts w:cs="Times New Roman"/>
      <w:sz w:val="20"/>
      <w:szCs w:val="20"/>
      <w:lang w:val="de-DE" w:eastAsia="de-DE"/>
    </w:rPr>
  </w:style>
  <w:style w:type="character" w:customStyle="1" w:styleId="CommentTextChar">
    <w:name w:val="Comment Text Char"/>
    <w:basedOn w:val="DefaultParagraphFont"/>
    <w:link w:val="CommentText"/>
    <w:uiPriority w:val="99"/>
    <w:locked/>
    <w:rsid w:val="0027796A"/>
    <w:rPr>
      <w:rFonts w:ascii="Arial" w:hAnsi="Arial" w:cs="Times New Roman"/>
    </w:rPr>
  </w:style>
  <w:style w:type="paragraph" w:styleId="CommentSubject">
    <w:name w:val="annotation subject"/>
    <w:basedOn w:val="CommentText"/>
    <w:next w:val="CommentText"/>
    <w:link w:val="CommentSubjectChar"/>
    <w:uiPriority w:val="99"/>
    <w:semiHidden/>
    <w:rsid w:val="0027796A"/>
    <w:rPr>
      <w:b/>
      <w:bCs/>
    </w:rPr>
  </w:style>
  <w:style w:type="character" w:customStyle="1" w:styleId="CommentSubjectChar">
    <w:name w:val="Comment Subject Char"/>
    <w:basedOn w:val="CommentTextChar"/>
    <w:link w:val="CommentSubject"/>
    <w:uiPriority w:val="99"/>
    <w:locked/>
    <w:rsid w:val="0027796A"/>
    <w:rPr>
      <w:rFonts w:ascii="Arial" w:hAnsi="Arial" w:cs="Times New Roman"/>
      <w:b/>
    </w:rPr>
  </w:style>
  <w:style w:type="paragraph" w:styleId="NormalWeb">
    <w:name w:val="Normal (Web)"/>
    <w:basedOn w:val="Normal"/>
    <w:uiPriority w:val="99"/>
    <w:semiHidden/>
    <w:unhideWhenUsed/>
    <w:locked/>
    <w:rsid w:val="00247156"/>
    <w:pPr>
      <w:spacing w:before="100" w:beforeAutospacing="1" w:after="100" w:afterAutospacing="1"/>
    </w:pPr>
    <w:rPr>
      <w:rFonts w:ascii="Times New Roman" w:eastAsiaTheme="minorEastAsia" w:hAnsi="Times New Roman" w:cs="Times New Roman"/>
      <w:sz w:val="24"/>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74018">
      <w:marLeft w:val="0"/>
      <w:marRight w:val="0"/>
      <w:marTop w:val="0"/>
      <w:marBottom w:val="0"/>
      <w:divBdr>
        <w:top w:val="none" w:sz="0" w:space="0" w:color="auto"/>
        <w:left w:val="none" w:sz="0" w:space="0" w:color="auto"/>
        <w:bottom w:val="none" w:sz="0" w:space="0" w:color="auto"/>
        <w:right w:val="none" w:sz="0" w:space="0" w:color="auto"/>
      </w:divBdr>
    </w:div>
    <w:div w:id="24674019">
      <w:marLeft w:val="0"/>
      <w:marRight w:val="0"/>
      <w:marTop w:val="0"/>
      <w:marBottom w:val="0"/>
      <w:divBdr>
        <w:top w:val="none" w:sz="0" w:space="0" w:color="auto"/>
        <w:left w:val="none" w:sz="0" w:space="0" w:color="auto"/>
        <w:bottom w:val="none" w:sz="0" w:space="0" w:color="auto"/>
        <w:right w:val="none" w:sz="0" w:space="0" w:color="auto"/>
      </w:divBdr>
    </w:div>
    <w:div w:id="24674020">
      <w:marLeft w:val="0"/>
      <w:marRight w:val="0"/>
      <w:marTop w:val="0"/>
      <w:marBottom w:val="0"/>
      <w:divBdr>
        <w:top w:val="none" w:sz="0" w:space="0" w:color="auto"/>
        <w:left w:val="none" w:sz="0" w:space="0" w:color="auto"/>
        <w:bottom w:val="none" w:sz="0" w:space="0" w:color="auto"/>
        <w:right w:val="none" w:sz="0" w:space="0" w:color="auto"/>
      </w:divBdr>
    </w:div>
    <w:div w:id="24674021">
      <w:marLeft w:val="0"/>
      <w:marRight w:val="0"/>
      <w:marTop w:val="0"/>
      <w:marBottom w:val="0"/>
      <w:divBdr>
        <w:top w:val="none" w:sz="0" w:space="0" w:color="auto"/>
        <w:left w:val="none" w:sz="0" w:space="0" w:color="auto"/>
        <w:bottom w:val="none" w:sz="0" w:space="0" w:color="auto"/>
        <w:right w:val="none" w:sz="0" w:space="0" w:color="auto"/>
      </w:divBdr>
    </w:div>
    <w:div w:id="1444881565">
      <w:bodyDiv w:val="1"/>
      <w:marLeft w:val="0"/>
      <w:marRight w:val="0"/>
      <w:marTop w:val="0"/>
      <w:marBottom w:val="0"/>
      <w:divBdr>
        <w:top w:val="none" w:sz="0" w:space="0" w:color="auto"/>
        <w:left w:val="none" w:sz="0" w:space="0" w:color="auto"/>
        <w:bottom w:val="none" w:sz="0" w:space="0" w:color="auto"/>
        <w:right w:val="none" w:sz="0" w:space="0" w:color="auto"/>
      </w:divBdr>
      <w:divsChild>
        <w:div w:id="575095808">
          <w:marLeft w:val="446"/>
          <w:marRight w:val="0"/>
          <w:marTop w:val="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899B34-2236-4A3C-A6F3-7C63A35D9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2074</Words>
  <Characters>11412</Characters>
  <Application>Microsoft Office Word</Application>
  <DocSecurity>0</DocSecurity>
  <Lines>95</Lines>
  <Paragraphs>26</Paragraphs>
  <ScaleCrop>false</ScaleCrop>
  <HeadingPairs>
    <vt:vector size="6" baseType="variant">
      <vt:variant>
        <vt:lpstr>Título</vt:lpstr>
      </vt:variant>
      <vt:variant>
        <vt:i4>1</vt:i4>
      </vt:variant>
      <vt:variant>
        <vt:lpstr>Title</vt:lpstr>
      </vt:variant>
      <vt:variant>
        <vt:i4>1</vt:i4>
      </vt:variant>
      <vt:variant>
        <vt:lpstr>Titel</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13460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Wim</cp:lastModifiedBy>
  <cp:revision>3</cp:revision>
  <cp:lastPrinted>2014-05-08T11:14:00Z</cp:lastPrinted>
  <dcterms:created xsi:type="dcterms:W3CDTF">2014-10-08T20:16:00Z</dcterms:created>
  <dcterms:modified xsi:type="dcterms:W3CDTF">2014-10-09T22:27:00Z</dcterms:modified>
</cp:coreProperties>
</file>