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bookmarkStart w:id="1" w:name="_GoBack"/>
    <w:bookmarkEnd w:id="1"/>
    <w:p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3BE6AF5A" wp14:editId="1BE1F59A">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4697C99F" wp14:editId="481EA6D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D117F7"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p9+gEAAL8DAAAOAAAAZHJzL2Uyb0RvYy54bWysU8GO2jAQvVfqP1i+QxIaWECEVRWgl20X&#10;abe9G9shVh2PZRsCqvrvHRuW3ba3qjlYY8/Mm3lvJov7U6fJUTqvwFS0GOaUSMNBKLOv6NfnzWBK&#10;iQ/MCKbByIqepaf3y/fvFr2dyxG0oIV0BEGMn/e2om0Idp5lnreyY34IVhp0NuA6FvDq9plwrEf0&#10;TmejPJ9kPThhHXDpPb6uLk66TPhNI3l4bBovA9EVxd5COl06d/HMlgs23ztmW8WvbbB/6KJjymDR&#10;G9SKBUYOTv0F1SnuwEMThhy6DJpGcZk4IJsi/4PNU8usTFxQHG9vMvn/B8u/HLeOKFHRO0oM63BE&#10;D8pIUhSTqE1v/RxDarN1kR0/mSf7APy7Jwbqlpm9TD0+ny0mFjEj+y0lXrzFCrv+MwiMYYcASahT&#10;4zrSaGW/xcQIjmKQU5rM+TYZeQqEXx45vk7LspjM0tQyNo8QMdE6Hz5J6Eg0Kqqx/wTIjg8+xJZe&#10;Q2K4gY3SOg1eG9JXdDYejVOCB61EdMYw7/a7WjtyZHF10pf4oedtmIODEQmslUysr3ZgSl9sLK5N&#10;xEMq2M7VuuzGj1k+W0/X03JQjibrQZkLMfi4qcvBZFPcjVcfVnW9Kn5eq77kJ4Gjppfp7ECct+5F&#10;eNySxPe60XEN397TeF7/u+UvAAAA//8DAFBLAwQUAAYACAAAACEA69CSsdwAAAAJAQAADwAAAGRy&#10;cy9kb3ducmV2LnhtbEyPwU7DMBBE70j8g7VI3KhNWlAb4lQVAi5ISC2BsxMvSYS9jmI3DX/PwgWO&#10;oxnNvCm2s3diwjH2gTRcLxQIpCbYnloN1evj1RpETIascYFQwxdG2JbnZ4XJbTjRHqdDagWXUMyN&#10;hi6lIZcyNh16ExdhQGLvI4zeJJZjK+1oTlzuncyUupXe9MQLnRnwvsPm83D0Gnbvzw/Ll6n2wdlN&#10;W71ZX6mnTOvLi3l3ByLhnP7C8IPP6FAyUx2OZKNwGtZqw0kN2YofsP+ra84tb1YZyLKQ/x+U3wAA&#10;AP//AwBQSwECLQAUAAYACAAAACEAtoM4kv4AAADhAQAAEwAAAAAAAAAAAAAAAAAAAAAAW0NvbnRl&#10;bnRfVHlwZXNdLnhtbFBLAQItABQABgAIAAAAIQA4/SH/1gAAAJQBAAALAAAAAAAAAAAAAAAAAC8B&#10;AABfcmVscy8ucmVsc1BLAQItABQABgAIAAAAIQCisPp9+gEAAL8DAAAOAAAAAAAAAAAAAAAAAC4C&#10;AABkcnMvZTJvRG9jLnhtbFBLAQItABQABgAIAAAAIQDr0JKx3AAAAAkBAAAPAAAAAAAAAAAAAAAA&#10;AFQEAABkcnMvZG93bnJldi54bWxQSwUGAAAAAAQABADzAAAAXQU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5AF343EC" wp14:editId="418188F4">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C7EDDC"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7i59AEAALUDAAAOAAAAZHJzL2Uyb0RvYy54bWysU02P2jAQvVfqf7B8hyQUWIgIqypAL9su&#10;0m5/gLEdYtXxWLYhoKr/vWPz0W17q5qDNfbMvJn3ZrJ4PHWaHKXzCkxFi2FOiTQchDL7in593Qxm&#10;lPjAjGAajKzoWXr6uHz/btHbUo6gBS2kIwhifNnbirYh2DLLPG9lx/wQrDTobMB1LODV7TPhWI/o&#10;nc5GeT7NenDCOuDSe3xdXZx0mfCbRvLw3DReBqIrir2FdLp07uKZLRes3DtmW8WvbbB/6KJjymDR&#10;O9SKBUYOTv0F1SnuwEMThhy6DJpGcZk4IJsi/4PNS8usTFxQHG/vMvn/B8u/HLeOKFHRKSWGdTii&#10;J2UkKYqHqE1vfYkhtdm6yI6fzIt9Av7NEwN1y8xeph5fzxYTi5iR/ZYSL95ihV3/GQTGsEOAJNSp&#10;cV2ERAnIKc3jfJ+HPAXCL48cX2fjcTGdp1llrLwlWufDJwkdiUZFNXadgNnxyYfYCCtvIbGOgY3S&#10;Oo1bG9JXdD4ZTVKCB61EdMYw7/a7WjtyZHFh0pdYoedtmIODEQmslUysr3ZgSl9sLK5NxEMq2M7V&#10;umzE93k+X8/Ws/FgPJquB+NciMHHTT0eTDfFw2T1YVXXq+LHteotP8kalbzMZAfivHU3uXE3Et/r&#10;Hsfle3tPQ/n1ty1/AgAA//8DAFBLAwQUAAYACAAAACEArYfT/9oAAAAFAQAADwAAAGRycy9kb3du&#10;cmV2LnhtbEyPQU/CQBSE7yb8h80j8UJgS0FjareEqL15ETVcH91n29h9W7oLVH+9z5MeJzOZ+Sbf&#10;jK5TZxpC69nAcpGAIq68bbk28PZazu9AhYhssfNMBr4owKaYXOWYWX/hFzrvYq2khEOGBpoY+0zr&#10;UDXkMCx8Tyzehx8cRpFDre2AFyl3nU6T5FY7bFkWGuzpoaHqc3dyBkL5Tsfye1bNkv2q9pQeH5+f&#10;0Jjr6bi9BxVpjH9h+MUXdCiE6eBPbIPqDMiRaCBdC7+4og6SWd2sU9BFrv/TFz8AAAD//wMAUEsB&#10;Ai0AFAAGAAgAAAAhALaDOJL+AAAA4QEAABMAAAAAAAAAAAAAAAAAAAAAAFtDb250ZW50X1R5cGVz&#10;XS54bWxQSwECLQAUAAYACAAAACEAOP0h/9YAAACUAQAACwAAAAAAAAAAAAAAAAAvAQAAX3JlbHMv&#10;LnJlbHNQSwECLQAUAAYACAAAACEASMO4ufQBAAC1AwAADgAAAAAAAAAAAAAAAAAuAgAAZHJzL2Uy&#10;b0RvYy54bWxQSwECLQAUAAYACAAAACEArYfT/9oAAAAFAQAADwAAAAAAAAAAAAAAAABOBAAAZHJz&#10;L2Rvd25yZXYueG1sUEsFBgAAAAAEAAQA8wAAAFUFA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216FD8C7" wp14:editId="5ADBFF7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44E55D44" wp14:editId="2E37C109">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w:t>
                            </w:r>
                            <w:proofErr w:type="gramStart"/>
                            <w:r>
                              <w:rPr>
                                <w:color w:val="000000"/>
                                <w:sz w:val="20"/>
                                <w:szCs w:val="18"/>
                              </w:rPr>
                              <w:t>0</w:t>
                            </w:r>
                            <w:r w:rsidR="00B534F2">
                              <w:rPr>
                                <w:color w:val="000000"/>
                                <w:sz w:val="20"/>
                                <w:szCs w:val="18"/>
                              </w:rPr>
                              <w:t>1</w:t>
                            </w:r>
                            <w:r>
                              <w:rPr>
                                <w:color w:val="000000"/>
                                <w:sz w:val="20"/>
                                <w:szCs w:val="18"/>
                              </w:rPr>
                              <w:t xml:space="preserve"> </w:t>
                            </w:r>
                            <w:r w:rsidR="00380C7B">
                              <w:rPr>
                                <w:color w:val="000000"/>
                                <w:sz w:val="20"/>
                                <w:szCs w:val="18"/>
                              </w:rPr>
                              <w:t xml:space="preserve"> Fax</w:t>
                            </w:r>
                            <w:proofErr w:type="gramEnd"/>
                            <w:r w:rsidR="00380C7B">
                              <w:rPr>
                                <w:color w:val="000000"/>
                                <w:sz w:val="20"/>
                                <w:szCs w:val="18"/>
                              </w:rPr>
                              <w:t xml:space="preserve">: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w:t>
                      </w:r>
                      <w:proofErr w:type="gramStart"/>
                      <w:r>
                        <w:rPr>
                          <w:color w:val="000000"/>
                          <w:sz w:val="20"/>
                          <w:szCs w:val="18"/>
                        </w:rPr>
                        <w:t>0</w:t>
                      </w:r>
                      <w:r w:rsidR="00B534F2">
                        <w:rPr>
                          <w:color w:val="000000"/>
                          <w:sz w:val="20"/>
                          <w:szCs w:val="18"/>
                        </w:rPr>
                        <w:t>1</w:t>
                      </w:r>
                      <w:r>
                        <w:rPr>
                          <w:color w:val="000000"/>
                          <w:sz w:val="20"/>
                          <w:szCs w:val="18"/>
                        </w:rPr>
                        <w:t xml:space="preserve"> </w:t>
                      </w:r>
                      <w:r w:rsidR="00380C7B">
                        <w:rPr>
                          <w:color w:val="000000"/>
                          <w:sz w:val="20"/>
                          <w:szCs w:val="18"/>
                        </w:rPr>
                        <w:t xml:space="preserve"> Fax</w:t>
                      </w:r>
                      <w:proofErr w:type="gramEnd"/>
                      <w:r w:rsidR="00380C7B">
                        <w:rPr>
                          <w:color w:val="000000"/>
                          <w:sz w:val="20"/>
                          <w:szCs w:val="18"/>
                        </w:rPr>
                        <w:t xml:space="preserve">: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2BF54D1D" wp14:editId="7C9C1903">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0B78933C" wp14:editId="2BB5241D">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380C7B" w:rsidRDefault="00460028"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E45533" w:rsidP="00460028">
                            <w:pPr>
                              <w:autoSpaceDE w:val="0"/>
                              <w:autoSpaceDN w:val="0"/>
                              <w:adjustRightInd w:val="0"/>
                              <w:jc w:val="center"/>
                              <w:rPr>
                                <w:b/>
                                <w:bCs/>
                                <w:color w:val="000000"/>
                                <w:sz w:val="36"/>
                                <w:szCs w:val="36"/>
                                <w:highlight w:val="yellow"/>
                              </w:rPr>
                            </w:pPr>
                            <w:r w:rsidRPr="00E45533">
                              <w:rPr>
                                <w:b/>
                                <w:bCs/>
                                <w:color w:val="000000"/>
                                <w:sz w:val="36"/>
                                <w:szCs w:val="36"/>
                                <w:highlight w:val="yellow"/>
                              </w:rPr>
                              <w:t>VTS Communications</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460028" w:rsidRPr="00380C7B" w:rsidRDefault="00460028"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E45533" w:rsidP="00460028">
                      <w:pPr>
                        <w:autoSpaceDE w:val="0"/>
                        <w:autoSpaceDN w:val="0"/>
                        <w:adjustRightInd w:val="0"/>
                        <w:jc w:val="center"/>
                        <w:rPr>
                          <w:b/>
                          <w:bCs/>
                          <w:color w:val="000000"/>
                          <w:sz w:val="36"/>
                          <w:szCs w:val="36"/>
                          <w:highlight w:val="yellow"/>
                        </w:rPr>
                      </w:pPr>
                      <w:r w:rsidRPr="00E45533">
                        <w:rPr>
                          <w:b/>
                          <w:bCs/>
                          <w:color w:val="000000"/>
                          <w:sz w:val="36"/>
                          <w:szCs w:val="36"/>
                          <w:highlight w:val="yellow"/>
                        </w:rPr>
                        <w:t>VTS Communications</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290105978"/>
      <w:r w:rsidR="00371BEF" w:rsidRPr="00371BEF">
        <w:lastRenderedPageBreak/>
        <w:t>Table of Contents</w:t>
      </w:r>
      <w:r w:rsidR="00986D5A">
        <w:t xml:space="preserve"> (Title style)</w:t>
      </w:r>
      <w:bookmarkEnd w:id="2"/>
    </w:p>
    <w:p w:rsidR="00655287" w:rsidRPr="00371BEF" w:rsidRDefault="00655287"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9C2D0C" w:rsidRPr="004A104C" w:rsidRDefault="007379A8">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009C2D0C" w:rsidRPr="001E7DE0">
          <w:rPr>
            <w:rStyle w:val="Hyperlink"/>
            <w:noProof/>
          </w:rPr>
          <w:t>Document Revisions (Title style)</w:t>
        </w:r>
        <w:r w:rsidR="009C2D0C">
          <w:rPr>
            <w:noProof/>
            <w:webHidden/>
          </w:rPr>
          <w:tab/>
        </w:r>
        <w:r w:rsidR="009C2D0C">
          <w:rPr>
            <w:noProof/>
            <w:webHidden/>
          </w:rPr>
          <w:fldChar w:fldCharType="begin"/>
        </w:r>
        <w:r w:rsidR="009C2D0C">
          <w:rPr>
            <w:noProof/>
            <w:webHidden/>
          </w:rPr>
          <w:instrText xml:space="preserve"> PAGEREF _Toc290105977 \h </w:instrText>
        </w:r>
        <w:r w:rsidR="009C2D0C">
          <w:rPr>
            <w:noProof/>
            <w:webHidden/>
          </w:rPr>
        </w:r>
        <w:r w:rsidR="009C2D0C">
          <w:rPr>
            <w:noProof/>
            <w:webHidden/>
          </w:rPr>
          <w:fldChar w:fldCharType="separate"/>
        </w:r>
        <w:r w:rsidR="004E650B">
          <w:rPr>
            <w:noProof/>
            <w:webHidden/>
          </w:rPr>
          <w:t>1</w:t>
        </w:r>
        <w:r w:rsidR="009C2D0C">
          <w:rPr>
            <w:noProof/>
            <w:webHidden/>
          </w:rPr>
          <w:fldChar w:fldCharType="end"/>
        </w:r>
      </w:hyperlink>
    </w:p>
    <w:p w:rsidR="009C2D0C" w:rsidRPr="004A104C" w:rsidRDefault="00B33525">
      <w:pPr>
        <w:pStyle w:val="TOC1"/>
        <w:rPr>
          <w:rFonts w:ascii="Calibri" w:hAnsi="Calibri" w:cs="Times New Roman"/>
          <w:b w:val="0"/>
          <w:bCs w:val="0"/>
          <w:caps w:val="0"/>
          <w:noProof/>
        </w:rPr>
      </w:pPr>
      <w:hyperlink w:anchor="_Toc290105978" w:history="1">
        <w:r w:rsidR="009C2D0C" w:rsidRPr="001E7DE0">
          <w:rPr>
            <w:rStyle w:val="Hyperlink"/>
            <w:noProof/>
          </w:rPr>
          <w:t>Table of Contents (Title style)</w:t>
        </w:r>
        <w:r w:rsidR="009C2D0C">
          <w:rPr>
            <w:noProof/>
            <w:webHidden/>
          </w:rPr>
          <w:tab/>
        </w:r>
        <w:r w:rsidR="009C2D0C">
          <w:rPr>
            <w:noProof/>
            <w:webHidden/>
          </w:rPr>
          <w:fldChar w:fldCharType="begin"/>
        </w:r>
        <w:r w:rsidR="009C2D0C">
          <w:rPr>
            <w:noProof/>
            <w:webHidden/>
          </w:rPr>
          <w:instrText xml:space="preserve"> PAGEREF _Toc290105978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B33525">
      <w:pPr>
        <w:pStyle w:val="TOC1"/>
        <w:rPr>
          <w:rFonts w:ascii="Calibri" w:hAnsi="Calibri" w:cs="Times New Roman"/>
          <w:b w:val="0"/>
          <w:bCs w:val="0"/>
          <w:caps w:val="0"/>
          <w:noProof/>
        </w:rPr>
      </w:pPr>
      <w:hyperlink w:anchor="_Toc290105979" w:history="1">
        <w:r w:rsidR="009C2D0C" w:rsidRPr="001E7DE0">
          <w:rPr>
            <w:rStyle w:val="Hyperlink"/>
            <w:noProof/>
          </w:rPr>
          <w:t>Index of Tables</w:t>
        </w:r>
        <w:r w:rsidR="009C2D0C">
          <w:rPr>
            <w:noProof/>
            <w:webHidden/>
          </w:rPr>
          <w:tab/>
        </w:r>
        <w:r w:rsidR="009C2D0C">
          <w:rPr>
            <w:noProof/>
            <w:webHidden/>
          </w:rPr>
          <w:fldChar w:fldCharType="begin"/>
        </w:r>
        <w:r w:rsidR="009C2D0C">
          <w:rPr>
            <w:noProof/>
            <w:webHidden/>
          </w:rPr>
          <w:instrText xml:space="preserve"> PAGEREF _Toc290105979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B33525">
      <w:pPr>
        <w:pStyle w:val="TOC1"/>
        <w:rPr>
          <w:rFonts w:ascii="Calibri" w:hAnsi="Calibri" w:cs="Times New Roman"/>
          <w:b w:val="0"/>
          <w:bCs w:val="0"/>
          <w:caps w:val="0"/>
          <w:noProof/>
        </w:rPr>
      </w:pPr>
      <w:hyperlink w:anchor="_Toc290105980" w:history="1">
        <w:r w:rsidR="009C2D0C" w:rsidRPr="001E7DE0">
          <w:rPr>
            <w:rStyle w:val="Hyperlink"/>
            <w:noProof/>
          </w:rPr>
          <w:t>Index of Figures</w:t>
        </w:r>
        <w:r w:rsidR="009C2D0C">
          <w:rPr>
            <w:noProof/>
            <w:webHidden/>
          </w:rPr>
          <w:tab/>
        </w:r>
        <w:r w:rsidR="009C2D0C">
          <w:rPr>
            <w:noProof/>
            <w:webHidden/>
          </w:rPr>
          <w:fldChar w:fldCharType="begin"/>
        </w:r>
        <w:r w:rsidR="009C2D0C">
          <w:rPr>
            <w:noProof/>
            <w:webHidden/>
          </w:rPr>
          <w:instrText xml:space="preserve"> PAGEREF _Toc290105980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B33525">
      <w:pPr>
        <w:pStyle w:val="TOC1"/>
        <w:rPr>
          <w:rFonts w:ascii="Calibri" w:hAnsi="Calibri" w:cs="Times New Roman"/>
          <w:b w:val="0"/>
          <w:bCs w:val="0"/>
          <w:caps w:val="0"/>
          <w:noProof/>
        </w:rPr>
      </w:pPr>
      <w:hyperlink w:anchor="_Toc290105981" w:history="1">
        <w:r w:rsidR="009C2D0C" w:rsidRPr="001E7DE0">
          <w:rPr>
            <w:rStyle w:val="Hyperlink"/>
            <w:noProof/>
            <w:highlight w:val="yellow"/>
          </w:rPr>
          <w:t>Title of document</w:t>
        </w:r>
        <w:r w:rsidR="009C2D0C" w:rsidRPr="001E7DE0">
          <w:rPr>
            <w:rStyle w:val="Hyperlink"/>
            <w:noProof/>
          </w:rPr>
          <w:t xml:space="preserve"> (Title style)</w:t>
        </w:r>
        <w:r w:rsidR="009C2D0C">
          <w:rPr>
            <w:noProof/>
            <w:webHidden/>
          </w:rPr>
          <w:tab/>
        </w:r>
        <w:r w:rsidR="009C2D0C">
          <w:rPr>
            <w:noProof/>
            <w:webHidden/>
          </w:rPr>
          <w:fldChar w:fldCharType="begin"/>
        </w:r>
        <w:r w:rsidR="009C2D0C">
          <w:rPr>
            <w:noProof/>
            <w:webHidden/>
          </w:rPr>
          <w:instrText xml:space="preserve"> PAGEREF _Toc290105981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33525">
      <w:pPr>
        <w:pStyle w:val="TOC1"/>
        <w:rPr>
          <w:rFonts w:ascii="Calibri" w:hAnsi="Calibri" w:cs="Times New Roman"/>
          <w:b w:val="0"/>
          <w:bCs w:val="0"/>
          <w:caps w:val="0"/>
          <w:noProof/>
        </w:rPr>
      </w:pPr>
      <w:hyperlink w:anchor="_Toc290105982" w:history="1">
        <w:r w:rsidR="009C2D0C" w:rsidRPr="001E7DE0">
          <w:rPr>
            <w:rStyle w:val="Hyperlink"/>
            <w:noProof/>
          </w:rPr>
          <w:t>1</w:t>
        </w:r>
        <w:r w:rsidR="009C2D0C" w:rsidRPr="004A104C">
          <w:rPr>
            <w:rFonts w:ascii="Calibri" w:hAnsi="Calibri" w:cs="Times New Roman"/>
            <w:b w:val="0"/>
            <w:bCs w:val="0"/>
            <w:caps w:val="0"/>
            <w:noProof/>
          </w:rPr>
          <w:tab/>
        </w:r>
        <w:r w:rsidR="009C2D0C" w:rsidRPr="001E7DE0">
          <w:rPr>
            <w:rStyle w:val="Hyperlink"/>
            <w:noProof/>
          </w:rPr>
          <w:t xml:space="preserve">Heading 1 </w:t>
        </w:r>
        <w:r w:rsidR="009C2D0C" w:rsidRPr="001E7DE0">
          <w:rPr>
            <w:rStyle w:val="Hyperlink"/>
            <w:noProof/>
            <w:highlight w:val="green"/>
          </w:rPr>
          <w:t>[Introduction]</w:t>
        </w:r>
        <w:r w:rsidR="009C2D0C">
          <w:rPr>
            <w:noProof/>
            <w:webHidden/>
          </w:rPr>
          <w:tab/>
        </w:r>
        <w:r w:rsidR="009C2D0C">
          <w:rPr>
            <w:noProof/>
            <w:webHidden/>
          </w:rPr>
          <w:fldChar w:fldCharType="begin"/>
        </w:r>
        <w:r w:rsidR="009C2D0C">
          <w:rPr>
            <w:noProof/>
            <w:webHidden/>
          </w:rPr>
          <w:instrText xml:space="preserve"> PAGEREF _Toc290105982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33525">
      <w:pPr>
        <w:pStyle w:val="TOC2"/>
        <w:rPr>
          <w:rFonts w:ascii="Calibri" w:hAnsi="Calibri"/>
          <w:bCs w:val="0"/>
          <w:noProof/>
          <w:szCs w:val="22"/>
        </w:rPr>
      </w:pPr>
      <w:hyperlink w:anchor="_Toc290105983" w:history="1">
        <w:r w:rsidR="009C2D0C" w:rsidRPr="001E7DE0">
          <w:rPr>
            <w:rStyle w:val="Hyperlink"/>
            <w:noProof/>
          </w:rPr>
          <w:t>1.1</w:t>
        </w:r>
        <w:r w:rsidR="009C2D0C" w:rsidRPr="004A104C">
          <w:rPr>
            <w:rFonts w:ascii="Calibri" w:hAnsi="Calibri"/>
            <w:bCs w:val="0"/>
            <w:noProof/>
            <w:szCs w:val="22"/>
          </w:rPr>
          <w:tab/>
        </w:r>
        <w:r w:rsidR="009C2D0C" w:rsidRPr="001E7DE0">
          <w:rPr>
            <w:rStyle w:val="Hyperlink"/>
            <w:noProof/>
          </w:rPr>
          <w:t>Heading 2</w:t>
        </w:r>
        <w:r w:rsidR="009C2D0C">
          <w:rPr>
            <w:noProof/>
            <w:webHidden/>
          </w:rPr>
          <w:tab/>
        </w:r>
        <w:r w:rsidR="009C2D0C">
          <w:rPr>
            <w:noProof/>
            <w:webHidden/>
          </w:rPr>
          <w:fldChar w:fldCharType="begin"/>
        </w:r>
        <w:r w:rsidR="009C2D0C">
          <w:rPr>
            <w:noProof/>
            <w:webHidden/>
          </w:rPr>
          <w:instrText xml:space="preserve"> PAGEREF _Toc290105983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33525">
      <w:pPr>
        <w:pStyle w:val="TOC3"/>
        <w:rPr>
          <w:rFonts w:ascii="Calibri" w:hAnsi="Calibri"/>
          <w:noProof/>
          <w:sz w:val="22"/>
          <w:szCs w:val="22"/>
        </w:rPr>
      </w:pPr>
      <w:hyperlink w:anchor="_Toc290105984" w:history="1">
        <w:r w:rsidR="009C2D0C" w:rsidRPr="001E7DE0">
          <w:rPr>
            <w:rStyle w:val="Hyperlink"/>
            <w:noProof/>
          </w:rPr>
          <w:t>1.1.1</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33525">
      <w:pPr>
        <w:pStyle w:val="TOC3"/>
        <w:rPr>
          <w:rFonts w:ascii="Calibri" w:hAnsi="Calibri"/>
          <w:noProof/>
          <w:sz w:val="22"/>
          <w:szCs w:val="22"/>
        </w:rPr>
      </w:pPr>
      <w:hyperlink w:anchor="_Toc290105985" w:history="1">
        <w:r w:rsidR="009C2D0C" w:rsidRPr="001E7DE0">
          <w:rPr>
            <w:rStyle w:val="Hyperlink"/>
            <w:noProof/>
          </w:rPr>
          <w:t>1.1.2</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_Toc290105985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33525">
      <w:pPr>
        <w:pStyle w:val="TOC1"/>
        <w:rPr>
          <w:rFonts w:ascii="Calibri" w:hAnsi="Calibri" w:cs="Times New Roman"/>
          <w:b w:val="0"/>
          <w:bCs w:val="0"/>
          <w:caps w:val="0"/>
          <w:noProof/>
        </w:rPr>
      </w:pPr>
      <w:hyperlink w:anchor="_Toc290105986" w:history="1">
        <w:r w:rsidR="009C2D0C" w:rsidRPr="001E7DE0">
          <w:rPr>
            <w:rStyle w:val="Hyperlink"/>
            <w:noProof/>
          </w:rPr>
          <w:t>2</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[Background, as required]</w:t>
        </w:r>
        <w:r w:rsidR="009C2D0C">
          <w:rPr>
            <w:noProof/>
            <w:webHidden/>
          </w:rPr>
          <w:tab/>
        </w:r>
        <w:r w:rsidR="009C2D0C">
          <w:rPr>
            <w:noProof/>
            <w:webHidden/>
          </w:rPr>
          <w:fldChar w:fldCharType="begin"/>
        </w:r>
        <w:r w:rsidR="009C2D0C">
          <w:rPr>
            <w:noProof/>
            <w:webHidden/>
          </w:rPr>
          <w:instrText xml:space="preserve"> PAGEREF _Toc290105986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33525">
      <w:pPr>
        <w:pStyle w:val="TOC2"/>
        <w:rPr>
          <w:rFonts w:ascii="Calibri" w:hAnsi="Calibri"/>
          <w:bCs w:val="0"/>
          <w:noProof/>
          <w:szCs w:val="22"/>
        </w:rPr>
      </w:pPr>
      <w:hyperlink w:anchor="_Toc290105987" w:history="1">
        <w:r w:rsidR="009C2D0C" w:rsidRPr="001E7DE0">
          <w:rPr>
            <w:rStyle w:val="Hyperlink"/>
            <w:noProof/>
          </w:rPr>
          <w:t>2.1</w:t>
        </w:r>
        <w:r w:rsidR="009C2D0C" w:rsidRPr="004A104C">
          <w:rPr>
            <w:rFonts w:ascii="Calibri" w:hAnsi="Calibri"/>
            <w:bCs w:val="0"/>
            <w:noProof/>
            <w:szCs w:val="22"/>
          </w:rPr>
          <w:tab/>
        </w:r>
        <w:r w:rsidR="009C2D0C" w:rsidRPr="001E7DE0">
          <w:rPr>
            <w:rStyle w:val="Hyperlink"/>
            <w:noProof/>
          </w:rPr>
          <w:t>Heading 2 again</w:t>
        </w:r>
        <w:r w:rsidR="009C2D0C">
          <w:rPr>
            <w:noProof/>
            <w:webHidden/>
          </w:rPr>
          <w:tab/>
        </w:r>
        <w:r w:rsidR="009C2D0C">
          <w:rPr>
            <w:noProof/>
            <w:webHidden/>
          </w:rPr>
          <w:fldChar w:fldCharType="begin"/>
        </w:r>
        <w:r w:rsidR="009C2D0C">
          <w:rPr>
            <w:noProof/>
            <w:webHidden/>
          </w:rPr>
          <w:instrText xml:space="preserve"> PAGEREF _Toc290105987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33525">
      <w:pPr>
        <w:pStyle w:val="TOC3"/>
        <w:rPr>
          <w:rFonts w:ascii="Calibri" w:hAnsi="Calibri"/>
          <w:noProof/>
          <w:sz w:val="22"/>
          <w:szCs w:val="22"/>
        </w:rPr>
      </w:pPr>
      <w:hyperlink w:anchor="_Toc290105988" w:history="1">
        <w:r w:rsidR="009C2D0C" w:rsidRPr="001E7DE0">
          <w:rPr>
            <w:rStyle w:val="Hyperlink"/>
            <w:noProof/>
          </w:rPr>
          <w:t>2.1.1</w:t>
        </w:r>
        <w:r w:rsidR="009C2D0C" w:rsidRPr="004A104C">
          <w:rPr>
            <w:rFonts w:ascii="Calibri" w:hAnsi="Calibri"/>
            <w:noProof/>
            <w:sz w:val="22"/>
            <w:szCs w:val="22"/>
          </w:rPr>
          <w:tab/>
        </w:r>
        <w:r w:rsidR="009C2D0C" w:rsidRPr="001E7DE0">
          <w:rPr>
            <w:rStyle w:val="Hyperlink"/>
            <w:noProof/>
          </w:rPr>
          <w:t>Heading 3 again</w:t>
        </w:r>
        <w:r w:rsidR="009C2D0C">
          <w:rPr>
            <w:noProof/>
            <w:webHidden/>
          </w:rPr>
          <w:tab/>
        </w:r>
        <w:r w:rsidR="009C2D0C">
          <w:rPr>
            <w:noProof/>
            <w:webHidden/>
          </w:rPr>
          <w:fldChar w:fldCharType="begin"/>
        </w:r>
        <w:r w:rsidR="009C2D0C">
          <w:rPr>
            <w:noProof/>
            <w:webHidden/>
          </w:rPr>
          <w:instrText xml:space="preserve"> PAGEREF _Toc290105988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33525">
      <w:pPr>
        <w:pStyle w:val="TOC1"/>
        <w:rPr>
          <w:rFonts w:ascii="Calibri" w:hAnsi="Calibri" w:cs="Times New Roman"/>
          <w:b w:val="0"/>
          <w:bCs w:val="0"/>
          <w:caps w:val="0"/>
          <w:noProof/>
        </w:rPr>
      </w:pPr>
      <w:hyperlink w:anchor="_Toc290105989" w:history="1">
        <w:r w:rsidR="009C2D0C" w:rsidRPr="001E7DE0">
          <w:rPr>
            <w:rStyle w:val="Hyperlink"/>
            <w:noProof/>
            <w:highlight w:val="green"/>
          </w:rPr>
          <w:t>3</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[Scope / Purpose (may be called Objectives)]</w:t>
        </w:r>
        <w:r w:rsidR="009C2D0C">
          <w:rPr>
            <w:noProof/>
            <w:webHidden/>
          </w:rPr>
          <w:tab/>
        </w:r>
        <w:r w:rsidR="009C2D0C">
          <w:rPr>
            <w:noProof/>
            <w:webHidden/>
          </w:rPr>
          <w:fldChar w:fldCharType="begin"/>
        </w:r>
        <w:r w:rsidR="009C2D0C">
          <w:rPr>
            <w:noProof/>
            <w:webHidden/>
          </w:rPr>
          <w:instrText xml:space="preserve"> PAGEREF _Toc290105989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33525">
      <w:pPr>
        <w:pStyle w:val="TOC1"/>
        <w:rPr>
          <w:rFonts w:ascii="Calibri" w:hAnsi="Calibri" w:cs="Times New Roman"/>
          <w:b w:val="0"/>
          <w:bCs w:val="0"/>
          <w:caps w:val="0"/>
          <w:noProof/>
        </w:rPr>
      </w:pPr>
      <w:hyperlink w:anchor="_Toc290105990" w:history="1">
        <w:r w:rsidR="009C2D0C" w:rsidRPr="001E7DE0">
          <w:rPr>
            <w:rStyle w:val="Hyperlink"/>
            <w:noProof/>
            <w:highlight w:val="green"/>
          </w:rPr>
          <w:t>4</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[Definitions / Acronyms, as required]</w:t>
        </w:r>
        <w:r w:rsidR="009C2D0C">
          <w:rPr>
            <w:noProof/>
            <w:webHidden/>
          </w:rPr>
          <w:tab/>
        </w:r>
        <w:r w:rsidR="009C2D0C">
          <w:rPr>
            <w:noProof/>
            <w:webHidden/>
          </w:rPr>
          <w:fldChar w:fldCharType="begin"/>
        </w:r>
        <w:r w:rsidR="009C2D0C">
          <w:rPr>
            <w:noProof/>
            <w:webHidden/>
          </w:rPr>
          <w:instrText xml:space="preserve"> PAGEREF _Toc290105990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33525">
      <w:pPr>
        <w:pStyle w:val="TOC1"/>
        <w:rPr>
          <w:rFonts w:ascii="Calibri" w:hAnsi="Calibri" w:cs="Times New Roman"/>
          <w:b w:val="0"/>
          <w:bCs w:val="0"/>
          <w:caps w:val="0"/>
          <w:noProof/>
        </w:rPr>
      </w:pPr>
      <w:hyperlink w:anchor="_Toc290105991" w:history="1">
        <w:r w:rsidR="009C2D0C" w:rsidRPr="001E7DE0">
          <w:rPr>
            <w:rStyle w:val="Hyperlink"/>
            <w:noProof/>
          </w:rPr>
          <w:t>5</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[as many as required</w:t>
        </w:r>
        <w:r w:rsidR="009C2D0C" w:rsidRPr="001E7DE0">
          <w:rPr>
            <w:rStyle w:val="Hyperlink"/>
            <w:noProof/>
          </w:rPr>
          <w:t>]</w:t>
        </w:r>
        <w:r w:rsidR="009C2D0C">
          <w:rPr>
            <w:noProof/>
            <w:webHidden/>
          </w:rPr>
          <w:tab/>
        </w:r>
        <w:r w:rsidR="009C2D0C">
          <w:rPr>
            <w:noProof/>
            <w:webHidden/>
          </w:rPr>
          <w:fldChar w:fldCharType="begin"/>
        </w:r>
        <w:r w:rsidR="009C2D0C">
          <w:rPr>
            <w:noProof/>
            <w:webHidden/>
          </w:rPr>
          <w:instrText xml:space="preserve"> PAGEREF _Toc290105991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33525">
      <w:pPr>
        <w:pStyle w:val="TOC1"/>
        <w:rPr>
          <w:rFonts w:ascii="Calibri" w:hAnsi="Calibri" w:cs="Times New Roman"/>
          <w:b w:val="0"/>
          <w:bCs w:val="0"/>
          <w:caps w:val="0"/>
          <w:noProof/>
        </w:rPr>
      </w:pPr>
      <w:hyperlink w:anchor="_Toc290105992" w:history="1">
        <w:r w:rsidR="009C2D0C" w:rsidRPr="001E7DE0">
          <w:rPr>
            <w:rStyle w:val="Hyperlink"/>
            <w:noProof/>
          </w:rPr>
          <w:t>6</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[Conclusions]</w:t>
        </w:r>
        <w:r w:rsidR="009C2D0C">
          <w:rPr>
            <w:noProof/>
            <w:webHidden/>
          </w:rPr>
          <w:tab/>
        </w:r>
        <w:r w:rsidR="009C2D0C">
          <w:rPr>
            <w:noProof/>
            <w:webHidden/>
          </w:rPr>
          <w:fldChar w:fldCharType="begin"/>
        </w:r>
        <w:r w:rsidR="009C2D0C">
          <w:rPr>
            <w:noProof/>
            <w:webHidden/>
          </w:rPr>
          <w:instrText xml:space="preserve"> PAGEREF _Toc290105992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33525">
      <w:pPr>
        <w:pStyle w:val="TOC4"/>
        <w:rPr>
          <w:rFonts w:ascii="Calibri" w:hAnsi="Calibri" w:cs="Times New Roman"/>
          <w:b w:val="0"/>
          <w:caps w:val="0"/>
        </w:rPr>
      </w:pPr>
      <w:hyperlink w:anchor="_Toc290105993" w:history="1">
        <w:r w:rsidR="009C2D0C" w:rsidRPr="001E7DE0">
          <w:rPr>
            <w:rStyle w:val="Hyperlink"/>
          </w:rPr>
          <w:t>ANNEX A</w:t>
        </w:r>
        <w:r w:rsidR="009C2D0C" w:rsidRPr="004A104C">
          <w:rPr>
            <w:rFonts w:ascii="Calibri" w:hAnsi="Calibri" w:cs="Times New Roman"/>
            <w:b w:val="0"/>
            <w:caps w:val="0"/>
          </w:rPr>
          <w:tab/>
        </w:r>
        <w:r w:rsidR="009C2D0C" w:rsidRPr="001E7DE0">
          <w:rPr>
            <w:rStyle w:val="Hyperlink"/>
          </w:rPr>
          <w:t>Annex Title</w:t>
        </w:r>
        <w:r w:rsidR="009C2D0C">
          <w:rPr>
            <w:webHidden/>
          </w:rPr>
          <w:tab/>
        </w:r>
        <w:r w:rsidR="009C2D0C">
          <w:rPr>
            <w:webHidden/>
          </w:rPr>
          <w:fldChar w:fldCharType="begin"/>
        </w:r>
        <w:r w:rsidR="009C2D0C">
          <w:rPr>
            <w:webHidden/>
          </w:rPr>
          <w:instrText xml:space="preserve"> PAGEREF _Toc290105993 \h </w:instrText>
        </w:r>
        <w:r w:rsidR="009C2D0C">
          <w:rPr>
            <w:webHidden/>
          </w:rPr>
        </w:r>
        <w:r w:rsidR="009C2D0C">
          <w:rPr>
            <w:webHidden/>
          </w:rPr>
          <w:fldChar w:fldCharType="separate"/>
        </w:r>
        <w:r w:rsidR="004E650B">
          <w:rPr>
            <w:webHidden/>
          </w:rPr>
          <w:t>4</w:t>
        </w:r>
        <w:r w:rsidR="009C2D0C">
          <w:rPr>
            <w:webHidden/>
          </w:rPr>
          <w:fldChar w:fldCharType="end"/>
        </w:r>
      </w:hyperlink>
    </w:p>
    <w:p w:rsidR="009C2D0C" w:rsidRPr="004A104C" w:rsidRDefault="00B33525">
      <w:pPr>
        <w:pStyle w:val="TOC5"/>
        <w:tabs>
          <w:tab w:val="left" w:pos="1701"/>
        </w:tabs>
        <w:rPr>
          <w:rFonts w:ascii="Calibri" w:hAnsi="Calibri"/>
          <w:b w:val="0"/>
          <w:noProof/>
          <w:szCs w:val="22"/>
        </w:rPr>
      </w:pPr>
      <w:hyperlink w:anchor="_Toc290105994" w:history="1">
        <w:r w:rsidR="009C2D0C" w:rsidRPr="001E7DE0">
          <w:rPr>
            <w:rStyle w:val="Hyperlink"/>
            <w:noProof/>
          </w:rPr>
          <w:t>APPENDIX 1</w:t>
        </w:r>
        <w:r w:rsidR="009C2D0C" w:rsidRPr="004A104C">
          <w:rPr>
            <w:rFonts w:ascii="Calibri" w:hAnsi="Calibri"/>
            <w:b w:val="0"/>
            <w:noProof/>
            <w:szCs w:val="22"/>
          </w:rPr>
          <w:tab/>
        </w:r>
        <w:r w:rsidR="009C2D0C" w:rsidRPr="001E7DE0">
          <w:rPr>
            <w:rStyle w:val="Hyperlink"/>
            <w:noProof/>
          </w:rPr>
          <w:t>Appendix title</w:t>
        </w:r>
        <w:r w:rsidR="009C2D0C">
          <w:rPr>
            <w:noProof/>
            <w:webHidden/>
          </w:rPr>
          <w:tab/>
        </w:r>
        <w:r w:rsidR="009C2D0C">
          <w:rPr>
            <w:noProof/>
            <w:webHidden/>
          </w:rPr>
          <w:fldChar w:fldCharType="begin"/>
        </w:r>
        <w:r w:rsidR="009C2D0C">
          <w:rPr>
            <w:noProof/>
            <w:webHidden/>
          </w:rPr>
          <w:instrText xml:space="preserve"> PAGEREF _Toc290105994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DC1CA6" w:rsidRDefault="007379A8" w:rsidP="00380C7B">
      <w:r>
        <w:fldChar w:fldCharType="end"/>
      </w:r>
    </w:p>
    <w:p w:rsidR="00986D5A" w:rsidRDefault="00986D5A" w:rsidP="00986D5A">
      <w:pPr>
        <w:pStyle w:val="Title"/>
      </w:pPr>
      <w:bookmarkStart w:id="3" w:name="_Toc290105979"/>
      <w:r>
        <w:t>Index of Tables</w:t>
      </w:r>
      <w:bookmarkEnd w:id="3"/>
    </w:p>
    <w:p w:rsidR="00986D5A" w:rsidRDefault="00C92711">
      <w:pPr>
        <w:pStyle w:val="TableofFigures"/>
        <w:rPr>
          <w:rFonts w:ascii="Calibri" w:hAnsi="Calibri"/>
          <w:noProof/>
        </w:rPr>
      </w:pPr>
      <w:r>
        <w:fldChar w:fldCharType="begin"/>
      </w:r>
      <w:r w:rsidR="00986D5A">
        <w:instrText xml:space="preserve"> TOC \h \z \t "Table_#" \c </w:instrText>
      </w:r>
      <w:r>
        <w:fldChar w:fldCharType="separate"/>
      </w:r>
      <w:hyperlink w:anchor="_Toc216488847" w:history="1">
        <w:r w:rsidR="00986D5A" w:rsidRPr="00D16471">
          <w:rPr>
            <w:rStyle w:val="Hyperlink"/>
            <w:noProof/>
          </w:rPr>
          <w:t>Table 1</w:t>
        </w:r>
        <w:r w:rsidR="00986D5A">
          <w:rPr>
            <w:rFonts w:ascii="Calibri" w:hAnsi="Calibri"/>
            <w:noProof/>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4E650B">
          <w:rPr>
            <w:noProof/>
            <w:webHidden/>
          </w:rPr>
          <w:t>4</w:t>
        </w:r>
        <w:r>
          <w:rPr>
            <w:noProof/>
            <w:webHidden/>
          </w:rPr>
          <w:fldChar w:fldCharType="end"/>
        </w:r>
      </w:hyperlink>
    </w:p>
    <w:p w:rsidR="00986D5A" w:rsidRDefault="00C92711" w:rsidP="00380C7B">
      <w:r>
        <w:fldChar w:fldCharType="end"/>
      </w:r>
    </w:p>
    <w:p w:rsidR="00986D5A" w:rsidRDefault="00986D5A" w:rsidP="00986D5A">
      <w:pPr>
        <w:pStyle w:val="Title"/>
      </w:pPr>
      <w:bookmarkStart w:id="4" w:name="_Toc290105980"/>
      <w:r>
        <w:t>Index of Figures</w:t>
      </w:r>
      <w:bookmarkEnd w:id="4"/>
    </w:p>
    <w:p w:rsidR="00986D5A" w:rsidRDefault="00C92711">
      <w:pPr>
        <w:pStyle w:val="TableofFigure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9E1230" w:rsidRPr="00371BEF" w:rsidRDefault="00460028" w:rsidP="00371BEF">
      <w:pPr>
        <w:pStyle w:val="Title"/>
      </w:pPr>
      <w:r w:rsidRPr="00371BEF">
        <w:br w:type="page"/>
      </w:r>
      <w:bookmarkStart w:id="5" w:name="_Toc290105981"/>
      <w:r w:rsidR="00E45533" w:rsidRPr="00E45533">
        <w:rPr>
          <w:highlight w:val="yellow"/>
        </w:rPr>
        <w:lastRenderedPageBreak/>
        <w:t xml:space="preserve">VTS Communications </w:t>
      </w:r>
      <w:r w:rsidR="00986D5A">
        <w:t>(Title style)</w:t>
      </w:r>
      <w:bookmarkEnd w:id="5"/>
    </w:p>
    <w:p w:rsidR="006427BF" w:rsidRPr="00371BEF" w:rsidRDefault="001A2B50" w:rsidP="00A14A4B">
      <w:pPr>
        <w:pStyle w:val="Heading1"/>
      </w:pPr>
      <w:bookmarkStart w:id="6" w:name="_Toc290105982"/>
      <w:r w:rsidRPr="00A14A4B">
        <w:rPr>
          <w:highlight w:val="green"/>
        </w:rPr>
        <w:t>Introduction</w:t>
      </w:r>
      <w:bookmarkEnd w:id="6"/>
    </w:p>
    <w:p w:rsidR="006427BF" w:rsidRPr="00371BEF" w:rsidRDefault="006427BF" w:rsidP="006427BF">
      <w:pPr>
        <w:rPr>
          <w:lang w:eastAsia="de-DE"/>
        </w:rPr>
      </w:pPr>
      <w:r w:rsidRPr="00371BEF">
        <w:rPr>
          <w:lang w:eastAsia="de-DE"/>
        </w:rPr>
        <w:t>Followed by body text</w:t>
      </w:r>
    </w:p>
    <w:p w:rsidR="001A2B50" w:rsidRDefault="001A2B50" w:rsidP="006427BF">
      <w:proofErr w:type="gramStart"/>
      <w:r w:rsidRPr="00371BEF">
        <w:rPr>
          <w:highlight w:val="green"/>
        </w:rPr>
        <w:t>Information that is used to introduce the document, including reference to lead-up to the creation of the document.</w:t>
      </w:r>
      <w:proofErr w:type="gramEnd"/>
      <w:r w:rsidRPr="00371BEF">
        <w:rPr>
          <w:highlight w:val="green"/>
        </w:rPr>
        <w:t xml:space="preserve">  This should also include references to any IALA Conference or Symposium recommendations that led to the document creation.</w:t>
      </w:r>
    </w:p>
    <w:p w:rsidR="00371BEF" w:rsidRDefault="00371BEF" w:rsidP="006427BF">
      <w:r>
        <w:t>All text should be English UK</w:t>
      </w:r>
    </w:p>
    <w:p w:rsidR="00574930" w:rsidRDefault="00574930" w:rsidP="006427BF">
      <w:proofErr w:type="gramStart"/>
      <w:r>
        <w:t>General rationale – not just for non-native English speakers</w:t>
      </w:r>
      <w:r w:rsidR="00970722">
        <w:t xml:space="preserve"> </w:t>
      </w:r>
      <w:r w:rsidR="00970722">
        <w:rPr>
          <w:lang w:eastAsia="de-DE"/>
        </w:rPr>
        <w:t>(IMO Model Course on Maritime English 3.1.7)</w:t>
      </w:r>
      <w:r>
        <w:t>.</w:t>
      </w:r>
      <w:proofErr w:type="gramEnd"/>
      <w:r w:rsidR="00B7620F">
        <w:t xml:space="preserve"> </w:t>
      </w:r>
      <w:proofErr w:type="gramStart"/>
      <w:r w:rsidR="00B7620F">
        <w:t>Talking to everyone.</w:t>
      </w:r>
      <w:proofErr w:type="gramEnd"/>
    </w:p>
    <w:p w:rsidR="00B9718A" w:rsidRDefault="00B9718A" w:rsidP="006427BF">
      <w:r>
        <w:t xml:space="preserve">(1089) – Purpose of VTS </w:t>
      </w:r>
    </w:p>
    <w:p w:rsidR="00E62CB3" w:rsidRDefault="00E62CB3" w:rsidP="006427BF">
      <w:r>
        <w:t xml:space="preserve">Lingua Franca – English as a universal language </w:t>
      </w:r>
    </w:p>
    <w:p w:rsidR="00574930" w:rsidRDefault="0013799F" w:rsidP="006427BF">
      <w:r>
        <w:t>Deliberate</w:t>
      </w:r>
    </w:p>
    <w:p w:rsidR="00543DBB" w:rsidRPr="00371BEF" w:rsidRDefault="00543DBB" w:rsidP="006427BF">
      <w:r>
        <w:t xml:space="preserve">Plain </w:t>
      </w:r>
      <w:proofErr w:type="spellStart"/>
      <w:proofErr w:type="gramStart"/>
      <w:r>
        <w:t>english</w:t>
      </w:r>
      <w:proofErr w:type="spellEnd"/>
      <w:proofErr w:type="gramEnd"/>
    </w:p>
    <w:p w:rsidR="006427BF" w:rsidRDefault="00E45533" w:rsidP="00371BEF">
      <w:pPr>
        <w:pStyle w:val="Heading2"/>
      </w:pPr>
      <w:r>
        <w:t>Objective</w:t>
      </w:r>
    </w:p>
    <w:p w:rsidR="00574930" w:rsidRPr="00574930" w:rsidRDefault="00574930" w:rsidP="00574930">
      <w:pPr>
        <w:pStyle w:val="BodyText3"/>
        <w:spacing w:before="120"/>
        <w:jc w:val="both"/>
        <w:rPr>
          <w:i/>
          <w:sz w:val="22"/>
          <w:szCs w:val="22"/>
        </w:rPr>
      </w:pPr>
      <w:r w:rsidRPr="00574930">
        <w:rPr>
          <w:sz w:val="22"/>
          <w:szCs w:val="22"/>
        </w:rPr>
        <w:t xml:space="preserve">This document should provide support to VTS personnel that will promote best practice in effective </w:t>
      </w:r>
      <w:r w:rsidR="00194915">
        <w:rPr>
          <w:sz w:val="22"/>
          <w:szCs w:val="22"/>
        </w:rPr>
        <w:t xml:space="preserve">VTS radio </w:t>
      </w:r>
      <w:r w:rsidR="00194915" w:rsidRPr="00574930">
        <w:rPr>
          <w:sz w:val="22"/>
          <w:szCs w:val="22"/>
        </w:rPr>
        <w:t>communication</w:t>
      </w:r>
      <w:r w:rsidR="00194915">
        <w:rPr>
          <w:sz w:val="22"/>
          <w:szCs w:val="22"/>
        </w:rPr>
        <w:t>s</w:t>
      </w:r>
      <w:r w:rsidRPr="00574930">
        <w:rPr>
          <w:sz w:val="22"/>
          <w:szCs w:val="22"/>
        </w:rPr>
        <w:t xml:space="preserve">.  It should be a working document that is practical, limited in length and user friendly.  The document should, where possible, be harmonised with other existing relevant documentation that provide communication guidance.  It will review and supplement the IMO SMCP VTS section.  It should also provide advice, that not only </w:t>
      </w:r>
      <w:proofErr w:type="gramStart"/>
      <w:r w:rsidRPr="00574930">
        <w:rPr>
          <w:sz w:val="22"/>
          <w:szCs w:val="22"/>
        </w:rPr>
        <w:t>coaches</w:t>
      </w:r>
      <w:proofErr w:type="gramEnd"/>
      <w:r w:rsidRPr="00574930">
        <w:rPr>
          <w:sz w:val="22"/>
          <w:szCs w:val="22"/>
        </w:rPr>
        <w:t xml:space="preserve"> new VTS personnel but guards against complacency with more experienced operators.</w:t>
      </w:r>
    </w:p>
    <w:p w:rsidR="00574930" w:rsidRPr="00574930" w:rsidRDefault="00574930" w:rsidP="00574930">
      <w:pPr>
        <w:pStyle w:val="BodyText3"/>
        <w:spacing w:before="120"/>
        <w:jc w:val="both"/>
        <w:rPr>
          <w:i/>
          <w:sz w:val="22"/>
          <w:szCs w:val="22"/>
        </w:rPr>
      </w:pPr>
    </w:p>
    <w:p w:rsidR="00574930" w:rsidRPr="00574930" w:rsidRDefault="00574930" w:rsidP="00574930">
      <w:pPr>
        <w:pStyle w:val="BodyText3"/>
        <w:spacing w:before="120"/>
        <w:jc w:val="both"/>
        <w:rPr>
          <w:i/>
          <w:sz w:val="22"/>
          <w:szCs w:val="22"/>
        </w:rPr>
      </w:pPr>
      <w:r w:rsidRPr="00574930">
        <w:rPr>
          <w:sz w:val="22"/>
          <w:szCs w:val="22"/>
        </w:rPr>
        <w:t>Key areas included in this document will be ground rules, message structure and a limited number of common phraseology.</w:t>
      </w:r>
    </w:p>
    <w:p w:rsidR="006427BF" w:rsidRPr="00371BEF" w:rsidRDefault="006427BF" w:rsidP="004A3893">
      <w:pPr>
        <w:pStyle w:val="Heading3"/>
      </w:pPr>
      <w:bookmarkStart w:id="7" w:name="_Toc290105984"/>
      <w:r w:rsidRPr="00371BEF">
        <w:t>Heading 3</w:t>
      </w:r>
      <w:bookmarkEnd w:id="7"/>
    </w:p>
    <w:p w:rsidR="006427BF" w:rsidRPr="00371BEF" w:rsidRDefault="009A2C02" w:rsidP="00032948">
      <w:pPr>
        <w:pStyle w:val="BodyTextIndent"/>
      </w:pPr>
      <w:r w:rsidRPr="00371BEF">
        <w:t>Followed by body text Indent</w:t>
      </w:r>
    </w:p>
    <w:p w:rsidR="006427BF" w:rsidRPr="00371BEF" w:rsidRDefault="006427BF" w:rsidP="004A3893">
      <w:pPr>
        <w:pStyle w:val="Heading3"/>
      </w:pPr>
      <w:bookmarkStart w:id="8" w:name="_Toc290105985"/>
      <w:r w:rsidRPr="00371BEF">
        <w:t>Heading 3</w:t>
      </w:r>
      <w:bookmarkEnd w:id="8"/>
    </w:p>
    <w:p w:rsidR="006427BF" w:rsidRPr="00371BEF" w:rsidRDefault="006427BF" w:rsidP="00032948">
      <w:pPr>
        <w:pStyle w:val="BodyTextIndent"/>
      </w:pPr>
      <w:r w:rsidRPr="00371BEF">
        <w:t xml:space="preserve">Followed by body text </w:t>
      </w:r>
      <w:r w:rsidR="00371BEF">
        <w:t>I</w:t>
      </w:r>
      <w:r w:rsidRPr="00371BEF">
        <w:t>ndent</w:t>
      </w:r>
    </w:p>
    <w:p w:rsidR="006427BF" w:rsidRPr="00371BEF" w:rsidRDefault="006427BF" w:rsidP="004A3893">
      <w:pPr>
        <w:pStyle w:val="Heading4"/>
      </w:pPr>
      <w:r w:rsidRPr="00371BEF">
        <w:t>Heading 4</w:t>
      </w:r>
    </w:p>
    <w:p w:rsidR="006427BF" w:rsidRPr="00032948" w:rsidRDefault="006427BF" w:rsidP="00032948">
      <w:pPr>
        <w:pStyle w:val="BodyTextIndent2"/>
      </w:pPr>
      <w:r w:rsidRPr="00032948">
        <w:t>Followed by</w:t>
      </w:r>
      <w:r w:rsidR="00371BEF" w:rsidRPr="00032948">
        <w:t xml:space="preserve"> body text I</w:t>
      </w:r>
      <w:r w:rsidRPr="00032948">
        <w:t>ndent 2</w:t>
      </w:r>
    </w:p>
    <w:p w:rsidR="00A14A4B" w:rsidRPr="00032948" w:rsidRDefault="00A14A4B" w:rsidP="00032948">
      <w:pPr>
        <w:pStyle w:val="BodyTextIndent2"/>
      </w:pPr>
      <w:r w:rsidRPr="00032948">
        <w:rPr>
          <w:highlight w:val="green"/>
        </w:rPr>
        <w:t>It should not be necessary to go to more than 4 levels of numbering and it is preferable to keep to 3.</w:t>
      </w:r>
    </w:p>
    <w:p w:rsidR="00574930" w:rsidRDefault="00574930" w:rsidP="005531F5">
      <w:pPr>
        <w:pStyle w:val="Heading1"/>
      </w:pPr>
      <w:bookmarkStart w:id="9" w:name="_Toc290105986"/>
      <w:r>
        <w:t>Background</w:t>
      </w:r>
      <w:bookmarkEnd w:id="9"/>
    </w:p>
    <w:p w:rsidR="00574930" w:rsidRDefault="00574930" w:rsidP="00574930">
      <w:pPr>
        <w:pStyle w:val="BodyText"/>
        <w:rPr>
          <w:lang w:eastAsia="de-DE"/>
        </w:rPr>
      </w:pPr>
      <w:r>
        <w:rPr>
          <w:lang w:eastAsia="de-DE"/>
        </w:rPr>
        <w:t xml:space="preserve">SMCP – </w:t>
      </w:r>
      <w:proofErr w:type="gramStart"/>
      <w:r>
        <w:rPr>
          <w:lang w:eastAsia="de-DE"/>
        </w:rPr>
        <w:t>supplementation,</w:t>
      </w:r>
      <w:proofErr w:type="gramEnd"/>
      <w:r>
        <w:rPr>
          <w:lang w:eastAsia="de-DE"/>
        </w:rPr>
        <w:t xml:space="preserve"> and this document will inform a review of SMCP in the future.</w:t>
      </w:r>
    </w:p>
    <w:p w:rsidR="0058102F" w:rsidRDefault="0058102F" w:rsidP="00574930">
      <w:pPr>
        <w:pStyle w:val="BodyText"/>
        <w:rPr>
          <w:lang w:eastAsia="de-DE"/>
        </w:rPr>
      </w:pPr>
      <w:r>
        <w:rPr>
          <w:lang w:eastAsia="de-DE"/>
        </w:rPr>
        <w:t>Reasons for accidents – (Estonian document)</w:t>
      </w:r>
    </w:p>
    <w:p w:rsidR="00197B85" w:rsidRDefault="00197B85" w:rsidP="00574930">
      <w:pPr>
        <w:pStyle w:val="BodyText"/>
        <w:rPr>
          <w:lang w:eastAsia="de-DE"/>
        </w:rPr>
      </w:pPr>
      <w:r>
        <w:rPr>
          <w:lang w:eastAsia="de-DE"/>
        </w:rPr>
        <w:t xml:space="preserve">Efficiency of VTS depends on </w:t>
      </w:r>
      <w:proofErr w:type="spellStart"/>
      <w:r>
        <w:rPr>
          <w:lang w:eastAsia="de-DE"/>
        </w:rPr>
        <w:t>comms</w:t>
      </w:r>
      <w:proofErr w:type="spellEnd"/>
      <w:r>
        <w:rPr>
          <w:lang w:eastAsia="de-DE"/>
        </w:rPr>
        <w:t xml:space="preserve"> (A857 (20) 2.1.3) </w:t>
      </w:r>
    </w:p>
    <w:p w:rsidR="00197B85" w:rsidRPr="00574930" w:rsidRDefault="00197B85" w:rsidP="00574930">
      <w:pPr>
        <w:pStyle w:val="BodyText"/>
        <w:rPr>
          <w:lang w:eastAsia="de-DE"/>
        </w:rPr>
      </w:pPr>
      <w:r>
        <w:rPr>
          <w:lang w:eastAsia="de-DE"/>
        </w:rPr>
        <w:t>Participating vessels (</w:t>
      </w:r>
      <w:proofErr w:type="gramStart"/>
      <w:r>
        <w:rPr>
          <w:lang w:eastAsia="de-DE"/>
        </w:rPr>
        <w:t>A857(</w:t>
      </w:r>
      <w:proofErr w:type="gramEnd"/>
      <w:r>
        <w:rPr>
          <w:lang w:eastAsia="de-DE"/>
        </w:rPr>
        <w:t>20)</w:t>
      </w:r>
      <w:r w:rsidR="00B66442">
        <w:rPr>
          <w:lang w:eastAsia="de-DE"/>
        </w:rPr>
        <w:t xml:space="preserve"> 2.6) - seafarers</w:t>
      </w:r>
    </w:p>
    <w:p w:rsidR="006427BF" w:rsidRPr="00371BEF" w:rsidRDefault="00574930" w:rsidP="005531F5">
      <w:pPr>
        <w:pStyle w:val="Heading1"/>
      </w:pPr>
      <w:r>
        <w:t xml:space="preserve">ACronyms and Definitions </w:t>
      </w:r>
    </w:p>
    <w:p w:rsidR="001A2B50" w:rsidRDefault="001A2B50" w:rsidP="004A3893">
      <w:pPr>
        <w:pStyle w:val="BodyText"/>
      </w:pPr>
      <w:r w:rsidRPr="00371BEF">
        <w:rPr>
          <w:highlight w:val="green"/>
        </w:rPr>
        <w:t>Background would be a section of the introduction, if required.  It could refer to previous editions or other IALA documents that have been used / are superseded by this document.</w:t>
      </w:r>
    </w:p>
    <w:p w:rsidR="00574930" w:rsidRDefault="00574930" w:rsidP="004A3893">
      <w:pPr>
        <w:pStyle w:val="BodyText"/>
      </w:pPr>
      <w:r>
        <w:t xml:space="preserve">Over </w:t>
      </w:r>
      <w:r w:rsidR="00B9718A">
        <w:t>–</w:t>
      </w:r>
      <w:r>
        <w:t xml:space="preserve"> Out</w:t>
      </w:r>
    </w:p>
    <w:p w:rsidR="00B9718A" w:rsidRDefault="00B9718A" w:rsidP="004A3893">
      <w:pPr>
        <w:pStyle w:val="BodyText"/>
      </w:pPr>
      <w:r>
        <w:t>Acronyms (From 1089)</w:t>
      </w:r>
    </w:p>
    <w:p w:rsidR="00B9718A" w:rsidRPr="00371BEF" w:rsidRDefault="00B9718A" w:rsidP="004A3893">
      <w:pPr>
        <w:pStyle w:val="BodyText"/>
      </w:pPr>
      <w:proofErr w:type="spellStart"/>
      <w:r>
        <w:lastRenderedPageBreak/>
        <w:t>Comms</w:t>
      </w:r>
      <w:proofErr w:type="spellEnd"/>
      <w:r>
        <w:t xml:space="preserve"> under each type of service including examples (1089)</w:t>
      </w:r>
      <w:r w:rsidR="00197B85">
        <w:t xml:space="preserve"> (A857 (20))</w:t>
      </w:r>
    </w:p>
    <w:p w:rsidR="006427BF" w:rsidRPr="00371BEF" w:rsidRDefault="006427BF" w:rsidP="00371BEF">
      <w:pPr>
        <w:pStyle w:val="Heading2"/>
      </w:pPr>
      <w:bookmarkStart w:id="10" w:name="_Toc290105987"/>
      <w:r w:rsidRPr="00371BEF">
        <w:t>Heading 2 again</w:t>
      </w:r>
      <w:bookmarkEnd w:id="10"/>
    </w:p>
    <w:p w:rsidR="007379A8" w:rsidRDefault="007379A8" w:rsidP="007379A8">
      <w:pPr>
        <w:pStyle w:val="List1"/>
      </w:pPr>
      <w:r>
        <w:t>List 1</w:t>
      </w:r>
    </w:p>
    <w:p w:rsidR="007379A8" w:rsidRDefault="007379A8" w:rsidP="007379A8">
      <w:pPr>
        <w:pStyle w:val="List1text"/>
      </w:pPr>
      <w:r>
        <w:t>Can be followed by List 1 text</w:t>
      </w:r>
    </w:p>
    <w:p w:rsidR="007379A8" w:rsidRDefault="007379A8" w:rsidP="007379A8">
      <w:pPr>
        <w:pStyle w:val="List1indent"/>
      </w:pPr>
      <w:r>
        <w:t>List 1 indent</w:t>
      </w:r>
    </w:p>
    <w:p w:rsidR="007379A8" w:rsidRDefault="007379A8" w:rsidP="007379A8">
      <w:pPr>
        <w:pStyle w:val="List1indenttext"/>
      </w:pPr>
      <w:r>
        <w:t>Can be followed by List 1 indent text</w:t>
      </w:r>
    </w:p>
    <w:p w:rsidR="007379A8" w:rsidRDefault="007379A8" w:rsidP="007379A8">
      <w:pPr>
        <w:pStyle w:val="List1indent2"/>
      </w:pPr>
      <w:r>
        <w:t>List 1 indent 2</w:t>
      </w:r>
    </w:p>
    <w:p w:rsidR="007379A8" w:rsidRDefault="007379A8" w:rsidP="007379A8">
      <w:pPr>
        <w:pStyle w:val="List1indent2text"/>
      </w:pPr>
      <w:r>
        <w:t>Can be followed by List 1 indent 2 text</w:t>
      </w:r>
    </w:p>
    <w:p w:rsidR="006427BF" w:rsidRDefault="006427BF" w:rsidP="004A3893">
      <w:pPr>
        <w:pStyle w:val="BodyText"/>
        <w:rPr>
          <w:lang w:eastAsia="de-DE"/>
        </w:rPr>
      </w:pPr>
      <w:r w:rsidRPr="00371BEF">
        <w:rPr>
          <w:lang w:eastAsia="de-DE"/>
        </w:rPr>
        <w:t>Followed by body text</w:t>
      </w:r>
    </w:p>
    <w:p w:rsidR="004A3893" w:rsidRPr="004A3893" w:rsidRDefault="004A3893" w:rsidP="004A3893">
      <w:pPr>
        <w:pStyle w:val="Bullet1"/>
      </w:pPr>
      <w:r w:rsidRPr="004A3893">
        <w:t>Bullet 1</w:t>
      </w:r>
    </w:p>
    <w:p w:rsidR="004A3893" w:rsidRPr="004A3893" w:rsidRDefault="00CB5860" w:rsidP="004A3893">
      <w:pPr>
        <w:pStyle w:val="Bullet1text"/>
      </w:pPr>
      <w:r>
        <w:t>Can be f</w:t>
      </w:r>
      <w:r w:rsidR="004A3893" w:rsidRPr="004A3893">
        <w:t>ollowed by Bullet 1 text</w:t>
      </w:r>
    </w:p>
    <w:p w:rsidR="004A3893" w:rsidRDefault="00CB5860" w:rsidP="004A3893">
      <w:pPr>
        <w:pStyle w:val="Bullet2"/>
      </w:pPr>
      <w:r>
        <w:t>Bullet 2</w:t>
      </w:r>
    </w:p>
    <w:p w:rsidR="00CB5860" w:rsidRDefault="00CB5860" w:rsidP="00CB5860">
      <w:pPr>
        <w:pStyle w:val="Bullet2text"/>
      </w:pPr>
      <w:r>
        <w:t>Can be followed by Bullet 2 text</w:t>
      </w:r>
    </w:p>
    <w:p w:rsidR="004F17F7" w:rsidRDefault="004F17F7" w:rsidP="00E7550C">
      <w:pPr>
        <w:pStyle w:val="Bullet3"/>
      </w:pPr>
      <w:r>
        <w:t>Bullet 3</w:t>
      </w:r>
    </w:p>
    <w:p w:rsidR="004F17F7" w:rsidRPr="00E7550C" w:rsidRDefault="00E7550C" w:rsidP="00E7550C">
      <w:pPr>
        <w:pStyle w:val="Bullet3text"/>
      </w:pPr>
      <w:r>
        <w:t>Can be followed by Bullet 3 text</w:t>
      </w:r>
    </w:p>
    <w:p w:rsidR="006427BF" w:rsidRPr="00371BEF" w:rsidRDefault="006427BF" w:rsidP="004A3893">
      <w:pPr>
        <w:pStyle w:val="Heading3"/>
      </w:pPr>
      <w:bookmarkStart w:id="11" w:name="_Toc290105988"/>
      <w:r w:rsidRPr="00371BEF">
        <w:t>Heading 3 again</w:t>
      </w:r>
      <w:bookmarkEnd w:id="11"/>
    </w:p>
    <w:p w:rsidR="006427BF" w:rsidRPr="00371BEF" w:rsidRDefault="004F17F7" w:rsidP="00032948">
      <w:pPr>
        <w:pStyle w:val="BodyTextIndent2"/>
      </w:pPr>
      <w:r>
        <w:t>Can be f</w:t>
      </w:r>
      <w:r w:rsidRPr="004A3893">
        <w:t xml:space="preserve">ollowed by </w:t>
      </w:r>
      <w:r>
        <w:t>f</w:t>
      </w:r>
      <w:r w:rsidR="006427BF" w:rsidRPr="00371BEF">
        <w:t xml:space="preserve">ollowed by Body Text </w:t>
      </w:r>
      <w:r w:rsidR="004A3893">
        <w:t>I</w:t>
      </w:r>
      <w:r w:rsidR="006427BF" w:rsidRPr="00371BEF">
        <w:t>ndent</w:t>
      </w:r>
      <w:r w:rsidR="00DD6174">
        <w:t xml:space="preserve"> 2</w:t>
      </w:r>
    </w:p>
    <w:p w:rsidR="006427BF" w:rsidRPr="00371BEF" w:rsidRDefault="006427BF" w:rsidP="004A3893">
      <w:pPr>
        <w:pStyle w:val="Heading4"/>
      </w:pPr>
      <w:r w:rsidRPr="00371BEF">
        <w:t>Heading 4 again</w:t>
      </w:r>
    </w:p>
    <w:p w:rsidR="006427BF" w:rsidRPr="00DD6174" w:rsidRDefault="004F17F7" w:rsidP="00DD6174">
      <w:pPr>
        <w:pStyle w:val="BodyTextIndent3"/>
      </w:pPr>
      <w:r w:rsidRPr="00DD6174">
        <w:t>Can be followed by f</w:t>
      </w:r>
      <w:r w:rsidR="004A3893" w:rsidRPr="00DD6174">
        <w:t>ollowed by Body Text I</w:t>
      </w:r>
      <w:r w:rsidR="006427BF" w:rsidRPr="00DD6174">
        <w:t xml:space="preserve">ndent </w:t>
      </w:r>
      <w:r w:rsidR="00DD6174" w:rsidRPr="00DD6174">
        <w:t>3</w:t>
      </w:r>
    </w:p>
    <w:p w:rsidR="006427BF" w:rsidRPr="00371BEF" w:rsidRDefault="006427BF" w:rsidP="004A3893">
      <w:pPr>
        <w:pStyle w:val="Heading4"/>
      </w:pPr>
      <w:r w:rsidRPr="00371BEF">
        <w:t>Heading 4 again</w:t>
      </w:r>
    </w:p>
    <w:p w:rsidR="006427BF" w:rsidRPr="00371BEF" w:rsidRDefault="004A3893" w:rsidP="00DD6174">
      <w:pPr>
        <w:pStyle w:val="BodyTextIndent3"/>
      </w:pPr>
      <w:r>
        <w:t>Followed by Body Text I</w:t>
      </w:r>
      <w:r w:rsidR="00DD6174">
        <w:t>ndent 3</w:t>
      </w:r>
    </w:p>
    <w:p w:rsidR="001A2B50" w:rsidRDefault="00574930" w:rsidP="00A14A4B">
      <w:pPr>
        <w:pStyle w:val="Heading1"/>
      </w:pPr>
      <w:r w:rsidRPr="00574930">
        <w:t>Ground Rules</w:t>
      </w:r>
    </w:p>
    <w:p w:rsidR="00543DBB" w:rsidRDefault="00255606" w:rsidP="00543DBB">
      <w:pPr>
        <w:pStyle w:val="BodyText"/>
        <w:rPr>
          <w:lang w:eastAsia="de-DE"/>
        </w:rPr>
      </w:pPr>
      <w:r>
        <w:rPr>
          <w:lang w:eastAsia="de-DE"/>
        </w:rPr>
        <w:t xml:space="preserve">Intro - </w:t>
      </w:r>
      <w:r w:rsidR="00543DBB">
        <w:rPr>
          <w:lang w:eastAsia="de-DE"/>
        </w:rPr>
        <w:t xml:space="preserve">Cross cultural communication – anxiety (ICAO 9835), </w:t>
      </w:r>
      <w:proofErr w:type="gramStart"/>
      <w:r w:rsidR="00543DBB">
        <w:rPr>
          <w:lang w:eastAsia="de-DE"/>
        </w:rPr>
        <w:t>Be</w:t>
      </w:r>
      <w:proofErr w:type="gramEnd"/>
      <w:r w:rsidR="00543DBB">
        <w:rPr>
          <w:lang w:eastAsia="de-DE"/>
        </w:rPr>
        <w:t xml:space="preserve"> professional – Use best practice</w:t>
      </w:r>
    </w:p>
    <w:p w:rsidR="00255606" w:rsidRDefault="00255606" w:rsidP="00B7620F">
      <w:pPr>
        <w:pStyle w:val="BodyText"/>
        <w:rPr>
          <w:lang w:eastAsia="de-DE"/>
        </w:rPr>
      </w:pPr>
    </w:p>
    <w:p w:rsidR="00B7620F" w:rsidRDefault="00B7620F" w:rsidP="00B7620F">
      <w:pPr>
        <w:pStyle w:val="BodyText"/>
        <w:rPr>
          <w:lang w:eastAsia="de-DE"/>
        </w:rPr>
      </w:pPr>
      <w:r>
        <w:rPr>
          <w:lang w:eastAsia="de-DE"/>
        </w:rPr>
        <w:t>Rationale</w:t>
      </w:r>
      <w:r w:rsidR="00215EAE">
        <w:rPr>
          <w:lang w:eastAsia="de-DE"/>
        </w:rPr>
        <w:t xml:space="preserve"> behind each ground rule and source. List of skills (VTS Manual chapter 11.1102)</w:t>
      </w:r>
    </w:p>
    <w:p w:rsidR="0013799F" w:rsidRDefault="0013799F" w:rsidP="00B7620F">
      <w:pPr>
        <w:pStyle w:val="BodyText"/>
        <w:rPr>
          <w:lang w:eastAsia="de-DE"/>
        </w:rPr>
      </w:pPr>
    </w:p>
    <w:p w:rsidR="00255606" w:rsidRPr="00255606" w:rsidRDefault="00255606" w:rsidP="00B7620F">
      <w:pPr>
        <w:pStyle w:val="BodyText"/>
        <w:rPr>
          <w:b/>
          <w:u w:val="single"/>
          <w:lang w:eastAsia="de-DE"/>
        </w:rPr>
      </w:pPr>
      <w:r w:rsidRPr="00255606">
        <w:rPr>
          <w:b/>
          <w:u w:val="single"/>
          <w:lang w:eastAsia="de-DE"/>
        </w:rPr>
        <w:t>How to use VHF</w:t>
      </w:r>
      <w:r w:rsidR="009C6E2C">
        <w:rPr>
          <w:b/>
          <w:u w:val="single"/>
          <w:lang w:eastAsia="de-DE"/>
        </w:rPr>
        <w:t xml:space="preserve"> – This section refers to the correct use of audio equipment </w:t>
      </w:r>
    </w:p>
    <w:p w:rsidR="00C633FB" w:rsidRDefault="00C633FB" w:rsidP="00C633FB">
      <w:pPr>
        <w:pStyle w:val="BodyText"/>
        <w:rPr>
          <w:lang w:eastAsia="de-DE"/>
        </w:rPr>
      </w:pPr>
      <w:r>
        <w:rPr>
          <w:lang w:eastAsia="de-DE"/>
        </w:rPr>
        <w:t xml:space="preserve">Practical </w:t>
      </w:r>
      <w:r w:rsidRPr="00574930">
        <w:rPr>
          <w:lang w:eastAsia="de-DE"/>
        </w:rPr>
        <w:t>use of VHF</w:t>
      </w:r>
      <w:r>
        <w:rPr>
          <w:lang w:eastAsia="de-DE"/>
        </w:rPr>
        <w:t xml:space="preserve"> – (VTS Manual Chapter 11 -1102) // (NATO document) // ATC UK Manual</w:t>
      </w:r>
    </w:p>
    <w:p w:rsidR="00255606" w:rsidRDefault="00255606" w:rsidP="00B7620F">
      <w:pPr>
        <w:pStyle w:val="BodyText"/>
        <w:rPr>
          <w:lang w:eastAsia="de-DE"/>
        </w:rPr>
      </w:pPr>
    </w:p>
    <w:p w:rsidR="00255606" w:rsidRPr="00255606" w:rsidRDefault="00255606" w:rsidP="00B7620F">
      <w:pPr>
        <w:pStyle w:val="BodyText"/>
        <w:rPr>
          <w:b/>
          <w:u w:val="single"/>
          <w:lang w:eastAsia="de-DE"/>
        </w:rPr>
      </w:pPr>
      <w:proofErr w:type="gramStart"/>
      <w:r w:rsidRPr="00255606">
        <w:rPr>
          <w:b/>
          <w:u w:val="single"/>
          <w:lang w:eastAsia="de-DE"/>
        </w:rPr>
        <w:t>How to encode a message</w:t>
      </w:r>
      <w:r w:rsidR="00F673D4">
        <w:rPr>
          <w:b/>
          <w:u w:val="single"/>
          <w:lang w:eastAsia="de-DE"/>
        </w:rPr>
        <w:t xml:space="preserve"> </w:t>
      </w:r>
      <w:r w:rsidR="009C6E2C">
        <w:rPr>
          <w:b/>
          <w:u w:val="single"/>
          <w:lang w:eastAsia="de-DE"/>
        </w:rPr>
        <w:t>–</w:t>
      </w:r>
      <w:r w:rsidR="00F673D4">
        <w:rPr>
          <w:b/>
          <w:u w:val="single"/>
          <w:lang w:eastAsia="de-DE"/>
        </w:rPr>
        <w:t xml:space="preserve"> </w:t>
      </w:r>
      <w:r w:rsidR="009C6E2C">
        <w:rPr>
          <w:b/>
          <w:u w:val="single"/>
          <w:lang w:eastAsia="de-DE"/>
        </w:rPr>
        <w:t>This section refers to the preparation, formulation and structure of messages.</w:t>
      </w:r>
      <w:proofErr w:type="gramEnd"/>
      <w:r w:rsidR="009C6E2C">
        <w:rPr>
          <w:b/>
          <w:u w:val="single"/>
          <w:lang w:eastAsia="de-DE"/>
        </w:rPr>
        <w:t xml:space="preserve">  </w:t>
      </w:r>
      <w:proofErr w:type="gramStart"/>
      <w:r w:rsidR="009C6E2C">
        <w:rPr>
          <w:b/>
          <w:u w:val="single"/>
          <w:lang w:eastAsia="de-DE"/>
        </w:rPr>
        <w:t>Specifically the content of VTS radio communications.</w:t>
      </w:r>
      <w:proofErr w:type="gramEnd"/>
      <w:r w:rsidR="009C6E2C">
        <w:rPr>
          <w:b/>
          <w:u w:val="single"/>
          <w:lang w:eastAsia="de-DE"/>
        </w:rPr>
        <w:t xml:space="preserve"> </w:t>
      </w:r>
    </w:p>
    <w:p w:rsidR="00F673D4" w:rsidRDefault="00F673D4" w:rsidP="00F673D4">
      <w:pPr>
        <w:pStyle w:val="BodyText"/>
        <w:rPr>
          <w:lang w:eastAsia="de-DE"/>
        </w:rPr>
      </w:pPr>
      <w:r>
        <w:rPr>
          <w:lang w:eastAsia="de-DE"/>
        </w:rPr>
        <w:t>Quality (accuracy) of information (VTS Manual chapter 4)</w:t>
      </w:r>
    </w:p>
    <w:p w:rsidR="00F673D4" w:rsidRDefault="00F673D4" w:rsidP="00F673D4">
      <w:pPr>
        <w:pStyle w:val="BodyText"/>
        <w:rPr>
          <w:lang w:eastAsia="de-DE"/>
        </w:rPr>
      </w:pPr>
      <w:r>
        <w:rPr>
          <w:lang w:eastAsia="de-DE"/>
        </w:rPr>
        <w:t xml:space="preserve">Future – non-native </w:t>
      </w:r>
      <w:proofErr w:type="spellStart"/>
      <w:r>
        <w:rPr>
          <w:lang w:eastAsia="de-DE"/>
        </w:rPr>
        <w:t>multiculturality</w:t>
      </w:r>
      <w:proofErr w:type="spellEnd"/>
      <w:r>
        <w:rPr>
          <w:lang w:eastAsia="de-DE"/>
        </w:rPr>
        <w:t xml:space="preserve"> (IMO Model Course on Maritime English 3.1.7)</w:t>
      </w:r>
    </w:p>
    <w:p w:rsidR="00F673D4" w:rsidRDefault="00F673D4" w:rsidP="00F673D4">
      <w:pPr>
        <w:pStyle w:val="Bullet2"/>
        <w:numPr>
          <w:ilvl w:val="0"/>
          <w:numId w:val="0"/>
        </w:numPr>
        <w:rPr>
          <w:lang w:eastAsia="de-DE"/>
        </w:rPr>
      </w:pPr>
      <w:r>
        <w:rPr>
          <w:lang w:eastAsia="de-DE"/>
        </w:rPr>
        <w:t>Assumptions – (Estonian document)</w:t>
      </w:r>
    </w:p>
    <w:p w:rsidR="00F673D4" w:rsidRDefault="00F673D4" w:rsidP="00F673D4">
      <w:pPr>
        <w:pStyle w:val="Bullet2"/>
        <w:numPr>
          <w:ilvl w:val="0"/>
          <w:numId w:val="0"/>
        </w:numPr>
        <w:rPr>
          <w:lang w:eastAsia="de-DE"/>
        </w:rPr>
      </w:pPr>
      <w:r>
        <w:rPr>
          <w:lang w:eastAsia="de-DE"/>
        </w:rPr>
        <w:t>Conditionals - (SMCP)</w:t>
      </w:r>
    </w:p>
    <w:p w:rsidR="00F673D4" w:rsidRDefault="00F673D4" w:rsidP="00F673D4">
      <w:pPr>
        <w:pStyle w:val="Bullet2"/>
        <w:numPr>
          <w:ilvl w:val="0"/>
          <w:numId w:val="0"/>
        </w:numPr>
        <w:rPr>
          <w:lang w:eastAsia="de-DE"/>
        </w:rPr>
      </w:pPr>
      <w:r>
        <w:rPr>
          <w:lang w:eastAsia="de-DE"/>
        </w:rPr>
        <w:t>Local Names / Terms - (SMCP)</w:t>
      </w:r>
    </w:p>
    <w:p w:rsidR="00F673D4" w:rsidRDefault="00F673D4" w:rsidP="00F673D4">
      <w:pPr>
        <w:pStyle w:val="Bullet2"/>
        <w:numPr>
          <w:ilvl w:val="0"/>
          <w:numId w:val="0"/>
        </w:numPr>
        <w:rPr>
          <w:lang w:eastAsia="de-DE"/>
        </w:rPr>
      </w:pPr>
      <w:r>
        <w:rPr>
          <w:lang w:eastAsia="de-DE"/>
        </w:rPr>
        <w:t>Times - (SMCP)</w:t>
      </w:r>
    </w:p>
    <w:p w:rsidR="00255606" w:rsidRDefault="00543DBB" w:rsidP="00B7620F">
      <w:pPr>
        <w:pStyle w:val="BodyText"/>
        <w:rPr>
          <w:lang w:eastAsia="de-DE"/>
        </w:rPr>
      </w:pPr>
      <w:r>
        <w:rPr>
          <w:lang w:eastAsia="de-DE"/>
        </w:rPr>
        <w:t>Plain English</w:t>
      </w:r>
    </w:p>
    <w:p w:rsidR="00543DBB" w:rsidRDefault="00543DBB" w:rsidP="00B7620F">
      <w:pPr>
        <w:pStyle w:val="BodyText"/>
        <w:rPr>
          <w:lang w:eastAsia="de-DE"/>
        </w:rPr>
      </w:pPr>
      <w:r>
        <w:rPr>
          <w:lang w:eastAsia="de-DE"/>
        </w:rPr>
        <w:t>Human – hesitant, pressure</w:t>
      </w:r>
    </w:p>
    <w:p w:rsidR="00543DBB" w:rsidRDefault="00543DBB" w:rsidP="00543DBB">
      <w:pPr>
        <w:pStyle w:val="BodyText"/>
        <w:rPr>
          <w:lang w:eastAsia="de-DE"/>
        </w:rPr>
      </w:pPr>
      <w:r>
        <w:rPr>
          <w:lang w:eastAsia="de-DE"/>
        </w:rPr>
        <w:lastRenderedPageBreak/>
        <w:t>Direct</w:t>
      </w:r>
    </w:p>
    <w:p w:rsidR="00543DBB" w:rsidRDefault="00543DBB" w:rsidP="00543DBB">
      <w:pPr>
        <w:pStyle w:val="BodyText"/>
        <w:rPr>
          <w:lang w:eastAsia="de-DE"/>
        </w:rPr>
      </w:pPr>
      <w:r>
        <w:rPr>
          <w:lang w:eastAsia="de-DE"/>
        </w:rPr>
        <w:t>KISS - Simple - (</w:t>
      </w:r>
      <w:proofErr w:type="gramStart"/>
      <w:r>
        <w:rPr>
          <w:lang w:eastAsia="de-DE"/>
        </w:rPr>
        <w:t>A851(</w:t>
      </w:r>
      <w:proofErr w:type="gramEnd"/>
      <w:r>
        <w:rPr>
          <w:lang w:eastAsia="de-DE"/>
        </w:rPr>
        <w:t>20)Chapter 1)</w:t>
      </w:r>
    </w:p>
    <w:p w:rsidR="00543DBB" w:rsidRDefault="00543DBB" w:rsidP="00543DBB">
      <w:pPr>
        <w:pStyle w:val="BodyText"/>
        <w:rPr>
          <w:lang w:eastAsia="de-DE"/>
        </w:rPr>
      </w:pPr>
      <w:r>
        <w:rPr>
          <w:lang w:eastAsia="de-DE"/>
        </w:rPr>
        <w:t>Leading Questions</w:t>
      </w:r>
    </w:p>
    <w:p w:rsidR="00543DBB" w:rsidRDefault="00543DBB" w:rsidP="00543DBB">
      <w:pPr>
        <w:pStyle w:val="BodyText"/>
        <w:rPr>
          <w:lang w:eastAsia="de-DE"/>
        </w:rPr>
      </w:pPr>
      <w:r>
        <w:rPr>
          <w:lang w:eastAsia="de-DE"/>
        </w:rPr>
        <w:t>See it say it - (</w:t>
      </w:r>
      <w:proofErr w:type="gramStart"/>
      <w:r>
        <w:rPr>
          <w:lang w:eastAsia="de-DE"/>
        </w:rPr>
        <w:t>A851(</w:t>
      </w:r>
      <w:proofErr w:type="gramEnd"/>
      <w:r>
        <w:rPr>
          <w:lang w:eastAsia="de-DE"/>
        </w:rPr>
        <w:t>20)Chapter 1)</w:t>
      </w:r>
    </w:p>
    <w:p w:rsidR="00543DBB" w:rsidRDefault="00543DBB" w:rsidP="00543DBB">
      <w:pPr>
        <w:pStyle w:val="BodyText"/>
        <w:rPr>
          <w:lang w:eastAsia="de-DE"/>
        </w:rPr>
      </w:pPr>
      <w:r>
        <w:rPr>
          <w:lang w:eastAsia="de-DE"/>
        </w:rPr>
        <w:t>Concise – essential info (</w:t>
      </w:r>
      <w:proofErr w:type="gramStart"/>
      <w:r>
        <w:rPr>
          <w:lang w:eastAsia="de-DE"/>
        </w:rPr>
        <w:t>A857(</w:t>
      </w:r>
      <w:proofErr w:type="gramEnd"/>
      <w:r>
        <w:rPr>
          <w:lang w:eastAsia="de-DE"/>
        </w:rPr>
        <w:t>20) 2.4.1) (A851(20)Chapter 1) filler words, every word must have a reason for being there.</w:t>
      </w:r>
    </w:p>
    <w:p w:rsidR="00C633FB" w:rsidRDefault="00C633FB" w:rsidP="00C633FB">
      <w:pPr>
        <w:pStyle w:val="BodyText"/>
        <w:rPr>
          <w:lang w:eastAsia="de-DE"/>
        </w:rPr>
      </w:pPr>
      <w:r>
        <w:rPr>
          <w:lang w:eastAsia="de-DE"/>
        </w:rPr>
        <w:t>Assumptions</w:t>
      </w:r>
    </w:p>
    <w:p w:rsidR="00C633FB" w:rsidRDefault="00C633FB" w:rsidP="00C633FB">
      <w:pPr>
        <w:pStyle w:val="BodyText"/>
        <w:rPr>
          <w:lang w:eastAsia="de-DE"/>
        </w:rPr>
      </w:pPr>
      <w:r>
        <w:rPr>
          <w:lang w:eastAsia="de-DE"/>
        </w:rPr>
        <w:t>Result Oriented – (VTS Manual - chapter 18 1803/04/05), (</w:t>
      </w:r>
      <w:proofErr w:type="gramStart"/>
      <w:r>
        <w:rPr>
          <w:lang w:eastAsia="de-DE"/>
        </w:rPr>
        <w:t>A857(</w:t>
      </w:r>
      <w:proofErr w:type="gramEnd"/>
      <w:r>
        <w:rPr>
          <w:lang w:eastAsia="de-DE"/>
        </w:rPr>
        <w:t>20) 2.3.4)</w:t>
      </w:r>
    </w:p>
    <w:p w:rsidR="00C633FB" w:rsidRDefault="00C633FB" w:rsidP="00C633FB">
      <w:pPr>
        <w:pStyle w:val="BodyText"/>
        <w:rPr>
          <w:lang w:eastAsia="de-DE"/>
        </w:rPr>
      </w:pPr>
      <w:r>
        <w:rPr>
          <w:lang w:eastAsia="de-DE"/>
        </w:rPr>
        <w:t>SMCP – Message Markers (VTS Manual - chapter 18 1803/04/05)</w:t>
      </w:r>
      <w:r w:rsidRPr="00215EAE">
        <w:rPr>
          <w:lang w:eastAsia="de-DE"/>
        </w:rPr>
        <w:t xml:space="preserve"> </w:t>
      </w:r>
      <w:r>
        <w:rPr>
          <w:lang w:eastAsia="de-DE"/>
        </w:rPr>
        <w:t>(1089) context – legal standing – make clear designation (</w:t>
      </w:r>
      <w:proofErr w:type="gramStart"/>
      <w:r>
        <w:rPr>
          <w:lang w:eastAsia="de-DE"/>
        </w:rPr>
        <w:t>A857(</w:t>
      </w:r>
      <w:proofErr w:type="gramEnd"/>
      <w:r>
        <w:rPr>
          <w:lang w:eastAsia="de-DE"/>
        </w:rPr>
        <w:t>20)2.4.2) – (IMO MSC 43(64) (Chapter 2) - (SMCP)</w:t>
      </w:r>
    </w:p>
    <w:p w:rsidR="00C633FB" w:rsidRDefault="00C633FB" w:rsidP="00C633FB">
      <w:pPr>
        <w:pStyle w:val="BodyText"/>
        <w:rPr>
          <w:lang w:eastAsia="de-DE"/>
        </w:rPr>
      </w:pPr>
      <w:r>
        <w:rPr>
          <w:lang w:eastAsia="de-DE"/>
        </w:rPr>
        <w:t>Spelling / numbers - (SMCP)</w:t>
      </w:r>
    </w:p>
    <w:p w:rsidR="00C633FB" w:rsidRDefault="00C633FB" w:rsidP="00C633FB">
      <w:pPr>
        <w:pStyle w:val="BodyText"/>
        <w:rPr>
          <w:lang w:eastAsia="de-DE"/>
        </w:rPr>
      </w:pPr>
      <w:proofErr w:type="gramStart"/>
      <w:r>
        <w:rPr>
          <w:lang w:eastAsia="de-DE"/>
        </w:rPr>
        <w:t>Structure - MSC 43(64) (Chapter 2) link to section 5.</w:t>
      </w:r>
      <w:proofErr w:type="gramEnd"/>
      <w:r>
        <w:rPr>
          <w:lang w:eastAsia="de-DE"/>
        </w:rPr>
        <w:t xml:space="preserve"> This is /Over / Out</w:t>
      </w:r>
    </w:p>
    <w:p w:rsidR="00C633FB" w:rsidRDefault="00C633FB" w:rsidP="00C633FB">
      <w:pPr>
        <w:pStyle w:val="BodyText"/>
        <w:rPr>
          <w:lang w:eastAsia="de-DE"/>
        </w:rPr>
      </w:pPr>
      <w:r>
        <w:rPr>
          <w:lang w:eastAsia="de-DE"/>
        </w:rPr>
        <w:t>Type of Vessel</w:t>
      </w:r>
    </w:p>
    <w:p w:rsidR="00C633FB" w:rsidRDefault="00C633FB" w:rsidP="00C633FB">
      <w:pPr>
        <w:pStyle w:val="BodyText"/>
        <w:rPr>
          <w:lang w:eastAsia="de-DE"/>
        </w:rPr>
      </w:pPr>
      <w:r>
        <w:rPr>
          <w:lang w:eastAsia="de-DE"/>
        </w:rPr>
        <w:t>What is the recipient doing? - (</w:t>
      </w:r>
      <w:proofErr w:type="gramStart"/>
      <w:r>
        <w:rPr>
          <w:lang w:eastAsia="de-DE"/>
        </w:rPr>
        <w:t>A851(</w:t>
      </w:r>
      <w:proofErr w:type="gramEnd"/>
      <w:r>
        <w:rPr>
          <w:lang w:eastAsia="de-DE"/>
        </w:rPr>
        <w:t>20)Chapter 1)</w:t>
      </w:r>
    </w:p>
    <w:p w:rsidR="00C633FB" w:rsidRDefault="00C633FB" w:rsidP="00C633FB">
      <w:pPr>
        <w:pStyle w:val="BodyText"/>
        <w:rPr>
          <w:lang w:eastAsia="de-DE"/>
        </w:rPr>
      </w:pPr>
      <w:r>
        <w:rPr>
          <w:lang w:eastAsia="de-DE"/>
        </w:rPr>
        <w:t>THINK – (NATO document)</w:t>
      </w:r>
    </w:p>
    <w:p w:rsidR="00C633FB" w:rsidRDefault="00C633FB" w:rsidP="00C633FB">
      <w:pPr>
        <w:pStyle w:val="BodyText"/>
        <w:rPr>
          <w:lang w:eastAsia="de-DE"/>
        </w:rPr>
      </w:pPr>
      <w:r>
        <w:rPr>
          <w:lang w:eastAsia="de-DE"/>
        </w:rPr>
        <w:t>Clear</w:t>
      </w:r>
    </w:p>
    <w:p w:rsidR="00C633FB" w:rsidRPr="00574930" w:rsidRDefault="00C633FB" w:rsidP="00C633FB">
      <w:pPr>
        <w:pStyle w:val="BodyText"/>
        <w:rPr>
          <w:lang w:eastAsia="de-DE"/>
        </w:rPr>
      </w:pPr>
      <w:r>
        <w:rPr>
          <w:lang w:eastAsia="de-DE"/>
        </w:rPr>
        <w:t xml:space="preserve">Accurate </w:t>
      </w:r>
    </w:p>
    <w:p w:rsidR="00543DBB" w:rsidRDefault="00543DBB" w:rsidP="00B7620F">
      <w:pPr>
        <w:pStyle w:val="BodyText"/>
        <w:rPr>
          <w:lang w:eastAsia="de-DE"/>
        </w:rPr>
      </w:pPr>
    </w:p>
    <w:p w:rsidR="00255606" w:rsidRPr="00255606" w:rsidRDefault="00255606" w:rsidP="00B7620F">
      <w:pPr>
        <w:pStyle w:val="BodyText"/>
        <w:rPr>
          <w:b/>
          <w:u w:val="single"/>
          <w:lang w:eastAsia="de-DE"/>
        </w:rPr>
      </w:pPr>
      <w:r w:rsidRPr="00255606">
        <w:rPr>
          <w:b/>
          <w:u w:val="single"/>
          <w:lang w:eastAsia="de-DE"/>
        </w:rPr>
        <w:t>How to deliver a message</w:t>
      </w:r>
      <w:r w:rsidR="00F673D4">
        <w:rPr>
          <w:b/>
          <w:u w:val="single"/>
          <w:lang w:eastAsia="de-DE"/>
        </w:rPr>
        <w:t xml:space="preserve"> </w:t>
      </w:r>
      <w:r w:rsidR="009C6E2C">
        <w:rPr>
          <w:b/>
          <w:u w:val="single"/>
          <w:lang w:eastAsia="de-DE"/>
        </w:rPr>
        <w:t>–</w:t>
      </w:r>
      <w:r w:rsidR="00F673D4">
        <w:rPr>
          <w:b/>
          <w:u w:val="single"/>
          <w:lang w:eastAsia="de-DE"/>
        </w:rPr>
        <w:t xml:space="preserve"> </w:t>
      </w:r>
      <w:r w:rsidR="009C6E2C">
        <w:rPr>
          <w:b/>
          <w:u w:val="single"/>
          <w:lang w:eastAsia="de-DE"/>
        </w:rPr>
        <w:t>This s</w:t>
      </w:r>
      <w:r w:rsidR="00A972D4">
        <w:rPr>
          <w:b/>
          <w:u w:val="single"/>
          <w:lang w:eastAsia="de-DE"/>
        </w:rPr>
        <w:t>ection refers to transmitting techniques used in</w:t>
      </w:r>
      <w:r w:rsidR="009C6E2C">
        <w:rPr>
          <w:b/>
          <w:u w:val="single"/>
          <w:lang w:eastAsia="de-DE"/>
        </w:rPr>
        <w:t xml:space="preserve"> VTS radio communications.</w:t>
      </w:r>
    </w:p>
    <w:p w:rsidR="00F673D4" w:rsidRDefault="00F673D4" w:rsidP="00F673D4">
      <w:pPr>
        <w:pStyle w:val="BodyText"/>
        <w:rPr>
          <w:lang w:eastAsia="de-DE"/>
        </w:rPr>
      </w:pPr>
      <w:r>
        <w:rPr>
          <w:lang w:eastAsia="de-DE"/>
        </w:rPr>
        <w:t>Timely (</w:t>
      </w:r>
      <w:proofErr w:type="gramStart"/>
      <w:r>
        <w:rPr>
          <w:lang w:eastAsia="de-DE"/>
        </w:rPr>
        <w:t>A857(</w:t>
      </w:r>
      <w:proofErr w:type="gramEnd"/>
      <w:r>
        <w:rPr>
          <w:lang w:eastAsia="de-DE"/>
        </w:rPr>
        <w:t>20) 2.1.3)</w:t>
      </w:r>
    </w:p>
    <w:p w:rsidR="00F673D4" w:rsidRDefault="00F673D4" w:rsidP="00F673D4">
      <w:pPr>
        <w:pStyle w:val="BodyText"/>
        <w:rPr>
          <w:lang w:eastAsia="de-DE"/>
        </w:rPr>
      </w:pPr>
      <w:r>
        <w:rPr>
          <w:lang w:eastAsia="de-DE"/>
        </w:rPr>
        <w:t>Word Grouping – Lingua Franca Core Phonology (ICAO 9835)</w:t>
      </w:r>
      <w:r w:rsidRPr="00F673D4">
        <w:rPr>
          <w:lang w:eastAsia="de-DE"/>
        </w:rPr>
        <w:t xml:space="preserve"> </w:t>
      </w:r>
    </w:p>
    <w:p w:rsidR="00F673D4" w:rsidRDefault="00F673D4" w:rsidP="00F673D4">
      <w:pPr>
        <w:pStyle w:val="BodyText"/>
        <w:rPr>
          <w:lang w:eastAsia="de-DE"/>
        </w:rPr>
      </w:pPr>
      <w:r>
        <w:rPr>
          <w:lang w:eastAsia="de-DE"/>
        </w:rPr>
        <w:t xml:space="preserve">Linguistic – variations (accents, tone </w:t>
      </w:r>
      <w:proofErr w:type="spellStart"/>
      <w:r>
        <w:rPr>
          <w:lang w:eastAsia="de-DE"/>
        </w:rPr>
        <w:t>etc</w:t>
      </w:r>
      <w:proofErr w:type="spellEnd"/>
      <w:r>
        <w:rPr>
          <w:lang w:eastAsia="de-DE"/>
        </w:rPr>
        <w:t>) (IMO Model Course on Maritime English 3.1.7)</w:t>
      </w:r>
    </w:p>
    <w:p w:rsidR="00F673D4" w:rsidRDefault="00F673D4" w:rsidP="00F673D4">
      <w:pPr>
        <w:pStyle w:val="Bullet2"/>
        <w:numPr>
          <w:ilvl w:val="0"/>
          <w:numId w:val="0"/>
        </w:numPr>
        <w:rPr>
          <w:lang w:eastAsia="de-DE"/>
        </w:rPr>
      </w:pPr>
      <w:r>
        <w:rPr>
          <w:lang w:eastAsia="de-DE"/>
        </w:rPr>
        <w:t>Ambiguity – (Estonian document) (SMCP)</w:t>
      </w:r>
    </w:p>
    <w:p w:rsidR="00F673D4" w:rsidRPr="00B7620F" w:rsidRDefault="00F673D4" w:rsidP="00F673D4">
      <w:pPr>
        <w:pStyle w:val="BodyText"/>
        <w:rPr>
          <w:lang w:eastAsia="de-DE"/>
        </w:rPr>
      </w:pPr>
      <w:r>
        <w:rPr>
          <w:lang w:eastAsia="de-DE"/>
        </w:rPr>
        <w:t xml:space="preserve">Native </w:t>
      </w:r>
      <w:proofErr w:type="gramStart"/>
      <w:r>
        <w:rPr>
          <w:lang w:eastAsia="de-DE"/>
        </w:rPr>
        <w:t>communicators</w:t>
      </w:r>
      <w:proofErr w:type="gramEnd"/>
      <w:r>
        <w:rPr>
          <w:lang w:eastAsia="de-DE"/>
        </w:rPr>
        <w:t xml:space="preserve"> accommodation ability (ICAO 9835)</w:t>
      </w:r>
    </w:p>
    <w:p w:rsidR="00543DBB" w:rsidRDefault="00543DBB" w:rsidP="00543DBB">
      <w:pPr>
        <w:pStyle w:val="Bullet2"/>
        <w:numPr>
          <w:ilvl w:val="0"/>
          <w:numId w:val="0"/>
        </w:numPr>
        <w:rPr>
          <w:lang w:eastAsia="de-DE"/>
        </w:rPr>
      </w:pPr>
      <w:r>
        <w:rPr>
          <w:lang w:eastAsia="de-DE"/>
        </w:rPr>
        <w:t>Nuclear Stress – Lingua Franca Core Phonology (ICAO 9835)</w:t>
      </w:r>
    </w:p>
    <w:p w:rsidR="00543DBB" w:rsidRDefault="00543DBB" w:rsidP="00543DBB">
      <w:pPr>
        <w:pStyle w:val="BodyText"/>
        <w:rPr>
          <w:lang w:eastAsia="de-DE"/>
        </w:rPr>
      </w:pPr>
      <w:r>
        <w:rPr>
          <w:lang w:eastAsia="de-DE"/>
        </w:rPr>
        <w:t>Tone</w:t>
      </w:r>
    </w:p>
    <w:p w:rsidR="00543DBB" w:rsidRDefault="00543DBB" w:rsidP="00543DBB">
      <w:pPr>
        <w:pStyle w:val="BodyText"/>
        <w:rPr>
          <w:lang w:eastAsia="de-DE"/>
        </w:rPr>
      </w:pPr>
      <w:r>
        <w:rPr>
          <w:lang w:eastAsia="de-DE"/>
        </w:rPr>
        <w:t>Calm</w:t>
      </w:r>
    </w:p>
    <w:p w:rsidR="00543DBB" w:rsidRDefault="00543DBB" w:rsidP="00543DBB">
      <w:pPr>
        <w:pStyle w:val="BodyText"/>
        <w:rPr>
          <w:lang w:eastAsia="de-DE"/>
        </w:rPr>
      </w:pPr>
      <w:r>
        <w:rPr>
          <w:lang w:eastAsia="de-DE"/>
        </w:rPr>
        <w:t>Direct</w:t>
      </w:r>
    </w:p>
    <w:p w:rsidR="00543DBB" w:rsidRDefault="00543DBB" w:rsidP="00543DBB">
      <w:pPr>
        <w:pStyle w:val="BodyText"/>
        <w:rPr>
          <w:lang w:eastAsia="de-DE"/>
        </w:rPr>
      </w:pPr>
      <w:r>
        <w:rPr>
          <w:lang w:eastAsia="de-DE"/>
        </w:rPr>
        <w:t>Confident</w:t>
      </w:r>
    </w:p>
    <w:p w:rsidR="00543DBB" w:rsidRDefault="00543DBB" w:rsidP="00543DBB">
      <w:pPr>
        <w:pStyle w:val="BodyText"/>
        <w:rPr>
          <w:lang w:eastAsia="de-DE"/>
        </w:rPr>
      </w:pPr>
      <w:r>
        <w:rPr>
          <w:lang w:eastAsia="de-DE"/>
        </w:rPr>
        <w:t>Polite</w:t>
      </w:r>
    </w:p>
    <w:p w:rsidR="00543DBB" w:rsidRDefault="00543DBB" w:rsidP="00543DBB">
      <w:pPr>
        <w:pStyle w:val="BodyText"/>
        <w:rPr>
          <w:lang w:eastAsia="de-DE"/>
        </w:rPr>
      </w:pPr>
      <w:r>
        <w:rPr>
          <w:lang w:eastAsia="de-DE"/>
        </w:rPr>
        <w:t>Attitude</w:t>
      </w:r>
    </w:p>
    <w:p w:rsidR="00543DBB" w:rsidRDefault="00543DBB" w:rsidP="00543DBB">
      <w:pPr>
        <w:pStyle w:val="Bullet2"/>
        <w:numPr>
          <w:ilvl w:val="0"/>
          <w:numId w:val="0"/>
        </w:numPr>
        <w:rPr>
          <w:lang w:eastAsia="de-DE"/>
        </w:rPr>
      </w:pPr>
      <w:r>
        <w:rPr>
          <w:lang w:eastAsia="de-DE"/>
        </w:rPr>
        <w:t xml:space="preserve">RSVP – (NATO document) // </w:t>
      </w:r>
      <w:r w:rsidRPr="00574930">
        <w:rPr>
          <w:lang w:eastAsia="de-DE"/>
        </w:rPr>
        <w:t xml:space="preserve">Pace </w:t>
      </w:r>
      <w:r>
        <w:rPr>
          <w:lang w:eastAsia="de-DE"/>
        </w:rPr>
        <w:t>– ICAO (Emergency) 100 wpm (very slow) (what is the best – research</w:t>
      </w:r>
      <w:proofErr w:type="gramStart"/>
      <w:r>
        <w:rPr>
          <w:lang w:eastAsia="de-DE"/>
        </w:rPr>
        <w:t>)  /</w:t>
      </w:r>
      <w:proofErr w:type="gramEnd"/>
      <w:r>
        <w:rPr>
          <w:lang w:eastAsia="de-DE"/>
        </w:rPr>
        <w:t xml:space="preserve">/ Pausing (Lingua Franca Core </w:t>
      </w:r>
      <w:proofErr w:type="spellStart"/>
      <w:r>
        <w:rPr>
          <w:lang w:eastAsia="de-DE"/>
        </w:rPr>
        <w:t>Phonolgy</w:t>
      </w:r>
      <w:proofErr w:type="spellEnd"/>
      <w:r>
        <w:rPr>
          <w:lang w:eastAsia="de-DE"/>
        </w:rPr>
        <w:t xml:space="preserve"> (ICAO 9835))</w:t>
      </w:r>
    </w:p>
    <w:p w:rsidR="00C633FB" w:rsidRDefault="00C633FB" w:rsidP="00C633FB">
      <w:pPr>
        <w:pStyle w:val="BodyText"/>
        <w:rPr>
          <w:lang w:eastAsia="de-DE"/>
        </w:rPr>
      </w:pPr>
      <w:r>
        <w:rPr>
          <w:lang w:eastAsia="de-DE"/>
        </w:rPr>
        <w:t>Clear</w:t>
      </w:r>
    </w:p>
    <w:p w:rsidR="00F673D4" w:rsidRPr="00C633FB" w:rsidRDefault="00F673D4" w:rsidP="00F673D4">
      <w:pPr>
        <w:pStyle w:val="BodyText"/>
        <w:rPr>
          <w:lang w:eastAsia="de-DE"/>
        </w:rPr>
      </w:pPr>
    </w:p>
    <w:p w:rsidR="00F673D4" w:rsidRPr="00F673D4" w:rsidRDefault="00F673D4" w:rsidP="00F673D4">
      <w:pPr>
        <w:pStyle w:val="BodyText"/>
      </w:pPr>
      <w:proofErr w:type="gramStart"/>
      <w:r w:rsidRPr="00255606">
        <w:rPr>
          <w:b/>
          <w:u w:val="single"/>
          <w:lang w:eastAsia="de-DE"/>
        </w:rPr>
        <w:t>How to decode a message</w:t>
      </w:r>
      <w:r>
        <w:rPr>
          <w:b/>
          <w:u w:val="single"/>
          <w:lang w:eastAsia="de-DE"/>
        </w:rPr>
        <w:t xml:space="preserve"> </w:t>
      </w:r>
      <w:r w:rsidR="00A972D4">
        <w:rPr>
          <w:b/>
          <w:u w:val="single"/>
          <w:lang w:eastAsia="de-DE"/>
        </w:rPr>
        <w:t>–</w:t>
      </w:r>
      <w:r w:rsidRPr="00F673D4">
        <w:rPr>
          <w:b/>
          <w:u w:val="single"/>
          <w:lang w:eastAsia="de-DE"/>
        </w:rPr>
        <w:t xml:space="preserve"> </w:t>
      </w:r>
      <w:r w:rsidR="00A972D4">
        <w:rPr>
          <w:b/>
          <w:u w:val="single"/>
          <w:lang w:eastAsia="de-DE"/>
        </w:rPr>
        <w:t>This section refers to the accurate interpretation of radio communications received by a VTS.</w:t>
      </w:r>
      <w:proofErr w:type="gramEnd"/>
    </w:p>
    <w:p w:rsidR="00F673D4" w:rsidRDefault="00F673D4" w:rsidP="00F673D4">
      <w:pPr>
        <w:pStyle w:val="BodyText"/>
        <w:rPr>
          <w:lang w:eastAsia="de-DE"/>
        </w:rPr>
      </w:pPr>
      <w:r>
        <w:rPr>
          <w:lang w:eastAsia="de-DE"/>
        </w:rPr>
        <w:t xml:space="preserve">Linguistic – variations (accents, tone </w:t>
      </w:r>
      <w:proofErr w:type="spellStart"/>
      <w:r>
        <w:rPr>
          <w:lang w:eastAsia="de-DE"/>
        </w:rPr>
        <w:t>etc</w:t>
      </w:r>
      <w:proofErr w:type="spellEnd"/>
      <w:r>
        <w:rPr>
          <w:lang w:eastAsia="de-DE"/>
        </w:rPr>
        <w:t>) (IMO Model Course on Maritime English 3.1.7)</w:t>
      </w:r>
    </w:p>
    <w:p w:rsidR="00F673D4" w:rsidRPr="00B7620F" w:rsidRDefault="00F673D4" w:rsidP="00F673D4">
      <w:pPr>
        <w:pStyle w:val="BodyText"/>
        <w:rPr>
          <w:lang w:eastAsia="de-DE"/>
        </w:rPr>
      </w:pPr>
      <w:r>
        <w:rPr>
          <w:lang w:eastAsia="de-DE"/>
        </w:rPr>
        <w:t xml:space="preserve">Native </w:t>
      </w:r>
      <w:proofErr w:type="gramStart"/>
      <w:r>
        <w:rPr>
          <w:lang w:eastAsia="de-DE"/>
        </w:rPr>
        <w:t>communicators</w:t>
      </w:r>
      <w:proofErr w:type="gramEnd"/>
      <w:r>
        <w:rPr>
          <w:lang w:eastAsia="de-DE"/>
        </w:rPr>
        <w:t xml:space="preserve"> accommodation ability (ICAO 9835)</w:t>
      </w:r>
    </w:p>
    <w:p w:rsidR="00255606" w:rsidRDefault="00543DBB" w:rsidP="00B7620F">
      <w:pPr>
        <w:pStyle w:val="BodyText"/>
        <w:rPr>
          <w:lang w:eastAsia="de-DE"/>
        </w:rPr>
      </w:pPr>
      <w:proofErr w:type="spellStart"/>
      <w:proofErr w:type="gramStart"/>
      <w:r>
        <w:rPr>
          <w:lang w:eastAsia="de-DE"/>
        </w:rPr>
        <w:lastRenderedPageBreak/>
        <w:t>hearback</w:t>
      </w:r>
      <w:proofErr w:type="spellEnd"/>
      <w:proofErr w:type="gramEnd"/>
      <w:r>
        <w:rPr>
          <w:lang w:eastAsia="de-DE"/>
        </w:rPr>
        <w:t xml:space="preserve"> (active listening)</w:t>
      </w:r>
    </w:p>
    <w:p w:rsidR="00543DBB" w:rsidRDefault="00543DBB" w:rsidP="00B7620F">
      <w:pPr>
        <w:pStyle w:val="BodyText"/>
        <w:rPr>
          <w:lang w:eastAsia="de-DE"/>
        </w:rPr>
      </w:pPr>
    </w:p>
    <w:p w:rsidR="00255606" w:rsidRPr="00255606" w:rsidRDefault="00F673D4" w:rsidP="00B7620F">
      <w:pPr>
        <w:pStyle w:val="BodyText"/>
        <w:rPr>
          <w:b/>
          <w:u w:val="single"/>
          <w:lang w:eastAsia="de-DE"/>
        </w:rPr>
      </w:pPr>
      <w:proofErr w:type="gramStart"/>
      <w:r>
        <w:rPr>
          <w:b/>
          <w:u w:val="single"/>
          <w:lang w:eastAsia="de-DE"/>
        </w:rPr>
        <w:t xml:space="preserve">Monitoring (after) </w:t>
      </w:r>
      <w:r w:rsidR="00A972D4">
        <w:rPr>
          <w:b/>
          <w:u w:val="single"/>
          <w:lang w:eastAsia="de-DE"/>
        </w:rPr>
        <w:t>–</w:t>
      </w:r>
      <w:r>
        <w:rPr>
          <w:b/>
          <w:u w:val="single"/>
          <w:lang w:eastAsia="de-DE"/>
        </w:rPr>
        <w:t xml:space="preserve"> </w:t>
      </w:r>
      <w:r w:rsidR="00A972D4">
        <w:rPr>
          <w:b/>
          <w:u w:val="single"/>
          <w:lang w:eastAsia="de-DE"/>
        </w:rPr>
        <w:t xml:space="preserve">This section refers to the evaluation of </w:t>
      </w:r>
      <w:r w:rsidR="001F63DD">
        <w:rPr>
          <w:b/>
          <w:u w:val="single"/>
          <w:lang w:eastAsia="de-DE"/>
        </w:rPr>
        <w:t xml:space="preserve">a vessels </w:t>
      </w:r>
      <w:r w:rsidR="00A972D4">
        <w:rPr>
          <w:b/>
          <w:u w:val="single"/>
          <w:lang w:eastAsia="de-DE"/>
        </w:rPr>
        <w:t>understanding and</w:t>
      </w:r>
      <w:r w:rsidR="001F63DD">
        <w:rPr>
          <w:b/>
          <w:u w:val="single"/>
          <w:lang w:eastAsia="de-DE"/>
        </w:rPr>
        <w:t xml:space="preserve"> its consequent actions </w:t>
      </w:r>
      <w:r w:rsidR="00A972D4">
        <w:rPr>
          <w:b/>
          <w:u w:val="single"/>
          <w:lang w:eastAsia="de-DE"/>
        </w:rPr>
        <w:t>following a VTS radio communication</w:t>
      </w:r>
      <w:r w:rsidR="001F63DD">
        <w:rPr>
          <w:b/>
          <w:u w:val="single"/>
          <w:lang w:eastAsia="de-DE"/>
        </w:rPr>
        <w:t>.</w:t>
      </w:r>
      <w:proofErr w:type="gramEnd"/>
      <w:r w:rsidR="001F63DD">
        <w:rPr>
          <w:b/>
          <w:u w:val="single"/>
          <w:lang w:eastAsia="de-DE"/>
        </w:rPr>
        <w:t xml:space="preserve">  It also </w:t>
      </w:r>
      <w:r w:rsidR="00A972D4">
        <w:rPr>
          <w:b/>
          <w:u w:val="single"/>
          <w:lang w:eastAsia="de-DE"/>
        </w:rPr>
        <w:t>refer</w:t>
      </w:r>
      <w:r w:rsidR="001F63DD">
        <w:rPr>
          <w:b/>
          <w:u w:val="single"/>
          <w:lang w:eastAsia="de-DE"/>
        </w:rPr>
        <w:t>s to the personal review of a VTSO’s own communications.</w:t>
      </w:r>
    </w:p>
    <w:p w:rsidR="00543DBB" w:rsidRDefault="00543DBB" w:rsidP="00543DBB">
      <w:pPr>
        <w:pStyle w:val="BodyText"/>
        <w:rPr>
          <w:lang w:eastAsia="de-DE"/>
        </w:rPr>
      </w:pPr>
      <w:r>
        <w:rPr>
          <w:lang w:eastAsia="de-DE"/>
        </w:rPr>
        <w:t xml:space="preserve">Feedback / </w:t>
      </w:r>
      <w:proofErr w:type="spellStart"/>
      <w:r>
        <w:rPr>
          <w:lang w:eastAsia="de-DE"/>
        </w:rPr>
        <w:t>readback</w:t>
      </w:r>
      <w:proofErr w:type="spellEnd"/>
      <w:r>
        <w:rPr>
          <w:lang w:eastAsia="de-DE"/>
        </w:rPr>
        <w:t xml:space="preserve"> / </w:t>
      </w:r>
    </w:p>
    <w:p w:rsidR="00C633FB" w:rsidRDefault="00C633FB" w:rsidP="00C633FB">
      <w:pPr>
        <w:pStyle w:val="BodyText"/>
        <w:rPr>
          <w:lang w:eastAsia="de-DE"/>
        </w:rPr>
      </w:pPr>
      <w:r>
        <w:rPr>
          <w:lang w:eastAsia="de-DE"/>
        </w:rPr>
        <w:t xml:space="preserve">Review your own </w:t>
      </w:r>
      <w:proofErr w:type="spellStart"/>
      <w:r>
        <w:rPr>
          <w:lang w:eastAsia="de-DE"/>
        </w:rPr>
        <w:t>comms</w:t>
      </w:r>
      <w:proofErr w:type="spellEnd"/>
    </w:p>
    <w:p w:rsidR="00C633FB" w:rsidRDefault="00C633FB" w:rsidP="00C633FB">
      <w:pPr>
        <w:pStyle w:val="BodyText"/>
        <w:rPr>
          <w:lang w:eastAsia="de-DE"/>
        </w:rPr>
      </w:pPr>
      <w:r>
        <w:rPr>
          <w:lang w:eastAsia="de-DE"/>
        </w:rPr>
        <w:t>Monitor</w:t>
      </w:r>
      <w:r w:rsidR="00A972D4">
        <w:rPr>
          <w:lang w:eastAsia="de-DE"/>
        </w:rPr>
        <w:t xml:space="preserve"> traffic actions</w:t>
      </w:r>
    </w:p>
    <w:p w:rsidR="00255606" w:rsidRDefault="00255606" w:rsidP="00B7620F">
      <w:pPr>
        <w:pStyle w:val="BodyText"/>
        <w:rPr>
          <w:lang w:eastAsia="de-DE"/>
        </w:rPr>
      </w:pPr>
    </w:p>
    <w:p w:rsidR="00543DBB" w:rsidRDefault="00543DBB" w:rsidP="00CA051B">
      <w:pPr>
        <w:pStyle w:val="Bullet2"/>
        <w:numPr>
          <w:ilvl w:val="0"/>
          <w:numId w:val="0"/>
        </w:numPr>
        <w:rPr>
          <w:lang w:eastAsia="de-DE"/>
        </w:rPr>
      </w:pPr>
    </w:p>
    <w:p w:rsidR="00CA051B" w:rsidRDefault="00CA051B" w:rsidP="00CA051B">
      <w:pPr>
        <w:pStyle w:val="Bullet2"/>
        <w:numPr>
          <w:ilvl w:val="0"/>
          <w:numId w:val="0"/>
        </w:numPr>
        <w:rPr>
          <w:lang w:eastAsia="de-DE"/>
        </w:rPr>
      </w:pPr>
      <w:r>
        <w:rPr>
          <w:lang w:eastAsia="de-DE"/>
        </w:rPr>
        <w:t>Examples</w:t>
      </w:r>
      <w:r w:rsidR="0058102F">
        <w:rPr>
          <w:lang w:eastAsia="de-DE"/>
        </w:rPr>
        <w:t xml:space="preserve"> (Estonian document) examples under each message markers.</w:t>
      </w:r>
    </w:p>
    <w:p w:rsidR="00371BEF" w:rsidRPr="00371BEF" w:rsidRDefault="00371BEF" w:rsidP="00371BEF">
      <w:pPr>
        <w:pStyle w:val="Table"/>
      </w:pPr>
      <w:bookmarkStart w:id="12" w:name="_Toc216488847"/>
      <w:r w:rsidRPr="00CB5860">
        <w:rPr>
          <w:highlight w:val="green"/>
        </w:rPr>
        <w:t>Title required</w:t>
      </w:r>
      <w:bookmarkEnd w:id="1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5"/>
      </w:tblGrid>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bl>
    <w:p w:rsidR="00371BEF" w:rsidRPr="00371BEF" w:rsidRDefault="00371BEF" w:rsidP="00371BEF">
      <w:pPr>
        <w:pStyle w:val="BodyText"/>
      </w:pPr>
      <w:r w:rsidRPr="00371BEF">
        <w:t>Note.  Titles of Tables go above them</w:t>
      </w:r>
      <w:r w:rsidR="00922B53">
        <w:t>.</w:t>
      </w:r>
      <w:r w:rsidRPr="00371BEF">
        <w:t xml:space="preserve">  This example has font size 10 with 3 </w:t>
      </w:r>
      <w:proofErr w:type="spellStart"/>
      <w:r w:rsidRPr="00371BEF">
        <w:t>pt</w:t>
      </w:r>
      <w:proofErr w:type="spellEnd"/>
      <w:r w:rsidRPr="00371BEF">
        <w:t xml:space="preserve"> above and below text and with the text centred vertically</w:t>
      </w:r>
    </w:p>
    <w:p w:rsidR="001A2B50" w:rsidRDefault="00574930" w:rsidP="00A14A4B">
      <w:pPr>
        <w:pStyle w:val="Heading1"/>
      </w:pPr>
      <w:r>
        <w:t>message structure</w:t>
      </w:r>
    </w:p>
    <w:p w:rsidR="00D23FA6" w:rsidRDefault="00D23FA6" w:rsidP="00574930">
      <w:pPr>
        <w:pStyle w:val="BodyText"/>
        <w:rPr>
          <w:lang w:eastAsia="de-DE"/>
        </w:rPr>
      </w:pPr>
      <w:proofErr w:type="spellStart"/>
      <w:proofErr w:type="gramStart"/>
      <w:r>
        <w:rPr>
          <w:lang w:eastAsia="de-DE"/>
        </w:rPr>
        <w:t>Esp</w:t>
      </w:r>
      <w:proofErr w:type="spellEnd"/>
      <w:proofErr w:type="gramEnd"/>
      <w:r>
        <w:rPr>
          <w:lang w:eastAsia="de-DE"/>
        </w:rPr>
        <w:t xml:space="preserve"> – Overview / theory</w:t>
      </w:r>
    </w:p>
    <w:p w:rsidR="00D23FA6" w:rsidRDefault="00B66442" w:rsidP="00574930">
      <w:pPr>
        <w:pStyle w:val="BodyText"/>
        <w:rPr>
          <w:lang w:eastAsia="de-DE"/>
        </w:rPr>
      </w:pPr>
      <w:r>
        <w:rPr>
          <w:lang w:eastAsia="de-DE"/>
        </w:rPr>
        <w:t xml:space="preserve">Structure </w:t>
      </w:r>
      <w:r w:rsidR="00E62CB3">
        <w:rPr>
          <w:lang w:eastAsia="de-DE"/>
        </w:rPr>
        <w:t>–</w:t>
      </w:r>
      <w:r>
        <w:rPr>
          <w:lang w:eastAsia="de-DE"/>
        </w:rPr>
        <w:t xml:space="preserve"> </w:t>
      </w:r>
      <w:r w:rsidR="00E62CB3">
        <w:rPr>
          <w:lang w:eastAsia="de-DE"/>
        </w:rPr>
        <w:t>(</w:t>
      </w:r>
      <w:r>
        <w:rPr>
          <w:lang w:eastAsia="de-DE"/>
        </w:rPr>
        <w:t>MSC 4364 (Chapter 2)</w:t>
      </w:r>
      <w:r w:rsidR="00E62CB3">
        <w:rPr>
          <w:lang w:eastAsia="de-DE"/>
        </w:rPr>
        <w:t>)</w:t>
      </w:r>
    </w:p>
    <w:p w:rsidR="00574930" w:rsidRDefault="00574930" w:rsidP="00574930">
      <w:pPr>
        <w:pStyle w:val="BodyText"/>
        <w:rPr>
          <w:lang w:eastAsia="de-DE"/>
        </w:rPr>
      </w:pPr>
      <w:r>
        <w:rPr>
          <w:lang w:eastAsia="de-DE"/>
        </w:rPr>
        <w:t>Call Sign this is VTS</w:t>
      </w:r>
    </w:p>
    <w:p w:rsidR="00574930" w:rsidRDefault="00574930" w:rsidP="00574930">
      <w:pPr>
        <w:pStyle w:val="BodyText"/>
        <w:rPr>
          <w:lang w:eastAsia="de-DE"/>
        </w:rPr>
      </w:pPr>
      <w:r>
        <w:rPr>
          <w:lang w:eastAsia="de-DE"/>
        </w:rPr>
        <w:t>MM</w:t>
      </w:r>
    </w:p>
    <w:p w:rsidR="00574930" w:rsidRDefault="00574930" w:rsidP="00574930">
      <w:pPr>
        <w:pStyle w:val="BodyText"/>
        <w:rPr>
          <w:lang w:eastAsia="de-DE"/>
        </w:rPr>
      </w:pPr>
      <w:r>
        <w:rPr>
          <w:lang w:eastAsia="de-DE"/>
        </w:rPr>
        <w:t>Phrase</w:t>
      </w:r>
    </w:p>
    <w:p w:rsidR="00574930" w:rsidRDefault="00574930" w:rsidP="00574930">
      <w:pPr>
        <w:pStyle w:val="BodyText"/>
        <w:rPr>
          <w:lang w:eastAsia="de-DE"/>
        </w:rPr>
      </w:pPr>
      <w:r>
        <w:rPr>
          <w:lang w:eastAsia="de-DE"/>
        </w:rPr>
        <w:t>MM</w:t>
      </w:r>
    </w:p>
    <w:p w:rsidR="00574930" w:rsidRDefault="00574930" w:rsidP="00574930">
      <w:pPr>
        <w:pStyle w:val="BodyText"/>
        <w:rPr>
          <w:lang w:eastAsia="de-DE"/>
        </w:rPr>
      </w:pPr>
      <w:r>
        <w:rPr>
          <w:lang w:eastAsia="de-DE"/>
        </w:rPr>
        <w:t>Phrase</w:t>
      </w:r>
    </w:p>
    <w:p w:rsidR="00574930" w:rsidRDefault="00574930" w:rsidP="00574930">
      <w:pPr>
        <w:pStyle w:val="BodyText"/>
        <w:rPr>
          <w:lang w:eastAsia="de-DE"/>
        </w:rPr>
      </w:pPr>
      <w:r>
        <w:rPr>
          <w:lang w:eastAsia="de-DE"/>
        </w:rPr>
        <w:t>Over or Out</w:t>
      </w:r>
    </w:p>
    <w:p w:rsidR="00D23FA6" w:rsidRPr="00574930" w:rsidRDefault="00D23FA6" w:rsidP="00574930">
      <w:pPr>
        <w:pStyle w:val="BodyText"/>
        <w:rPr>
          <w:lang w:eastAsia="de-DE"/>
        </w:rPr>
      </w:pPr>
    </w:p>
    <w:p w:rsidR="001A2B50" w:rsidRDefault="001A2B50" w:rsidP="00371BEF">
      <w:pPr>
        <w:pStyle w:val="BodyText"/>
        <w:rPr>
          <w:lang w:eastAsia="de-DE"/>
        </w:rPr>
      </w:pPr>
      <w:r w:rsidRPr="00371BEF">
        <w:rPr>
          <w:lang w:eastAsia="de-DE"/>
        </w:rPr>
        <w:t>Body Text</w:t>
      </w:r>
    </w:p>
    <w:p w:rsidR="00CB5860" w:rsidRDefault="002D6AE7" w:rsidP="00CB5860">
      <w:pPr>
        <w:pStyle w:val="BodyText"/>
        <w:jc w:val="center"/>
        <w:rPr>
          <w:lang w:eastAsia="de-DE"/>
        </w:rPr>
      </w:pPr>
      <w:r>
        <w:rPr>
          <w:noProof/>
          <w:lang w:val="nl-NL" w:eastAsia="nl-NL"/>
        </w:rPr>
        <w:drawing>
          <wp:inline distT="0" distB="0" distL="0" distR="0" wp14:anchorId="5F3732AB" wp14:editId="639FA48F">
            <wp:extent cx="3242945" cy="2360295"/>
            <wp:effectExtent l="0" t="0" r="0" b="1905"/>
            <wp:docPr id="1" name="Picture 1" descr="Description: Garfield cartoo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arfield cartoon_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2945" cy="2360295"/>
                    </a:xfrm>
                    <a:prstGeom prst="rect">
                      <a:avLst/>
                    </a:prstGeom>
                    <a:noFill/>
                    <a:ln>
                      <a:noFill/>
                    </a:ln>
                  </pic:spPr>
                </pic:pic>
              </a:graphicData>
            </a:graphic>
          </wp:inline>
        </w:drawing>
      </w:r>
    </w:p>
    <w:p w:rsidR="00CB5860" w:rsidRDefault="00CB5860" w:rsidP="00CB5860">
      <w:pPr>
        <w:pStyle w:val="Figure"/>
      </w:pPr>
      <w:bookmarkStart w:id="13" w:name="_Toc216488874"/>
      <w:r w:rsidRPr="00CB5860">
        <w:rPr>
          <w:highlight w:val="green"/>
        </w:rPr>
        <w:lastRenderedPageBreak/>
        <w:t>Title required</w:t>
      </w:r>
      <w:bookmarkEnd w:id="13"/>
    </w:p>
    <w:p w:rsidR="00CB5860" w:rsidRPr="00CB5860" w:rsidRDefault="00CB5860" w:rsidP="00CB5860">
      <w:pPr>
        <w:pStyle w:val="BodyText"/>
      </w:pPr>
      <w:r>
        <w:t>Figure titles come after the figures.  Graphics should, preferably be inserted at a text point and then centred.</w:t>
      </w:r>
    </w:p>
    <w:p w:rsidR="00543DBB" w:rsidRDefault="00D23FA6" w:rsidP="0058102F">
      <w:pPr>
        <w:pStyle w:val="Heading1"/>
      </w:pPr>
      <w:r>
        <w:t>Common Phrases / Words</w:t>
      </w:r>
    </w:p>
    <w:p w:rsidR="00543DBB" w:rsidRPr="00543DBB" w:rsidRDefault="00543DBB" w:rsidP="00543DBB">
      <w:pPr>
        <w:pStyle w:val="BodyText"/>
        <w:rPr>
          <w:lang w:eastAsia="de-DE"/>
        </w:rPr>
      </w:pPr>
      <w:r>
        <w:rPr>
          <w:lang w:eastAsia="de-DE"/>
        </w:rPr>
        <w:t>Plain English</w:t>
      </w:r>
    </w:p>
    <w:p w:rsidR="0058102F" w:rsidRPr="0058102F" w:rsidRDefault="0058102F" w:rsidP="0058102F">
      <w:pPr>
        <w:pStyle w:val="BodyText"/>
        <w:rPr>
          <w:lang w:eastAsia="de-DE"/>
        </w:rPr>
      </w:pPr>
      <w:r>
        <w:rPr>
          <w:lang w:eastAsia="de-DE"/>
        </w:rPr>
        <w:t xml:space="preserve">Estonian Common Phrases – (Estonian document) </w:t>
      </w:r>
    </w:p>
    <w:p w:rsidR="001A2B50" w:rsidRDefault="00D23FA6" w:rsidP="00371BEF">
      <w:pPr>
        <w:pStyle w:val="BodyText"/>
        <w:rPr>
          <w:lang w:eastAsia="de-DE"/>
        </w:rPr>
      </w:pPr>
      <w:r>
        <w:rPr>
          <w:lang w:eastAsia="de-DE"/>
        </w:rPr>
        <w:t>Framework for formulation</w:t>
      </w:r>
    </w:p>
    <w:p w:rsidR="00D23FA6" w:rsidRDefault="00D23FA6" w:rsidP="00371BEF">
      <w:pPr>
        <w:pStyle w:val="BodyText"/>
        <w:rPr>
          <w:lang w:eastAsia="de-DE"/>
        </w:rPr>
      </w:pPr>
      <w:r>
        <w:rPr>
          <w:lang w:eastAsia="de-DE"/>
        </w:rPr>
        <w:t>Selective</w:t>
      </w:r>
    </w:p>
    <w:p w:rsidR="00CA051B" w:rsidRDefault="00CA051B" w:rsidP="00371BEF">
      <w:pPr>
        <w:pStyle w:val="BodyText"/>
        <w:rPr>
          <w:lang w:eastAsia="de-DE"/>
        </w:rPr>
      </w:pPr>
      <w:r>
        <w:rPr>
          <w:lang w:eastAsia="de-DE"/>
        </w:rPr>
        <w:t xml:space="preserve">Roger? </w:t>
      </w:r>
    </w:p>
    <w:p w:rsidR="00CA051B" w:rsidRPr="00371BEF" w:rsidRDefault="00CA051B" w:rsidP="00371BEF">
      <w:pPr>
        <w:pStyle w:val="BodyText"/>
        <w:rPr>
          <w:lang w:eastAsia="de-DE"/>
        </w:rPr>
      </w:pPr>
      <w:r>
        <w:rPr>
          <w:lang w:eastAsia="de-DE"/>
        </w:rPr>
        <w:t>Break?</w:t>
      </w:r>
    </w:p>
    <w:p w:rsidR="001A2B50" w:rsidRDefault="001A2B50" w:rsidP="00371BEF">
      <w:pPr>
        <w:pStyle w:val="BodyText"/>
        <w:rPr>
          <w:rFonts w:eastAsia="Calibri" w:cs="Calibri"/>
          <w:b/>
          <w:caps/>
          <w:kern w:val="28"/>
          <w:sz w:val="24"/>
          <w:lang w:eastAsia="de-DE"/>
        </w:rPr>
      </w:pPr>
    </w:p>
    <w:p w:rsidR="00D23FA6" w:rsidRDefault="00D23FA6" w:rsidP="00371BEF">
      <w:pPr>
        <w:pStyle w:val="BodyText"/>
        <w:rPr>
          <w:rFonts w:eastAsia="Calibri" w:cs="Calibri"/>
          <w:b/>
          <w:caps/>
          <w:kern w:val="28"/>
          <w:sz w:val="24"/>
          <w:lang w:eastAsia="de-DE"/>
        </w:rPr>
      </w:pPr>
      <w:r>
        <w:rPr>
          <w:rFonts w:eastAsia="Calibri" w:cs="Calibri"/>
          <w:b/>
          <w:caps/>
          <w:kern w:val="28"/>
          <w:sz w:val="24"/>
          <w:lang w:eastAsia="de-DE"/>
        </w:rPr>
        <w:t>CONSIDERATIONS</w:t>
      </w:r>
    </w:p>
    <w:p w:rsidR="00D23FA6" w:rsidRDefault="00D23FA6" w:rsidP="00371BEF">
      <w:pPr>
        <w:pStyle w:val="BodyText"/>
        <w:rPr>
          <w:rFonts w:eastAsia="Calibri" w:cs="Calibri"/>
          <w:b/>
          <w:caps/>
          <w:kern w:val="28"/>
          <w:sz w:val="24"/>
          <w:lang w:eastAsia="de-DE"/>
        </w:rPr>
      </w:pP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tO THINK ABOUT AT vts 40:</w:t>
      </w:r>
    </w:p>
    <w:p w:rsidR="00D23FA6" w:rsidRDefault="00D23FA6" w:rsidP="00371BEF">
      <w:pPr>
        <w:pStyle w:val="BodyText"/>
        <w:rPr>
          <w:rFonts w:eastAsia="Calibri" w:cs="Calibri"/>
          <w:caps/>
          <w:kern w:val="28"/>
          <w:sz w:val="24"/>
          <w:lang w:eastAsia="de-DE"/>
        </w:rPr>
      </w:pP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tIME dISTANCE gEOGRAPHIC SEPERATION</w:t>
      </w:r>
      <w:r w:rsidR="003F68DB">
        <w:rPr>
          <w:rFonts w:eastAsia="Calibri" w:cs="Calibri"/>
          <w:caps/>
          <w:kern w:val="28"/>
          <w:sz w:val="24"/>
          <w:lang w:eastAsia="de-DE"/>
        </w:rPr>
        <w:t xml:space="preserve"> (Waterspace management)</w:t>
      </w: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eMERGENCY</w:t>
      </w:r>
      <w:r w:rsidR="00E62CB3">
        <w:rPr>
          <w:rFonts w:eastAsia="Calibri" w:cs="Calibri"/>
          <w:caps/>
          <w:kern w:val="28"/>
          <w:sz w:val="24"/>
          <w:lang w:eastAsia="de-DE"/>
        </w:rPr>
        <w:t xml:space="preserve"> - SMCP</w:t>
      </w: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 xml:space="preserve">TRAFFIC CLEARANCE </w:t>
      </w:r>
    </w:p>
    <w:p w:rsidR="00D23FA6" w:rsidRPr="00D23FA6" w:rsidRDefault="00F65649" w:rsidP="00371BEF">
      <w:pPr>
        <w:pStyle w:val="BodyText"/>
        <w:rPr>
          <w:lang w:eastAsia="de-DE"/>
        </w:rPr>
      </w:pPr>
      <w:r>
        <w:rPr>
          <w:lang w:eastAsia="de-DE"/>
        </w:rPr>
        <w:t>1089 -</w:t>
      </w:r>
    </w:p>
    <w:p w:rsidR="001A2B50" w:rsidRPr="00371BEF" w:rsidRDefault="001A2B50" w:rsidP="001A2B50">
      <w:pPr>
        <w:rPr>
          <w:lang w:eastAsia="de-DE"/>
        </w:rPr>
      </w:pPr>
    </w:p>
    <w:p w:rsidR="006427BF" w:rsidRPr="00371BEF" w:rsidRDefault="001A2B50" w:rsidP="00CB5860">
      <w:pPr>
        <w:pStyle w:val="Annex"/>
        <w:ind w:left="1418" w:hanging="1418"/>
      </w:pPr>
      <w:r w:rsidRPr="00371BEF">
        <w:br w:type="page"/>
      </w:r>
      <w:bookmarkStart w:id="14" w:name="_Toc290105993"/>
      <w:r w:rsidR="006427BF" w:rsidRPr="00371BEF">
        <w:lastRenderedPageBreak/>
        <w:t>Annex</w:t>
      </w:r>
      <w:bookmarkEnd w:id="14"/>
    </w:p>
    <w:p w:rsidR="00986D5A" w:rsidRDefault="00F155DC" w:rsidP="00986D5A">
      <w:pPr>
        <w:pStyle w:val="BodyText"/>
        <w:rPr>
          <w:highlight w:val="yellow"/>
        </w:rPr>
      </w:pPr>
      <w:r>
        <w:rPr>
          <w:highlight w:val="yellow"/>
        </w:rPr>
        <w:t>Guidelines should have Annexes.  Appendices are attached to Annexes.</w:t>
      </w:r>
    </w:p>
    <w:p w:rsidR="00DC1CA6" w:rsidRPr="00371BEF" w:rsidRDefault="00F710A0" w:rsidP="00F710A0">
      <w:pPr>
        <w:pStyle w:val="AnnexHeading1"/>
      </w:pPr>
      <w:r>
        <w:t>ANNEX HEAD1</w:t>
      </w:r>
    </w:p>
    <w:p w:rsidR="00F155DC" w:rsidRDefault="00F710A0" w:rsidP="00986D5A">
      <w:pPr>
        <w:pStyle w:val="BodyText"/>
        <w:rPr>
          <w:highlight w:val="yellow"/>
        </w:rPr>
      </w:pPr>
      <w:r>
        <w:rPr>
          <w:lang w:eastAsia="de-DE"/>
        </w:rPr>
        <w:t>Body T</w:t>
      </w:r>
      <w:r w:rsidR="00A21909" w:rsidRPr="00371BEF">
        <w:rPr>
          <w:lang w:eastAsia="de-DE"/>
        </w:rPr>
        <w:t>ext</w:t>
      </w:r>
    </w:p>
    <w:p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rsidR="00A21909" w:rsidRPr="00371BEF" w:rsidRDefault="00F710A0" w:rsidP="00F710A0">
      <w:pPr>
        <w:pStyle w:val="AnnexHeading2"/>
      </w:pPr>
      <w:r>
        <w:t>Annex Head</w:t>
      </w:r>
      <w:r w:rsidR="00A41A5C">
        <w:t>ing</w:t>
      </w:r>
      <w:r w:rsidR="00A21909" w:rsidRPr="00371BEF">
        <w:t xml:space="preserve"> 2</w:t>
      </w:r>
    </w:p>
    <w:p w:rsidR="00A21909" w:rsidRPr="00371BEF" w:rsidRDefault="00A21909" w:rsidP="00A21909">
      <w:pPr>
        <w:rPr>
          <w:lang w:eastAsia="de-DE"/>
        </w:rPr>
      </w:pPr>
      <w:r w:rsidRPr="00371BEF">
        <w:rPr>
          <w:lang w:eastAsia="de-DE"/>
        </w:rPr>
        <w:t>Body text</w:t>
      </w:r>
    </w:p>
    <w:p w:rsidR="00A21909" w:rsidRPr="00371BEF" w:rsidRDefault="00F710A0" w:rsidP="001D5DFD">
      <w:pPr>
        <w:pStyle w:val="AnnexHeading3"/>
      </w:pPr>
      <w:r>
        <w:t>Annex Heading</w:t>
      </w:r>
      <w:r w:rsidR="00A21909" w:rsidRPr="00371BEF">
        <w:t xml:space="preserve"> 3</w:t>
      </w:r>
    </w:p>
    <w:p w:rsidR="00A21909" w:rsidRPr="00371BEF" w:rsidRDefault="00A14A4B" w:rsidP="00032948">
      <w:pPr>
        <w:pStyle w:val="BodyTextIndent"/>
      </w:pPr>
      <w:r>
        <w:t>Body T</w:t>
      </w:r>
      <w:r w:rsidR="00A21909" w:rsidRPr="00371BEF">
        <w:t xml:space="preserve">ext </w:t>
      </w:r>
      <w:r>
        <w:t>I</w:t>
      </w:r>
      <w:r w:rsidR="00A21909" w:rsidRPr="00371BEF">
        <w:t>ndent</w:t>
      </w:r>
    </w:p>
    <w:p w:rsidR="00A21909" w:rsidRPr="00371BEF" w:rsidRDefault="00A41A5C" w:rsidP="00F710A0">
      <w:pPr>
        <w:pStyle w:val="AnnexHeading4"/>
      </w:pPr>
      <w:r>
        <w:t xml:space="preserve">Annex </w:t>
      </w:r>
      <w:r w:rsidR="00A21909" w:rsidRPr="00371BEF">
        <w:t>Heading 4</w:t>
      </w:r>
    </w:p>
    <w:p w:rsidR="00A21909" w:rsidRDefault="00A14A4B" w:rsidP="00032948">
      <w:pPr>
        <w:pStyle w:val="BodyTextIndent2"/>
      </w:pPr>
      <w:r>
        <w:t>Body Text I</w:t>
      </w:r>
      <w:r w:rsidR="00A21909" w:rsidRPr="00371BEF">
        <w:t>ndent 2</w:t>
      </w:r>
    </w:p>
    <w:p w:rsidR="00F155DC" w:rsidRDefault="00F155DC" w:rsidP="00F155DC">
      <w:pPr>
        <w:pStyle w:val="Appendix"/>
      </w:pPr>
      <w:r>
        <w:br w:type="page"/>
      </w:r>
      <w:bookmarkStart w:id="15" w:name="_Toc290105994"/>
      <w:r w:rsidRPr="00F155DC">
        <w:lastRenderedPageBreak/>
        <w:t>Appendix title</w:t>
      </w:r>
      <w:bookmarkEnd w:id="15"/>
    </w:p>
    <w:p w:rsidR="00F155DC" w:rsidRDefault="00DD6174" w:rsidP="008F5390">
      <w:pPr>
        <w:pStyle w:val="AppendixHeading1"/>
      </w:pPr>
      <w:r>
        <w:t xml:space="preserve">APPENDIX </w:t>
      </w:r>
      <w:r w:rsidR="00F155DC">
        <w:t>Heading 1</w:t>
      </w:r>
    </w:p>
    <w:p w:rsidR="00F155DC" w:rsidRDefault="00F155DC" w:rsidP="00F155DC">
      <w:r w:rsidRPr="008F5390">
        <w:rPr>
          <w:rStyle w:val="BodyTextChar"/>
        </w:rPr>
        <w:t>Followed by Body Tex</w:t>
      </w:r>
      <w:r>
        <w:t>t</w:t>
      </w:r>
    </w:p>
    <w:p w:rsidR="008F5390" w:rsidRDefault="00DD6174" w:rsidP="00A44622">
      <w:pPr>
        <w:pStyle w:val="AppendixHeading2"/>
      </w:pPr>
      <w:r>
        <w:t>Appendix Heading 2</w:t>
      </w:r>
    </w:p>
    <w:p w:rsidR="00DD6174" w:rsidRDefault="00032948" w:rsidP="00032948">
      <w:pPr>
        <w:pStyle w:val="BodyText"/>
      </w:pPr>
      <w:r w:rsidRPr="00032948">
        <w:t>Followed by Body Tex</w:t>
      </w:r>
      <w:r>
        <w:t>t</w:t>
      </w:r>
    </w:p>
    <w:p w:rsidR="00032948" w:rsidRDefault="00032948" w:rsidP="002F7535">
      <w:pPr>
        <w:pStyle w:val="AppendixHeading3"/>
      </w:pPr>
      <w:r>
        <w:t>Appendix Heading 3</w:t>
      </w:r>
    </w:p>
    <w:p w:rsidR="00A44622" w:rsidRDefault="00A44622" w:rsidP="00A44622">
      <w:pPr>
        <w:pStyle w:val="BodyTextIndent"/>
      </w:pPr>
      <w:r>
        <w:t>Followed by Body Text Indent</w:t>
      </w:r>
    </w:p>
    <w:sectPr w:rsidR="00A44622"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CBC" w:rsidRDefault="00401CBC" w:rsidP="009E1230">
      <w:r>
        <w:separator/>
      </w:r>
    </w:p>
  </w:endnote>
  <w:endnote w:type="continuationSeparator" w:id="0">
    <w:p w:rsidR="00401CBC" w:rsidRDefault="00401CB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B33525">
      <w:rPr>
        <w:noProof/>
        <w:lang w:val="en-US"/>
      </w:rPr>
      <w:t>10</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B33525">
      <w:rPr>
        <w:noProof/>
        <w:lang w:val="en-US"/>
      </w:rPr>
      <w:t>10</w:t>
    </w:r>
    <w:r w:rsidR="00C92711"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CBC" w:rsidRDefault="00401CBC" w:rsidP="009E1230">
      <w:r>
        <w:separator/>
      </w:r>
    </w:p>
  </w:footnote>
  <w:footnote w:type="continuationSeparator" w:id="0">
    <w:p w:rsidR="00401CBC" w:rsidRDefault="00401CBC"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Default="004C2F5C" w:rsidP="008136BC">
    <w:pPr>
      <w:jc w:val="center"/>
      <w:rPr>
        <w:sz w:val="20"/>
        <w:highlight w:val="yellow"/>
      </w:rPr>
    </w:pPr>
    <w:r>
      <w:rPr>
        <w:sz w:val="20"/>
        <w:highlight w:val="yellow"/>
      </w:rPr>
      <w:t xml:space="preserve">Guideline #### </w:t>
    </w:r>
    <w:r w:rsidR="008136BC">
      <w:rPr>
        <w:sz w:val="20"/>
        <w:highlight w:val="yellow"/>
      </w:rPr>
      <w:t xml:space="preserve">– Name of </w:t>
    </w:r>
    <w:r>
      <w:rPr>
        <w:sz w:val="20"/>
        <w:highlight w:val="yellow"/>
      </w:rPr>
      <w:t>Guideline</w:t>
    </w:r>
  </w:p>
  <w:p w:rsidR="008136BC" w:rsidRDefault="008136BC"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073" w:rsidRPr="00517073" w:rsidRDefault="00517073">
    <w:pPr>
      <w:pStyle w:val="Header"/>
      <w:rPr>
        <w:lang w:val="nl-NL"/>
      </w:rPr>
    </w:pPr>
    <w:r>
      <w:rPr>
        <w:lang w:val="nl-NL"/>
      </w:rPr>
      <w:tab/>
    </w:r>
    <w:r>
      <w:rPr>
        <w:lang w:val="nl-NL"/>
      </w:rPr>
      <w:tab/>
    </w:r>
    <w:r w:rsidR="00B33525">
      <w:rPr>
        <w:lang w:val="nl-NL"/>
      </w:rPr>
      <w:t>VTS41-8.3.1 (</w:t>
    </w:r>
    <w:r w:rsidR="009B050D">
      <w:rPr>
        <w:lang w:val="nl-NL"/>
      </w:rPr>
      <w:t xml:space="preserve">VTS40-12.2.6 </w:t>
    </w:r>
    <w:r w:rsidR="00150ADB">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9"/>
  </w:num>
  <w:num w:numId="4">
    <w:abstractNumId w:val="16"/>
  </w:num>
  <w:num w:numId="5">
    <w:abstractNumId w:val="19"/>
  </w:num>
  <w:num w:numId="6">
    <w:abstractNumId w:val="10"/>
  </w:num>
  <w:num w:numId="7">
    <w:abstractNumId w:val="25"/>
  </w:num>
  <w:num w:numId="8">
    <w:abstractNumId w:val="18"/>
  </w:num>
  <w:num w:numId="9">
    <w:abstractNumId w:val="23"/>
  </w:num>
  <w:num w:numId="10">
    <w:abstractNumId w:val="12"/>
  </w:num>
  <w:num w:numId="11">
    <w:abstractNumId w:val="26"/>
  </w:num>
  <w:num w:numId="12">
    <w:abstractNumId w:val="21"/>
  </w:num>
  <w:num w:numId="13">
    <w:abstractNumId w:val="8"/>
  </w:num>
  <w:num w:numId="14">
    <w:abstractNumId w:val="14"/>
  </w:num>
  <w:num w:numId="15">
    <w:abstractNumId w:val="20"/>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num>
  <w:num w:numId="30">
    <w:abstractNumId w:val="17"/>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1"/>
  </w:num>
  <w:num w:numId="35">
    <w:abstractNumId w:val="15"/>
  </w:num>
  <w:num w:numId="36">
    <w:abstractNumId w:val="17"/>
  </w:num>
  <w:num w:numId="37">
    <w:abstractNumId w:val="17"/>
  </w:num>
  <w:num w:numId="38">
    <w:abstractNumId w:val="17"/>
  </w:num>
  <w:num w:numId="39">
    <w:abstractNumId w:val="12"/>
  </w:num>
  <w:num w:numId="40">
    <w:abstractNumId w:val="22"/>
  </w:num>
  <w:num w:numId="41">
    <w:abstractNumId w:val="14"/>
  </w:num>
  <w:num w:numId="42">
    <w:abstractNumId w:val="13"/>
  </w:num>
  <w:num w:numId="43">
    <w:abstractNumId w:val="13"/>
  </w:num>
  <w:num w:numId="44">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0C7416"/>
    <w:rsid w:val="00137456"/>
    <w:rsid w:val="0013799F"/>
    <w:rsid w:val="00150ADB"/>
    <w:rsid w:val="00162C42"/>
    <w:rsid w:val="0018656F"/>
    <w:rsid w:val="00190B2B"/>
    <w:rsid w:val="00194915"/>
    <w:rsid w:val="00197B85"/>
    <w:rsid w:val="001A2B50"/>
    <w:rsid w:val="001D3B7C"/>
    <w:rsid w:val="001D5DFD"/>
    <w:rsid w:val="001F63DD"/>
    <w:rsid w:val="00207DD1"/>
    <w:rsid w:val="00215EAE"/>
    <w:rsid w:val="00244044"/>
    <w:rsid w:val="00255606"/>
    <w:rsid w:val="00277327"/>
    <w:rsid w:val="002835CE"/>
    <w:rsid w:val="002A6AAB"/>
    <w:rsid w:val="002B4786"/>
    <w:rsid w:val="002D6AE7"/>
    <w:rsid w:val="002E7CE7"/>
    <w:rsid w:val="002F7535"/>
    <w:rsid w:val="00317D7F"/>
    <w:rsid w:val="0032315C"/>
    <w:rsid w:val="0032752D"/>
    <w:rsid w:val="00336917"/>
    <w:rsid w:val="00371BEF"/>
    <w:rsid w:val="00380C7B"/>
    <w:rsid w:val="00395D68"/>
    <w:rsid w:val="003A2960"/>
    <w:rsid w:val="003A4769"/>
    <w:rsid w:val="003C25A1"/>
    <w:rsid w:val="003F23D2"/>
    <w:rsid w:val="003F68DB"/>
    <w:rsid w:val="00401CBC"/>
    <w:rsid w:val="00410E71"/>
    <w:rsid w:val="00422E65"/>
    <w:rsid w:val="00460028"/>
    <w:rsid w:val="00475439"/>
    <w:rsid w:val="004773B4"/>
    <w:rsid w:val="004A104C"/>
    <w:rsid w:val="004A3893"/>
    <w:rsid w:val="004C2F5C"/>
    <w:rsid w:val="004E650B"/>
    <w:rsid w:val="004F17F7"/>
    <w:rsid w:val="004F72F9"/>
    <w:rsid w:val="00517073"/>
    <w:rsid w:val="0052391D"/>
    <w:rsid w:val="00543DBB"/>
    <w:rsid w:val="00564600"/>
    <w:rsid w:val="00574930"/>
    <w:rsid w:val="0058102F"/>
    <w:rsid w:val="00582569"/>
    <w:rsid w:val="005A6C35"/>
    <w:rsid w:val="005C1481"/>
    <w:rsid w:val="00632734"/>
    <w:rsid w:val="006427BF"/>
    <w:rsid w:val="00655287"/>
    <w:rsid w:val="00666C42"/>
    <w:rsid w:val="006D3B5C"/>
    <w:rsid w:val="006E71A4"/>
    <w:rsid w:val="006F5BF7"/>
    <w:rsid w:val="00703394"/>
    <w:rsid w:val="00721DBE"/>
    <w:rsid w:val="007367B0"/>
    <w:rsid w:val="007379A8"/>
    <w:rsid w:val="0075170E"/>
    <w:rsid w:val="00752173"/>
    <w:rsid w:val="00767FC6"/>
    <w:rsid w:val="007E43BC"/>
    <w:rsid w:val="008136BC"/>
    <w:rsid w:val="00822950"/>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70722"/>
    <w:rsid w:val="00983B71"/>
    <w:rsid w:val="00986D5A"/>
    <w:rsid w:val="00994846"/>
    <w:rsid w:val="009A2C02"/>
    <w:rsid w:val="009B050D"/>
    <w:rsid w:val="009B30D7"/>
    <w:rsid w:val="009B54A0"/>
    <w:rsid w:val="009C22FA"/>
    <w:rsid w:val="009C293D"/>
    <w:rsid w:val="009C2D0C"/>
    <w:rsid w:val="009C6E2C"/>
    <w:rsid w:val="009D215E"/>
    <w:rsid w:val="009E1230"/>
    <w:rsid w:val="009E2F87"/>
    <w:rsid w:val="00A02B80"/>
    <w:rsid w:val="00A10C41"/>
    <w:rsid w:val="00A14A4B"/>
    <w:rsid w:val="00A14D5F"/>
    <w:rsid w:val="00A163D8"/>
    <w:rsid w:val="00A21909"/>
    <w:rsid w:val="00A27A7A"/>
    <w:rsid w:val="00A41A5C"/>
    <w:rsid w:val="00A44622"/>
    <w:rsid w:val="00A508FF"/>
    <w:rsid w:val="00A6234F"/>
    <w:rsid w:val="00A91A87"/>
    <w:rsid w:val="00A972D4"/>
    <w:rsid w:val="00AB514F"/>
    <w:rsid w:val="00AB5CAB"/>
    <w:rsid w:val="00AC2C6D"/>
    <w:rsid w:val="00AC5F56"/>
    <w:rsid w:val="00AE5700"/>
    <w:rsid w:val="00AF615B"/>
    <w:rsid w:val="00B044DD"/>
    <w:rsid w:val="00B33525"/>
    <w:rsid w:val="00B43C65"/>
    <w:rsid w:val="00B534F2"/>
    <w:rsid w:val="00B66442"/>
    <w:rsid w:val="00B6686E"/>
    <w:rsid w:val="00B66DC6"/>
    <w:rsid w:val="00B75C73"/>
    <w:rsid w:val="00B7620F"/>
    <w:rsid w:val="00B95C41"/>
    <w:rsid w:val="00B9718A"/>
    <w:rsid w:val="00BD11AF"/>
    <w:rsid w:val="00BE1BEC"/>
    <w:rsid w:val="00C528B9"/>
    <w:rsid w:val="00C531DA"/>
    <w:rsid w:val="00C633FB"/>
    <w:rsid w:val="00C75503"/>
    <w:rsid w:val="00C75842"/>
    <w:rsid w:val="00C87044"/>
    <w:rsid w:val="00C92711"/>
    <w:rsid w:val="00CA051B"/>
    <w:rsid w:val="00CB5315"/>
    <w:rsid w:val="00CB5860"/>
    <w:rsid w:val="00CD7575"/>
    <w:rsid w:val="00D145F2"/>
    <w:rsid w:val="00D23FA6"/>
    <w:rsid w:val="00D3428B"/>
    <w:rsid w:val="00D50131"/>
    <w:rsid w:val="00D52150"/>
    <w:rsid w:val="00D847AD"/>
    <w:rsid w:val="00D86532"/>
    <w:rsid w:val="00D879DA"/>
    <w:rsid w:val="00DB585F"/>
    <w:rsid w:val="00DC1CA6"/>
    <w:rsid w:val="00DD6174"/>
    <w:rsid w:val="00DE7FF5"/>
    <w:rsid w:val="00E37CF6"/>
    <w:rsid w:val="00E45533"/>
    <w:rsid w:val="00E62CB3"/>
    <w:rsid w:val="00E711D8"/>
    <w:rsid w:val="00E7550C"/>
    <w:rsid w:val="00E96B82"/>
    <w:rsid w:val="00ED2684"/>
    <w:rsid w:val="00F11318"/>
    <w:rsid w:val="00F1531A"/>
    <w:rsid w:val="00F155DC"/>
    <w:rsid w:val="00F65649"/>
    <w:rsid w:val="00F673D4"/>
    <w:rsid w:val="00F70C1B"/>
    <w:rsid w:val="00F710A0"/>
    <w:rsid w:val="00F87F67"/>
    <w:rsid w:val="00FB02D4"/>
    <w:rsid w:val="00FB5A77"/>
    <w:rsid w:val="00FD5086"/>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iPriority="99"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iPriority="1"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lsdException w:name="Quote" w:semiHidden="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unhideWhenUsed/>
    <w:rsid w:val="00E45533"/>
    <w:pPr>
      <w:spacing w:after="120"/>
    </w:pPr>
    <w:rPr>
      <w:sz w:val="16"/>
      <w:szCs w:val="16"/>
    </w:rPr>
  </w:style>
  <w:style w:type="character" w:customStyle="1" w:styleId="BodyText3Char">
    <w:name w:val="Body Text 3 Char"/>
    <w:basedOn w:val="DefaultParagraphFont"/>
    <w:link w:val="BodyText3"/>
    <w:rsid w:val="00E4553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iPriority="99"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iPriority="1"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lsdException w:name="Quote" w:semiHidden="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unhideWhenUsed/>
    <w:rsid w:val="00E45533"/>
    <w:pPr>
      <w:spacing w:after="120"/>
    </w:pPr>
    <w:rPr>
      <w:sz w:val="16"/>
      <w:szCs w:val="16"/>
    </w:rPr>
  </w:style>
  <w:style w:type="character" w:customStyle="1" w:styleId="BodyText3Char">
    <w:name w:val="Body Text 3 Char"/>
    <w:basedOn w:val="DefaultParagraphFont"/>
    <w:link w:val="BodyText3"/>
    <w:rsid w:val="00E4553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1A064-D573-4EC2-B3C9-614C00F8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10</Pages>
  <Words>1230</Words>
  <Characters>7737</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Guidelline Template</vt:lpstr>
    </vt:vector>
  </TitlesOfParts>
  <Company>Port of London Authority</Company>
  <LinksUpToDate>false</LinksUpToDate>
  <CharactersWithSpaces>8950</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Tom Southall</dc:creator>
  <cp:lastModifiedBy>Wim</cp:lastModifiedBy>
  <cp:revision>9</cp:revision>
  <cp:lastPrinted>2008-12-16T07:01:00Z</cp:lastPrinted>
  <dcterms:created xsi:type="dcterms:W3CDTF">2015-10-21T10:54:00Z</dcterms:created>
  <dcterms:modified xsi:type="dcterms:W3CDTF">2016-02-04T13:33:00Z</dcterms:modified>
</cp:coreProperties>
</file>