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2C7C4B">
        <w:t>VTS4</w:t>
      </w:r>
      <w:r w:rsidR="00004DA3">
        <w:t>2</w:t>
      </w:r>
      <w:r w:rsidR="00FB32DB">
        <w:t>-8.1.4</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FB32DB">
        <w:t>8.1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rsidR="00FB32DB">
        <w:t>1.1.3</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Pr="00926DA6" w:rsidRDefault="00926DA6" w:rsidP="00926DA6">
      <w:pPr>
        <w:autoSpaceDE w:val="0"/>
        <w:autoSpaceDN w:val="0"/>
        <w:adjustRightInd w:val="0"/>
        <w:jc w:val="center"/>
        <w:rPr>
          <w:b/>
          <w:bCs/>
          <w:color w:val="000000"/>
          <w:sz w:val="28"/>
          <w:szCs w:val="28"/>
          <w:highlight w:val="yellow"/>
        </w:rPr>
      </w:pPr>
      <w:r>
        <w:rPr>
          <w:b/>
          <w:bCs/>
          <w:color w:val="000000"/>
          <w:sz w:val="28"/>
          <w:szCs w:val="28"/>
        </w:rPr>
        <w:t>Task 1.1.3</w:t>
      </w:r>
      <w:r w:rsidR="0054010F" w:rsidRPr="0054010F">
        <w:rPr>
          <w:b/>
          <w:bCs/>
          <w:color w:val="000000"/>
          <w:sz w:val="28"/>
          <w:szCs w:val="28"/>
        </w:rPr>
        <w:t xml:space="preserve"> </w:t>
      </w:r>
      <w:r>
        <w:rPr>
          <w:b/>
          <w:bCs/>
          <w:color w:val="000000"/>
          <w:sz w:val="28"/>
          <w:szCs w:val="28"/>
        </w:rPr>
        <w:t>–</w:t>
      </w:r>
      <w:r w:rsidR="0054010F" w:rsidRPr="0054010F">
        <w:rPr>
          <w:b/>
          <w:bCs/>
          <w:color w:val="000000"/>
          <w:sz w:val="28"/>
          <w:szCs w:val="28"/>
        </w:rPr>
        <w:t xml:space="preserve"> </w:t>
      </w:r>
      <w:r>
        <w:rPr>
          <w:b/>
          <w:bCs/>
          <w:color w:val="000000"/>
          <w:sz w:val="28"/>
          <w:szCs w:val="28"/>
        </w:rPr>
        <w:t xml:space="preserve">Produce a </w:t>
      </w:r>
      <w:r w:rsidR="0054010F">
        <w:rPr>
          <w:b/>
          <w:bCs/>
          <w:color w:val="000000"/>
          <w:sz w:val="28"/>
          <w:szCs w:val="28"/>
        </w:rPr>
        <w:t xml:space="preserve">Guideline </w:t>
      </w:r>
      <w:r w:rsidR="0054010F" w:rsidRPr="0054010F">
        <w:rPr>
          <w:b/>
          <w:bCs/>
          <w:color w:val="000000"/>
          <w:sz w:val="28"/>
          <w:szCs w:val="28"/>
        </w:rPr>
        <w:t>On</w:t>
      </w:r>
      <w:r w:rsidR="0054010F">
        <w:rPr>
          <w:b/>
          <w:bCs/>
          <w:color w:val="000000"/>
          <w:sz w:val="28"/>
          <w:szCs w:val="28"/>
        </w:rPr>
        <w:t xml:space="preserve"> </w:t>
      </w:r>
      <w:r w:rsidR="0054010F" w:rsidRPr="0054010F">
        <w:rPr>
          <w:b/>
          <w:bCs/>
          <w:sz w:val="28"/>
          <w:szCs w:val="28"/>
        </w:rPr>
        <w:t>incident</w:t>
      </w:r>
      <w:r>
        <w:rPr>
          <w:b/>
          <w:bCs/>
          <w:sz w:val="28"/>
          <w:szCs w:val="28"/>
        </w:rPr>
        <w:t>/ accident/ near miss</w:t>
      </w:r>
      <w:r w:rsidR="0054010F" w:rsidRPr="0054010F">
        <w:rPr>
          <w:b/>
          <w:bCs/>
          <w:color w:val="FF0000"/>
          <w:sz w:val="28"/>
          <w:szCs w:val="28"/>
        </w:rPr>
        <w:t xml:space="preserve"> </w:t>
      </w:r>
      <w:r w:rsidR="0054010F" w:rsidRPr="0054010F">
        <w:rPr>
          <w:b/>
          <w:bCs/>
          <w:color w:val="000000"/>
          <w:sz w:val="28"/>
          <w:szCs w:val="28"/>
        </w:rPr>
        <w:t>r</w:t>
      </w:r>
      <w:r>
        <w:rPr>
          <w:b/>
          <w:bCs/>
          <w:color w:val="000000"/>
          <w:sz w:val="28"/>
          <w:szCs w:val="28"/>
        </w:rPr>
        <w:t xml:space="preserve">eporting and recording </w:t>
      </w:r>
      <w:r w:rsidR="0054010F" w:rsidRPr="0054010F">
        <w:rPr>
          <w:b/>
          <w:bCs/>
          <w:color w:val="000000"/>
          <w:sz w:val="28"/>
          <w:szCs w:val="28"/>
        </w:rPr>
        <w:t>as it relates to VTS</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993217" w:rsidRDefault="00E23B35" w:rsidP="00993217">
      <w:pPr>
        <w:pStyle w:val="BodyText"/>
      </w:pPr>
      <w:r w:rsidRPr="00E23B35">
        <w:t>The purpose of this</w:t>
      </w:r>
      <w:r w:rsidR="00FE047F" w:rsidRPr="00E23B35">
        <w:t xml:space="preserve"> paper </w:t>
      </w:r>
      <w:r w:rsidRPr="00E23B35">
        <w:t>is to provide</w:t>
      </w:r>
      <w:r w:rsidR="00FE047F" w:rsidRPr="00E23B35">
        <w:t xml:space="preserve"> </w:t>
      </w:r>
      <w:r w:rsidR="004B0D66" w:rsidRPr="00E23B35">
        <w:t xml:space="preserve">input for the consideration of the </w:t>
      </w:r>
      <w:r w:rsidR="00FE047F" w:rsidRPr="00E23B35">
        <w:t xml:space="preserve">VTS Committee </w:t>
      </w:r>
      <w:r w:rsidR="004B0D66" w:rsidRPr="00E23B35">
        <w:t>regarding</w:t>
      </w:r>
      <w:r w:rsidR="00004DA3">
        <w:t xml:space="preserve"> </w:t>
      </w:r>
      <w:r w:rsidR="00926DA6">
        <w:t>Task 1.1.3</w:t>
      </w:r>
      <w:r w:rsidR="0054010F">
        <w:t xml:space="preserve"> </w:t>
      </w:r>
      <w:r w:rsidR="00926DA6">
        <w:t xml:space="preserve">Produce a </w:t>
      </w:r>
      <w:r w:rsidR="0054010F" w:rsidRPr="0054010F">
        <w:t xml:space="preserve">Guideline </w:t>
      </w:r>
      <w:r w:rsidR="00926DA6" w:rsidRPr="00926DA6">
        <w:t>On incident/ accident/ near miss reporting and recording as it relates to VTS</w:t>
      </w:r>
      <w:r w:rsidR="00926DA6">
        <w:t>.</w:t>
      </w:r>
    </w:p>
    <w:p w:rsidR="00A446C9" w:rsidRDefault="00A446C9" w:rsidP="0054010F">
      <w:pPr>
        <w:pStyle w:val="Heading1"/>
      </w:pPr>
      <w:r>
        <w:t>Background</w:t>
      </w:r>
    </w:p>
    <w:p w:rsidR="0054010F" w:rsidRDefault="00156E43" w:rsidP="00926DA6">
      <w:pPr>
        <w:pStyle w:val="Heading1"/>
        <w:numPr>
          <w:ilvl w:val="0"/>
          <w:numId w:val="0"/>
        </w:numPr>
        <w:rPr>
          <w:b w:val="0"/>
          <w:caps w:val="0"/>
          <w:kern w:val="0"/>
          <w:sz w:val="22"/>
        </w:rPr>
      </w:pPr>
      <w:r>
        <w:rPr>
          <w:b w:val="0"/>
          <w:caps w:val="0"/>
          <w:kern w:val="0"/>
          <w:sz w:val="22"/>
        </w:rPr>
        <w:t xml:space="preserve">As indicated in the current draft of this guideline </w:t>
      </w:r>
      <w:r w:rsidR="00926DA6">
        <w:rPr>
          <w:b w:val="0"/>
          <w:caps w:val="0"/>
          <w:kern w:val="0"/>
          <w:sz w:val="22"/>
        </w:rPr>
        <w:t>(</w:t>
      </w:r>
      <w:r w:rsidR="00926DA6" w:rsidRPr="00926DA6">
        <w:rPr>
          <w:b w:val="0"/>
          <w:caps w:val="0"/>
          <w:kern w:val="0"/>
          <w:sz w:val="22"/>
        </w:rPr>
        <w:t xml:space="preserve">VTS41-12.2.8 (VTS41-8.1.2) corrected) </w:t>
      </w:r>
      <w:r>
        <w:rPr>
          <w:b w:val="0"/>
          <w:caps w:val="0"/>
          <w:kern w:val="0"/>
          <w:sz w:val="22"/>
        </w:rPr>
        <w:t>in paragraph 1.2:</w:t>
      </w:r>
    </w:p>
    <w:p w:rsidR="00156E43" w:rsidRDefault="00156E43" w:rsidP="00156E43">
      <w:pPr>
        <w:pStyle w:val="BodyText"/>
        <w:rPr>
          <w:rFonts w:cs="Arial"/>
          <w:lang w:eastAsia="de-DE"/>
        </w:rPr>
      </w:pPr>
      <w:r w:rsidRPr="00663605">
        <w:rPr>
          <w:rFonts w:cs="Arial"/>
          <w:lang w:eastAsia="de-DE"/>
        </w:rPr>
        <w:t>The process of identifying and reporting marine casualties has been clearly established by IMO (IMO Res.A.884 and MSC Res.255</w:t>
      </w:r>
      <w:r>
        <w:rPr>
          <w:rFonts w:cs="Arial"/>
          <w:lang w:eastAsia="de-DE"/>
        </w:rPr>
        <w:t xml:space="preserve"> (84)</w:t>
      </w:r>
      <w:r w:rsidRPr="00663605">
        <w:rPr>
          <w:rFonts w:cs="Arial"/>
          <w:lang w:eastAsia="de-DE"/>
        </w:rPr>
        <w:t xml:space="preserve">. This process could be enlarged to marine incident and near-misses. </w:t>
      </w:r>
    </w:p>
    <w:p w:rsidR="00156E43" w:rsidRPr="00156E43" w:rsidRDefault="00156E43" w:rsidP="00156E43">
      <w:pPr>
        <w:pStyle w:val="BodyText"/>
        <w:rPr>
          <w:lang w:eastAsia="de-DE"/>
        </w:rPr>
      </w:pPr>
      <w:r>
        <w:rPr>
          <w:lang w:eastAsia="de-DE"/>
        </w:rPr>
        <w:t>This document identifies a number of proposed alt</w:t>
      </w:r>
      <w:r w:rsidR="00926DA6">
        <w:rPr>
          <w:lang w:eastAsia="de-DE"/>
        </w:rPr>
        <w:t>erations to the current draft. These may further align the document</w:t>
      </w:r>
      <w:r>
        <w:rPr>
          <w:lang w:eastAsia="de-DE"/>
        </w:rPr>
        <w:t xml:space="preserve"> with current </w:t>
      </w:r>
      <w:r w:rsidR="00926DA6">
        <w:rPr>
          <w:lang w:eastAsia="de-DE"/>
        </w:rPr>
        <w:t xml:space="preserve">best </w:t>
      </w:r>
      <w:r>
        <w:rPr>
          <w:lang w:eastAsia="de-DE"/>
        </w:rPr>
        <w:t>practices with respect to investigating and reporting incidents and near misses.</w:t>
      </w:r>
    </w:p>
    <w:p w:rsidR="00A446C9" w:rsidRDefault="00A446C9" w:rsidP="00A446C9">
      <w:pPr>
        <w:pStyle w:val="Heading1"/>
      </w:pPr>
      <w:r>
        <w:t>Discussion</w:t>
      </w:r>
    </w:p>
    <w:p w:rsidR="00156E43" w:rsidRPr="006A56CE" w:rsidRDefault="00156E43" w:rsidP="00156E43">
      <w:pPr>
        <w:pStyle w:val="Default"/>
        <w:rPr>
          <w:sz w:val="22"/>
          <w:szCs w:val="22"/>
        </w:rPr>
      </w:pPr>
      <w:r w:rsidRPr="006A56CE">
        <w:rPr>
          <w:sz w:val="22"/>
          <w:szCs w:val="22"/>
        </w:rPr>
        <w:t>The review of Input Pape</w:t>
      </w:r>
      <w:r w:rsidR="00926DA6" w:rsidRPr="006A56CE">
        <w:rPr>
          <w:sz w:val="22"/>
          <w:szCs w:val="22"/>
        </w:rPr>
        <w:t>r</w:t>
      </w:r>
      <w:r w:rsidRPr="006A56CE">
        <w:rPr>
          <w:sz w:val="22"/>
          <w:szCs w:val="22"/>
        </w:rPr>
        <w:t xml:space="preserve"> VTS41-12.2.8 (VTS41-8.1.2) corrected was undertaken noting that the scope of Task</w:t>
      </w:r>
      <w:r w:rsidR="00926DA6" w:rsidRPr="006A56CE">
        <w:rPr>
          <w:sz w:val="22"/>
          <w:szCs w:val="22"/>
        </w:rPr>
        <w:t xml:space="preserve"> 1.1.3 relates to producing a Guideline on incident / accident / near miss reporting and recording as it relates to VTS.</w:t>
      </w:r>
    </w:p>
    <w:p w:rsidR="00926DA6" w:rsidRPr="006A56CE" w:rsidRDefault="00926DA6" w:rsidP="00156E43">
      <w:pPr>
        <w:pStyle w:val="BodyText"/>
        <w:rPr>
          <w:lang w:val="en-AU"/>
        </w:rPr>
      </w:pPr>
    </w:p>
    <w:p w:rsidR="00926DA6" w:rsidRPr="006A56CE" w:rsidRDefault="00156E43" w:rsidP="00926DA6">
      <w:pPr>
        <w:pStyle w:val="BodyText"/>
        <w:rPr>
          <w:lang w:eastAsia="de-DE"/>
        </w:rPr>
      </w:pPr>
      <w:r w:rsidRPr="006A56CE">
        <w:t>This highlighted some items which the Committee may wish to give consideration to. These are pro</w:t>
      </w:r>
      <w:r w:rsidR="00E47502">
        <w:t>vided (in track changes</w:t>
      </w:r>
      <w:r w:rsidRPr="006A56CE">
        <w:t>) in the following Input Papers:</w:t>
      </w:r>
    </w:p>
    <w:p w:rsidR="006F09CB" w:rsidRDefault="00926DA6" w:rsidP="00926DA6">
      <w:pPr>
        <w:pStyle w:val="Header"/>
        <w:numPr>
          <w:ilvl w:val="0"/>
          <w:numId w:val="41"/>
        </w:numPr>
        <w:tabs>
          <w:tab w:val="clear" w:pos="9639"/>
          <w:tab w:val="right" w:pos="5954"/>
        </w:tabs>
        <w:spacing w:after="240"/>
      </w:pPr>
      <w:r w:rsidRPr="00FB32DB">
        <w:t>VTS42-</w:t>
      </w:r>
      <w:r w:rsidR="00FB32DB" w:rsidRPr="00FB32DB">
        <w:t>8</w:t>
      </w:r>
      <w:bookmarkStart w:id="0" w:name="_GoBack"/>
      <w:bookmarkEnd w:id="0"/>
      <w:r w:rsidR="00FB32DB">
        <w:t>.1.5</w:t>
      </w:r>
    </w:p>
    <w:p w:rsidR="006A56CE" w:rsidRDefault="006A56CE" w:rsidP="006A56CE">
      <w:pPr>
        <w:pStyle w:val="Header"/>
        <w:tabs>
          <w:tab w:val="clear" w:pos="9639"/>
          <w:tab w:val="right" w:pos="5954"/>
        </w:tabs>
        <w:spacing w:after="240"/>
      </w:pPr>
      <w:r>
        <w:t>Key aspects of the tracked changes/comments include the following:</w:t>
      </w:r>
    </w:p>
    <w:p w:rsidR="006A56CE" w:rsidRDefault="006A56CE" w:rsidP="006A56CE">
      <w:pPr>
        <w:pStyle w:val="Header"/>
        <w:numPr>
          <w:ilvl w:val="0"/>
          <w:numId w:val="41"/>
        </w:numPr>
        <w:tabs>
          <w:tab w:val="clear" w:pos="9639"/>
          <w:tab w:val="right" w:pos="5954"/>
        </w:tabs>
        <w:spacing w:after="240"/>
      </w:pPr>
      <w:r>
        <w:t>Clarification in the background of the link between incident/near miss reporting, casualties and the broader safety management and safety culture.</w:t>
      </w:r>
    </w:p>
    <w:p w:rsidR="008D6BE8" w:rsidRDefault="008D6BE8" w:rsidP="008D6BE8">
      <w:pPr>
        <w:pStyle w:val="Header"/>
        <w:numPr>
          <w:ilvl w:val="0"/>
          <w:numId w:val="41"/>
        </w:numPr>
        <w:tabs>
          <w:tab w:val="clear" w:pos="9639"/>
          <w:tab w:val="right" w:pos="5954"/>
        </w:tabs>
        <w:spacing w:after="240"/>
      </w:pPr>
      <w:r>
        <w:lastRenderedPageBreak/>
        <w:t>Clarifications in Section 3 of the document associated with how we should understand incidents, the connection this has with the concept of operational effectiveness, and the tools that might reasonably be used for the investigation and reporting process.</w:t>
      </w:r>
    </w:p>
    <w:p w:rsidR="00900BF2" w:rsidRDefault="00900BF2" w:rsidP="008D6BE8">
      <w:pPr>
        <w:pStyle w:val="Header"/>
        <w:numPr>
          <w:ilvl w:val="0"/>
          <w:numId w:val="41"/>
        </w:numPr>
        <w:tabs>
          <w:tab w:val="clear" w:pos="9639"/>
          <w:tab w:val="right" w:pos="5954"/>
        </w:tabs>
        <w:spacing w:after="240"/>
      </w:pPr>
      <w:r>
        <w:t>In Section 3, the heading 3.1 refers to ‘Mana</w:t>
      </w:r>
      <w:r w:rsidR="00732F9D">
        <w:t xml:space="preserve">gement of Abnormal Situations’. </w:t>
      </w:r>
      <w:r w:rsidR="00993217">
        <w:t>T</w:t>
      </w:r>
      <w:r>
        <w:t xml:space="preserve">his language </w:t>
      </w:r>
      <w:r w:rsidR="00993217">
        <w:t>may be</w:t>
      </w:r>
      <w:r>
        <w:t xml:space="preserve"> problematic</w:t>
      </w:r>
      <w:r w:rsidR="00993217">
        <w:t xml:space="preserve"> as</w:t>
      </w:r>
      <w:r>
        <w:t xml:space="preserve"> </w:t>
      </w:r>
      <w:r w:rsidR="00993217">
        <w:t>it infers to</w:t>
      </w:r>
      <w:r>
        <w:t xml:space="preserve"> what is normal i</w:t>
      </w:r>
      <w:r w:rsidR="00993217">
        <w:t>n</w:t>
      </w:r>
      <w:r>
        <w:t xml:space="preserve"> an environment that is free from human error – when in fact the reverse is true – errors and associated incidents </w:t>
      </w:r>
      <w:r w:rsidR="00E47502">
        <w:t>regularly occur during ‘normal’ operations.</w:t>
      </w:r>
      <w:r>
        <w:t xml:space="preserve">  </w:t>
      </w:r>
      <w:r w:rsidR="00993217">
        <w:t xml:space="preserve">Consideration may be given </w:t>
      </w:r>
      <w:r>
        <w:t xml:space="preserve">to label this section ‘error management’ – </w:t>
      </w:r>
      <w:r w:rsidR="00993217">
        <w:t xml:space="preserve">which </w:t>
      </w:r>
      <w:r>
        <w:t>appl</w:t>
      </w:r>
      <w:r w:rsidR="00993217">
        <w:t>ies</w:t>
      </w:r>
      <w:r>
        <w:t xml:space="preserve"> terms from the Threat and Error Management model or, taking a step further, ‘Managing the resilience of operations’</w:t>
      </w:r>
      <w:r w:rsidR="00E47502">
        <w:t xml:space="preserve">. </w:t>
      </w:r>
      <w:r w:rsidR="00993217">
        <w:t xml:space="preserve">In addition, further consideration could be given to removing </w:t>
      </w:r>
      <w:r w:rsidR="00E47502">
        <w:t xml:space="preserve">the term ‘required’ </w:t>
      </w:r>
      <w:r w:rsidR="00993217">
        <w:t xml:space="preserve">from </w:t>
      </w:r>
      <w:r w:rsidR="00E47502">
        <w:t>this title</w:t>
      </w:r>
      <w:r w:rsidR="00993217">
        <w:t>.</w:t>
      </w:r>
    </w:p>
    <w:p w:rsidR="008D6BE8" w:rsidRDefault="008D6BE8" w:rsidP="008D6BE8">
      <w:pPr>
        <w:pStyle w:val="Header"/>
        <w:numPr>
          <w:ilvl w:val="0"/>
          <w:numId w:val="41"/>
        </w:numPr>
        <w:tabs>
          <w:tab w:val="clear" w:pos="9639"/>
          <w:tab w:val="right" w:pos="5954"/>
        </w:tabs>
        <w:spacing w:after="240"/>
      </w:pPr>
      <w:r>
        <w:t>Elaborating in Section 4 the two aspects of safety culture are particularly relevant to this guideline – a reporting culture and a just culture.</w:t>
      </w:r>
    </w:p>
    <w:p w:rsidR="00900BF2" w:rsidRDefault="00900BF2" w:rsidP="008D6BE8">
      <w:pPr>
        <w:pStyle w:val="Header"/>
        <w:numPr>
          <w:ilvl w:val="0"/>
          <w:numId w:val="41"/>
        </w:numPr>
        <w:tabs>
          <w:tab w:val="clear" w:pos="9639"/>
          <w:tab w:val="right" w:pos="5954"/>
        </w:tabs>
        <w:spacing w:after="240"/>
      </w:pPr>
      <w:r>
        <w:t xml:space="preserve">In Section 4.1 </w:t>
      </w:r>
      <w:proofErr w:type="gramStart"/>
      <w:r w:rsidR="00993217">
        <w:t>consideration</w:t>
      </w:r>
      <w:proofErr w:type="gramEnd"/>
      <w:r w:rsidR="00993217">
        <w:t xml:space="preserve"> to be given to removing </w:t>
      </w:r>
      <w:r>
        <w:t>situational awareness as a factor. Situational awareness is a dynamic cognitive function and it would seem inappropriate to use it in the context of incident investigation other than to consider the situational awareness of those involved in the incident.</w:t>
      </w:r>
    </w:p>
    <w:p w:rsidR="008D6BE8" w:rsidRDefault="008D6BE8" w:rsidP="00E47502">
      <w:pPr>
        <w:pStyle w:val="Header"/>
        <w:tabs>
          <w:tab w:val="clear" w:pos="9639"/>
          <w:tab w:val="right" w:pos="5954"/>
        </w:tabs>
        <w:spacing w:after="240"/>
      </w:pPr>
      <w:r>
        <w:t>Further</w:t>
      </w:r>
      <w:r w:rsidR="00993217">
        <w:t xml:space="preserve">, consideration </w:t>
      </w:r>
      <w:r w:rsidR="00921F33">
        <w:t xml:space="preserve">should </w:t>
      </w:r>
      <w:r w:rsidR="00993217">
        <w:t>be given to whether the</w:t>
      </w:r>
      <w:r>
        <w:t xml:space="preserve"> flow</w:t>
      </w:r>
      <w:r w:rsidR="008959B0">
        <w:t xml:space="preserve"> </w:t>
      </w:r>
      <w:r>
        <w:t xml:space="preserve">chart in </w:t>
      </w:r>
      <w:r w:rsidR="006911C5">
        <w:t>Annex 1</w:t>
      </w:r>
      <w:r>
        <w:t xml:space="preserve"> </w:t>
      </w:r>
      <w:r w:rsidR="00993217">
        <w:t xml:space="preserve">is required or potentially be modified </w:t>
      </w:r>
      <w:r>
        <w:t>for the following reasons:</w:t>
      </w:r>
    </w:p>
    <w:p w:rsidR="008D6BE8" w:rsidRDefault="00900BF2" w:rsidP="006911C5">
      <w:pPr>
        <w:pStyle w:val="Header"/>
        <w:numPr>
          <w:ilvl w:val="0"/>
          <w:numId w:val="42"/>
        </w:numPr>
        <w:tabs>
          <w:tab w:val="clear" w:pos="9639"/>
          <w:tab w:val="right" w:pos="5954"/>
        </w:tabs>
        <w:spacing w:after="240"/>
      </w:pPr>
      <w:r>
        <w:t>Initiatives such as the Line Operation Safety Audit (LOSA) clearly demonstrate that e</w:t>
      </w:r>
      <w:r w:rsidR="008D6BE8">
        <w:t xml:space="preserve">rrors also occur in normal operations, therefore the identification of ‘normal situations’ does not preclude the possibility of incidents or near misses. </w:t>
      </w:r>
      <w:r>
        <w:t xml:space="preserve"> </w:t>
      </w:r>
    </w:p>
    <w:p w:rsidR="008959B0" w:rsidRDefault="008D6BE8" w:rsidP="0040378E">
      <w:pPr>
        <w:pStyle w:val="Header"/>
        <w:numPr>
          <w:ilvl w:val="0"/>
          <w:numId w:val="42"/>
        </w:numPr>
        <w:tabs>
          <w:tab w:val="clear" w:pos="9639"/>
          <w:tab w:val="right" w:pos="5954"/>
        </w:tabs>
        <w:spacing w:after="240"/>
      </w:pPr>
      <w:r>
        <w:t>T</w:t>
      </w:r>
      <w:r w:rsidR="006911C5">
        <w:t xml:space="preserve">he </w:t>
      </w:r>
      <w:r w:rsidR="008959B0">
        <w:t xml:space="preserve">flow </w:t>
      </w:r>
      <w:r w:rsidR="006911C5">
        <w:t>chart</w:t>
      </w:r>
      <w:r w:rsidR="00993217">
        <w:t xml:space="preserve"> </w:t>
      </w:r>
      <w:r w:rsidR="00921F33">
        <w:t xml:space="preserve">sequence </w:t>
      </w:r>
      <w:r w:rsidR="006911C5">
        <w:t xml:space="preserve">is </w:t>
      </w:r>
      <w:r w:rsidR="00993217">
        <w:t xml:space="preserve">largely </w:t>
      </w:r>
      <w:r w:rsidR="006911C5">
        <w:t xml:space="preserve">already captured in the </w:t>
      </w:r>
      <w:r w:rsidR="00900BF2">
        <w:t xml:space="preserve">body of the </w:t>
      </w:r>
      <w:r w:rsidR="006911C5">
        <w:t>guideline itself.</w:t>
      </w:r>
      <w:r w:rsidR="008959B0">
        <w:t xml:space="preserve"> </w:t>
      </w:r>
    </w:p>
    <w:p w:rsidR="006A56CE" w:rsidRPr="006A56CE" w:rsidRDefault="006911C5" w:rsidP="0040378E">
      <w:pPr>
        <w:pStyle w:val="Header"/>
        <w:numPr>
          <w:ilvl w:val="0"/>
          <w:numId w:val="42"/>
        </w:numPr>
        <w:tabs>
          <w:tab w:val="clear" w:pos="9639"/>
          <w:tab w:val="right" w:pos="5954"/>
        </w:tabs>
        <w:spacing w:after="240"/>
      </w:pPr>
      <w:r>
        <w:t>M</w:t>
      </w:r>
      <w:r w:rsidR="00E47502">
        <w:t>odif</w:t>
      </w:r>
      <w:r w:rsidR="008959B0">
        <w:t>y t</w:t>
      </w:r>
      <w:r w:rsidR="00E47502">
        <w:t xml:space="preserve">he flowchart </w:t>
      </w:r>
      <w:r w:rsidR="008959B0">
        <w:t>to</w:t>
      </w:r>
      <w:r>
        <w:t xml:space="preserve"> </w:t>
      </w:r>
      <w:r w:rsidR="00E47502">
        <w:t>articulat</w:t>
      </w:r>
      <w:r w:rsidR="008959B0">
        <w:t>e</w:t>
      </w:r>
      <w:r w:rsidR="00E47502">
        <w:t xml:space="preserve"> in more detail the boxes ‘</w:t>
      </w:r>
      <w:proofErr w:type="spellStart"/>
      <w:r w:rsidR="00E47502">
        <w:t>Analyzing</w:t>
      </w:r>
      <w:proofErr w:type="spellEnd"/>
      <w:r w:rsidR="00E47502">
        <w:t xml:space="preserve">’ (which might be inferred as the investigatory process) and what is intended by ‘REAL Situation Assessment’.  </w:t>
      </w:r>
    </w:p>
    <w:p w:rsidR="00C20E4F" w:rsidRDefault="00C20E4F" w:rsidP="00C20E4F">
      <w:pPr>
        <w:pStyle w:val="Heading1"/>
      </w:pPr>
      <w:r>
        <w:t>Action requested of the Committee</w:t>
      </w:r>
    </w:p>
    <w:p w:rsidR="006A56CE" w:rsidRPr="006A56CE" w:rsidRDefault="006A56CE" w:rsidP="006A56CE">
      <w:pPr>
        <w:pStyle w:val="Default"/>
        <w:rPr>
          <w:sz w:val="22"/>
          <w:szCs w:val="22"/>
        </w:rPr>
      </w:pPr>
      <w:r w:rsidRPr="006A56CE">
        <w:rPr>
          <w:sz w:val="22"/>
          <w:szCs w:val="22"/>
        </w:rPr>
        <w:t>The Committee is requested to consider this In</w:t>
      </w:r>
      <w:r w:rsidR="008959B0">
        <w:rPr>
          <w:sz w:val="22"/>
          <w:szCs w:val="22"/>
        </w:rPr>
        <w:t>put Paper (and associated paper</w:t>
      </w:r>
      <w:r w:rsidRPr="006A56CE">
        <w:rPr>
          <w:sz w:val="22"/>
          <w:szCs w:val="22"/>
        </w:rPr>
        <w:t xml:space="preserve"> listed above) in progressing Task</w:t>
      </w:r>
      <w:r w:rsidR="0007617D" w:rsidRPr="006A56CE">
        <w:rPr>
          <w:sz w:val="22"/>
          <w:szCs w:val="22"/>
        </w:rPr>
        <w:t xml:space="preserve"> </w:t>
      </w:r>
      <w:r w:rsidRPr="006A56CE">
        <w:rPr>
          <w:sz w:val="22"/>
          <w:szCs w:val="22"/>
        </w:rPr>
        <w:t>1.1.3 relates to producing a Guideline on incident / accident / near miss reporting and recording as it relates to VTS.</w:t>
      </w:r>
    </w:p>
    <w:p w:rsidR="009C5B4B" w:rsidRPr="006A56CE" w:rsidRDefault="009C5B4B" w:rsidP="00926DA6">
      <w:pPr>
        <w:pStyle w:val="BodyText"/>
        <w:rPr>
          <w:lang w:val="en-AU"/>
        </w:rPr>
      </w:pPr>
    </w:p>
    <w:sectPr w:rsidR="009C5B4B" w:rsidRPr="006A56CE"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BB7" w:rsidRDefault="00C73BB7" w:rsidP="00362CD9">
      <w:r>
        <w:separator/>
      </w:r>
    </w:p>
  </w:endnote>
  <w:endnote w:type="continuationSeparator" w:id="0">
    <w:p w:rsidR="00C73BB7" w:rsidRDefault="00C73BB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BB7" w:rsidRDefault="00C73BB7" w:rsidP="00362CD9">
      <w:r>
        <w:separator/>
      </w:r>
    </w:p>
  </w:footnote>
  <w:footnote w:type="continuationSeparator" w:id="0">
    <w:p w:rsidR="00C73BB7" w:rsidRDefault="00C73BB7"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721"/>
    <w:multiLevelType w:val="hybridMultilevel"/>
    <w:tmpl w:val="762E352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DB661D9"/>
    <w:multiLevelType w:val="hybridMultilevel"/>
    <w:tmpl w:val="E5FC9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6">
    <w:nsid w:val="4FE0118D"/>
    <w:multiLevelType w:val="hybridMultilevel"/>
    <w:tmpl w:val="039E1866"/>
    <w:lvl w:ilvl="0" w:tplc="0C09001B">
      <w:start w:val="1"/>
      <w:numFmt w:val="lowerRoman"/>
      <w:lvlText w:val="%1."/>
      <w:lvlJc w:val="right"/>
      <w:pPr>
        <w:ind w:left="778" w:hanging="360"/>
      </w:p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C3940AB"/>
    <w:multiLevelType w:val="hybridMultilevel"/>
    <w:tmpl w:val="51C8F80C"/>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0">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C1B0452"/>
    <w:multiLevelType w:val="hybridMultilevel"/>
    <w:tmpl w:val="500C4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D3D176F"/>
    <w:multiLevelType w:val="hybridMultilevel"/>
    <w:tmpl w:val="70E8D5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E931F86"/>
    <w:multiLevelType w:val="hybridMultilevel"/>
    <w:tmpl w:val="55C02B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5"/>
  </w:num>
  <w:num w:numId="4">
    <w:abstractNumId w:val="33"/>
  </w:num>
  <w:num w:numId="5">
    <w:abstractNumId w:val="18"/>
  </w:num>
  <w:num w:numId="6">
    <w:abstractNumId w:val="11"/>
  </w:num>
  <w:num w:numId="7">
    <w:abstractNumId w:val="25"/>
  </w:num>
  <w:num w:numId="8">
    <w:abstractNumId w:val="24"/>
  </w:num>
  <w:num w:numId="9">
    <w:abstractNumId w:val="32"/>
  </w:num>
  <w:num w:numId="10">
    <w:abstractNumId w:val="9"/>
  </w:num>
  <w:num w:numId="11">
    <w:abstractNumId w:val="27"/>
  </w:num>
  <w:num w:numId="12">
    <w:abstractNumId w:val="21"/>
  </w:num>
  <w:num w:numId="13">
    <w:abstractNumId w:val="19"/>
  </w:num>
  <w:num w:numId="14">
    <w:abstractNumId w:val="7"/>
  </w:num>
  <w:num w:numId="15">
    <w:abstractNumId w:val="2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0"/>
  </w:num>
  <w:num w:numId="21">
    <w:abstractNumId w:val="28"/>
  </w:num>
  <w:num w:numId="22">
    <w:abstractNumId w:val="10"/>
  </w:num>
  <w:num w:numId="23">
    <w:abstractNumId w:val="8"/>
  </w:num>
  <w:num w:numId="24">
    <w:abstractNumId w:val="2"/>
  </w:num>
  <w:num w:numId="25">
    <w:abstractNumId w:val="3"/>
  </w:num>
  <w:num w:numId="26">
    <w:abstractNumId w:val="15"/>
  </w:num>
  <w:num w:numId="27">
    <w:abstractNumId w:val="30"/>
  </w:num>
  <w:num w:numId="28">
    <w:abstractNumId w:val="12"/>
  </w:num>
  <w:num w:numId="29">
    <w:abstractNumId w:val="16"/>
  </w:num>
  <w:num w:numId="30">
    <w:abstractNumId w:val="14"/>
  </w:num>
  <w:num w:numId="31">
    <w:abstractNumId w:val="6"/>
  </w:num>
  <w:num w:numId="32">
    <w:abstractNumId w:val="17"/>
  </w:num>
  <w:num w:numId="33">
    <w:abstractNumId w:val="36"/>
  </w:num>
  <w:num w:numId="34">
    <w:abstractNumId w:val="4"/>
  </w:num>
  <w:num w:numId="35">
    <w:abstractNumId w:val="0"/>
  </w:num>
  <w:num w:numId="36">
    <w:abstractNumId w:val="13"/>
  </w:num>
  <w:num w:numId="37">
    <w:abstractNumId w:val="29"/>
  </w:num>
  <w:num w:numId="38">
    <w:abstractNumId w:val="26"/>
  </w:num>
  <w:num w:numId="39">
    <w:abstractNumId w:val="37"/>
  </w:num>
  <w:num w:numId="40">
    <w:abstractNumId w:val="7"/>
  </w:num>
  <w:num w:numId="41">
    <w:abstractNumId w:val="34"/>
  </w:num>
  <w:num w:numId="42">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DA3"/>
    <w:rsid w:val="00037DF4"/>
    <w:rsid w:val="0004700E"/>
    <w:rsid w:val="00053CE9"/>
    <w:rsid w:val="00070C13"/>
    <w:rsid w:val="000755C6"/>
    <w:rsid w:val="0007617D"/>
    <w:rsid w:val="00084F33"/>
    <w:rsid w:val="000A77A7"/>
    <w:rsid w:val="000B1707"/>
    <w:rsid w:val="000C1B3E"/>
    <w:rsid w:val="000F0E0C"/>
    <w:rsid w:val="00106FD7"/>
    <w:rsid w:val="0011204A"/>
    <w:rsid w:val="001177FC"/>
    <w:rsid w:val="00117BB8"/>
    <w:rsid w:val="001245CB"/>
    <w:rsid w:val="00156E43"/>
    <w:rsid w:val="00175C23"/>
    <w:rsid w:val="0017672C"/>
    <w:rsid w:val="00177F4D"/>
    <w:rsid w:val="00180DDA"/>
    <w:rsid w:val="001B2A2D"/>
    <w:rsid w:val="001B737D"/>
    <w:rsid w:val="001C44A3"/>
    <w:rsid w:val="001E0E15"/>
    <w:rsid w:val="001E5D10"/>
    <w:rsid w:val="001F528A"/>
    <w:rsid w:val="001F67A9"/>
    <w:rsid w:val="001F704E"/>
    <w:rsid w:val="002125B0"/>
    <w:rsid w:val="00241472"/>
    <w:rsid w:val="00243228"/>
    <w:rsid w:val="00251483"/>
    <w:rsid w:val="00252D5E"/>
    <w:rsid w:val="00255CAA"/>
    <w:rsid w:val="00264305"/>
    <w:rsid w:val="0028494D"/>
    <w:rsid w:val="00285271"/>
    <w:rsid w:val="002A0346"/>
    <w:rsid w:val="002A177B"/>
    <w:rsid w:val="002A36E5"/>
    <w:rsid w:val="002A4487"/>
    <w:rsid w:val="002B49E9"/>
    <w:rsid w:val="002C7C4B"/>
    <w:rsid w:val="002D3E8B"/>
    <w:rsid w:val="002D4575"/>
    <w:rsid w:val="002D5C0C"/>
    <w:rsid w:val="002E03D1"/>
    <w:rsid w:val="002E5AFF"/>
    <w:rsid w:val="002E6B74"/>
    <w:rsid w:val="002E6FCA"/>
    <w:rsid w:val="0031176C"/>
    <w:rsid w:val="0031720D"/>
    <w:rsid w:val="003468CC"/>
    <w:rsid w:val="00356829"/>
    <w:rsid w:val="00356CD0"/>
    <w:rsid w:val="0036286E"/>
    <w:rsid w:val="00362CD9"/>
    <w:rsid w:val="003761CA"/>
    <w:rsid w:val="00376341"/>
    <w:rsid w:val="00377D7B"/>
    <w:rsid w:val="00380DAF"/>
    <w:rsid w:val="003B28F5"/>
    <w:rsid w:val="003B7B7D"/>
    <w:rsid w:val="003C54CB"/>
    <w:rsid w:val="003C5D2E"/>
    <w:rsid w:val="003C7A2A"/>
    <w:rsid w:val="003D2DC1"/>
    <w:rsid w:val="003D350A"/>
    <w:rsid w:val="003D3B06"/>
    <w:rsid w:val="003D69D0"/>
    <w:rsid w:val="003F2918"/>
    <w:rsid w:val="003F430E"/>
    <w:rsid w:val="00403D9C"/>
    <w:rsid w:val="00406FD2"/>
    <w:rsid w:val="00410772"/>
    <w:rsid w:val="0041088C"/>
    <w:rsid w:val="00420A38"/>
    <w:rsid w:val="004313C9"/>
    <w:rsid w:val="00431B19"/>
    <w:rsid w:val="004661AD"/>
    <w:rsid w:val="00474ADD"/>
    <w:rsid w:val="004839A3"/>
    <w:rsid w:val="004A3581"/>
    <w:rsid w:val="004B0D66"/>
    <w:rsid w:val="004C70C2"/>
    <w:rsid w:val="004D1D85"/>
    <w:rsid w:val="004D3C3A"/>
    <w:rsid w:val="004E1CD1"/>
    <w:rsid w:val="00500011"/>
    <w:rsid w:val="0051006A"/>
    <w:rsid w:val="005107EB"/>
    <w:rsid w:val="00514E40"/>
    <w:rsid w:val="00521345"/>
    <w:rsid w:val="00524E5F"/>
    <w:rsid w:val="00526DF0"/>
    <w:rsid w:val="00537031"/>
    <w:rsid w:val="0054010F"/>
    <w:rsid w:val="00545CC4"/>
    <w:rsid w:val="00551FFF"/>
    <w:rsid w:val="005607A2"/>
    <w:rsid w:val="0057198B"/>
    <w:rsid w:val="00597FAE"/>
    <w:rsid w:val="005B043C"/>
    <w:rsid w:val="005B32A3"/>
    <w:rsid w:val="005C0D44"/>
    <w:rsid w:val="005C566C"/>
    <w:rsid w:val="005C7E69"/>
    <w:rsid w:val="005E245B"/>
    <w:rsid w:val="005E262D"/>
    <w:rsid w:val="005F23D3"/>
    <w:rsid w:val="005F7E20"/>
    <w:rsid w:val="006235AF"/>
    <w:rsid w:val="00631D6D"/>
    <w:rsid w:val="00633120"/>
    <w:rsid w:val="006652C3"/>
    <w:rsid w:val="0067263E"/>
    <w:rsid w:val="00677583"/>
    <w:rsid w:val="00686408"/>
    <w:rsid w:val="006911C5"/>
    <w:rsid w:val="00691FD0"/>
    <w:rsid w:val="00692148"/>
    <w:rsid w:val="006A23B5"/>
    <w:rsid w:val="006A56CE"/>
    <w:rsid w:val="006B45CB"/>
    <w:rsid w:val="006C5948"/>
    <w:rsid w:val="006F09CB"/>
    <w:rsid w:val="006F2A74"/>
    <w:rsid w:val="006F2B54"/>
    <w:rsid w:val="00704498"/>
    <w:rsid w:val="007118F5"/>
    <w:rsid w:val="00712AA4"/>
    <w:rsid w:val="00721AA1"/>
    <w:rsid w:val="00724B67"/>
    <w:rsid w:val="00732F9D"/>
    <w:rsid w:val="00745608"/>
    <w:rsid w:val="007547F8"/>
    <w:rsid w:val="00761E00"/>
    <w:rsid w:val="00765622"/>
    <w:rsid w:val="00770B6C"/>
    <w:rsid w:val="007821B7"/>
    <w:rsid w:val="00783FEA"/>
    <w:rsid w:val="00785CE7"/>
    <w:rsid w:val="00787C51"/>
    <w:rsid w:val="007B0993"/>
    <w:rsid w:val="007C0FAB"/>
    <w:rsid w:val="0080294B"/>
    <w:rsid w:val="00807553"/>
    <w:rsid w:val="00817CC0"/>
    <w:rsid w:val="0082480E"/>
    <w:rsid w:val="00850293"/>
    <w:rsid w:val="00851373"/>
    <w:rsid w:val="00851BA6"/>
    <w:rsid w:val="0085654D"/>
    <w:rsid w:val="00861160"/>
    <w:rsid w:val="008650ED"/>
    <w:rsid w:val="0086654F"/>
    <w:rsid w:val="00870B78"/>
    <w:rsid w:val="00873969"/>
    <w:rsid w:val="00883909"/>
    <w:rsid w:val="00894E17"/>
    <w:rsid w:val="008959B0"/>
    <w:rsid w:val="008A356F"/>
    <w:rsid w:val="008A4653"/>
    <w:rsid w:val="008A4717"/>
    <w:rsid w:val="008A50CC"/>
    <w:rsid w:val="008D1694"/>
    <w:rsid w:val="008D6BE8"/>
    <w:rsid w:val="008D79CB"/>
    <w:rsid w:val="008D7DAD"/>
    <w:rsid w:val="008E2EE9"/>
    <w:rsid w:val="008F07BC"/>
    <w:rsid w:val="008F165D"/>
    <w:rsid w:val="00900BF2"/>
    <w:rsid w:val="00921666"/>
    <w:rsid w:val="00921F33"/>
    <w:rsid w:val="009232CE"/>
    <w:rsid w:val="0092692B"/>
    <w:rsid w:val="00926DA6"/>
    <w:rsid w:val="00927346"/>
    <w:rsid w:val="00943E9C"/>
    <w:rsid w:val="00953F4D"/>
    <w:rsid w:val="009543EF"/>
    <w:rsid w:val="00960BB8"/>
    <w:rsid w:val="00964F5C"/>
    <w:rsid w:val="009831C0"/>
    <w:rsid w:val="00993217"/>
    <w:rsid w:val="009C2C69"/>
    <w:rsid w:val="009C391E"/>
    <w:rsid w:val="009C5B4B"/>
    <w:rsid w:val="00A0389B"/>
    <w:rsid w:val="00A1537F"/>
    <w:rsid w:val="00A16B40"/>
    <w:rsid w:val="00A33408"/>
    <w:rsid w:val="00A446C9"/>
    <w:rsid w:val="00A635D6"/>
    <w:rsid w:val="00A77F02"/>
    <w:rsid w:val="00A8553A"/>
    <w:rsid w:val="00A93AED"/>
    <w:rsid w:val="00AB04DF"/>
    <w:rsid w:val="00AB5476"/>
    <w:rsid w:val="00AC7A5E"/>
    <w:rsid w:val="00AF6608"/>
    <w:rsid w:val="00B062ED"/>
    <w:rsid w:val="00B226F2"/>
    <w:rsid w:val="00B274DF"/>
    <w:rsid w:val="00B4759E"/>
    <w:rsid w:val="00B56BDF"/>
    <w:rsid w:val="00B65812"/>
    <w:rsid w:val="00B85CD6"/>
    <w:rsid w:val="00B901FC"/>
    <w:rsid w:val="00B90A27"/>
    <w:rsid w:val="00B9280F"/>
    <w:rsid w:val="00B9554D"/>
    <w:rsid w:val="00BA696B"/>
    <w:rsid w:val="00BB2B9F"/>
    <w:rsid w:val="00BB59AD"/>
    <w:rsid w:val="00BB7544"/>
    <w:rsid w:val="00BB7D9E"/>
    <w:rsid w:val="00BC0BA6"/>
    <w:rsid w:val="00BD3CB8"/>
    <w:rsid w:val="00BD4E6F"/>
    <w:rsid w:val="00BD69B8"/>
    <w:rsid w:val="00BE252A"/>
    <w:rsid w:val="00BF32F0"/>
    <w:rsid w:val="00BF4DCE"/>
    <w:rsid w:val="00C04C2B"/>
    <w:rsid w:val="00C05CE5"/>
    <w:rsid w:val="00C06ACE"/>
    <w:rsid w:val="00C17C0D"/>
    <w:rsid w:val="00C20E4F"/>
    <w:rsid w:val="00C61423"/>
    <w:rsid w:val="00C6171E"/>
    <w:rsid w:val="00C73BB7"/>
    <w:rsid w:val="00C91303"/>
    <w:rsid w:val="00CA50DC"/>
    <w:rsid w:val="00CA6F2C"/>
    <w:rsid w:val="00CD6223"/>
    <w:rsid w:val="00CF1871"/>
    <w:rsid w:val="00D1133E"/>
    <w:rsid w:val="00D148FD"/>
    <w:rsid w:val="00D17A34"/>
    <w:rsid w:val="00D26628"/>
    <w:rsid w:val="00D30C4C"/>
    <w:rsid w:val="00D332B3"/>
    <w:rsid w:val="00D55207"/>
    <w:rsid w:val="00D83EBE"/>
    <w:rsid w:val="00D92B45"/>
    <w:rsid w:val="00D95962"/>
    <w:rsid w:val="00DA5DD0"/>
    <w:rsid w:val="00DA6CBF"/>
    <w:rsid w:val="00DC389B"/>
    <w:rsid w:val="00DC3901"/>
    <w:rsid w:val="00DE2FEE"/>
    <w:rsid w:val="00E00BE9"/>
    <w:rsid w:val="00E22A11"/>
    <w:rsid w:val="00E23B35"/>
    <w:rsid w:val="00E31E5C"/>
    <w:rsid w:val="00E430AE"/>
    <w:rsid w:val="00E47502"/>
    <w:rsid w:val="00E558C3"/>
    <w:rsid w:val="00E55927"/>
    <w:rsid w:val="00E86D54"/>
    <w:rsid w:val="00E912A6"/>
    <w:rsid w:val="00EA4844"/>
    <w:rsid w:val="00EA4D9C"/>
    <w:rsid w:val="00EA5A97"/>
    <w:rsid w:val="00EB4324"/>
    <w:rsid w:val="00EB4678"/>
    <w:rsid w:val="00EB75EE"/>
    <w:rsid w:val="00EC553F"/>
    <w:rsid w:val="00EE4C1D"/>
    <w:rsid w:val="00EF3685"/>
    <w:rsid w:val="00F159EB"/>
    <w:rsid w:val="00F25BF4"/>
    <w:rsid w:val="00F267DB"/>
    <w:rsid w:val="00F46F6F"/>
    <w:rsid w:val="00F60608"/>
    <w:rsid w:val="00F62217"/>
    <w:rsid w:val="00F849B8"/>
    <w:rsid w:val="00F86424"/>
    <w:rsid w:val="00F951D8"/>
    <w:rsid w:val="00FA7BAA"/>
    <w:rsid w:val="00FB17A9"/>
    <w:rsid w:val="00FB32DB"/>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156E43"/>
    <w:pPr>
      <w:autoSpaceDE w:val="0"/>
      <w:autoSpaceDN w:val="0"/>
      <w:adjustRightInd w:val="0"/>
    </w:pPr>
    <w:rPr>
      <w:rFonts w:ascii="Arial" w:hAnsi="Arial" w:cs="Arial"/>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156E43"/>
    <w:pPr>
      <w:autoSpaceDE w:val="0"/>
      <w:autoSpaceDN w:val="0"/>
      <w:adjustRightInd w:val="0"/>
    </w:pPr>
    <w:rPr>
      <w:rFonts w:ascii="Arial" w:hAnsi="Arial" w:cs="Arial"/>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8B257-4F5F-4B09-B618-BEB1C86F3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cp:lastPrinted>2016-07-13T06:48:00Z</cp:lastPrinted>
  <dcterms:created xsi:type="dcterms:W3CDTF">2016-07-14T23:10:00Z</dcterms:created>
  <dcterms:modified xsi:type="dcterms:W3CDTF">2016-07-17T10:04:00Z</dcterms:modified>
</cp:coreProperties>
</file>