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151295">
        <w:t>VTS4</w:t>
      </w:r>
      <w:r w:rsidR="00004DA3" w:rsidRPr="00151295">
        <w:t>2</w:t>
      </w:r>
      <w:r w:rsidR="00410772" w:rsidRPr="00151295">
        <w:t>-</w:t>
      </w:r>
      <w:r w:rsidR="00151295" w:rsidRPr="00151295">
        <w:t>8.5.2</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151295" w:rsidRDefault="00A446C9" w:rsidP="00FE5674">
      <w:pPr>
        <w:pStyle w:val="BodyText"/>
        <w:tabs>
          <w:tab w:val="left" w:pos="2835"/>
        </w:tabs>
      </w:pPr>
      <w:r w:rsidRPr="00151295">
        <w:t>Agenda item</w:t>
      </w:r>
      <w:r w:rsidR="001C44A3" w:rsidRPr="00151295">
        <w:tab/>
      </w:r>
      <w:r w:rsidR="0080294B" w:rsidRPr="00151295">
        <w:tab/>
      </w:r>
      <w:r w:rsidR="0080294B" w:rsidRPr="00151295">
        <w:tab/>
      </w:r>
      <w:r w:rsidR="00151295">
        <w:t>8.5</w:t>
      </w:r>
    </w:p>
    <w:p w:rsidR="00A446C9" w:rsidRPr="00FE5674" w:rsidRDefault="0080294B" w:rsidP="00FE5674">
      <w:pPr>
        <w:pStyle w:val="BodyText"/>
        <w:tabs>
          <w:tab w:val="left" w:pos="2835"/>
        </w:tabs>
      </w:pPr>
      <w:r w:rsidRPr="00151295">
        <w:t xml:space="preserve">Technical Domain / </w:t>
      </w:r>
      <w:r w:rsidR="00A446C9" w:rsidRPr="00151295">
        <w:t>Task Number</w:t>
      </w:r>
      <w:r w:rsidR="00037DF4" w:rsidRPr="00151295">
        <w:t xml:space="preserve"> </w:t>
      </w:r>
      <w:r w:rsidR="001C44A3" w:rsidRPr="00151295">
        <w:tab/>
      </w:r>
      <w:r w:rsidR="00004DA3" w:rsidRPr="00151295">
        <w:t>1.</w:t>
      </w:r>
      <w:r w:rsidR="00151295" w:rsidRPr="00151295">
        <w:t>3.1</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03D9C" w:rsidP="00403D9C">
      <w:pPr>
        <w:pStyle w:val="Title"/>
      </w:pPr>
      <w:r>
        <w:t>Task 1.3.1. Produce a Recommendation / Guideline on VTS Communications</w:t>
      </w:r>
      <w:r w:rsidR="00004DA3" w:rsidRPr="00004DA3">
        <w:t xml:space="preserve"> </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4A3581" w:rsidRPr="00E23B35" w:rsidRDefault="00E23B35" w:rsidP="00004DA3">
      <w:pPr>
        <w:pStyle w:val="BodyText"/>
      </w:pPr>
      <w:r w:rsidRPr="00E23B35">
        <w:t>The purpose of this</w:t>
      </w:r>
      <w:r w:rsidR="00FE047F" w:rsidRPr="00E23B35">
        <w:t xml:space="preserve"> paper </w:t>
      </w:r>
      <w:r w:rsidRPr="00E23B35">
        <w:t>is to provide</w:t>
      </w:r>
      <w:r w:rsidR="00FE047F" w:rsidRPr="00E23B35">
        <w:t xml:space="preserve"> </w:t>
      </w:r>
      <w:r w:rsidR="004B0D66" w:rsidRPr="00E23B35">
        <w:t xml:space="preserve">input for the consideration of the </w:t>
      </w:r>
      <w:r w:rsidR="00FE047F" w:rsidRPr="00E23B35">
        <w:t xml:space="preserve">VTS Committee </w:t>
      </w:r>
      <w:r w:rsidR="004B0D66" w:rsidRPr="00E23B35">
        <w:t>regarding</w:t>
      </w:r>
      <w:r w:rsidR="00004DA3">
        <w:t xml:space="preserve"> </w:t>
      </w:r>
      <w:r w:rsidR="00403D9C" w:rsidRPr="00403D9C">
        <w:t>Task 1.3.1. Produce a Recommendation / Guideline on VTS Communications</w:t>
      </w:r>
      <w:r w:rsidR="00B901FC">
        <w:t>.</w:t>
      </w:r>
    </w:p>
    <w:p w:rsidR="00A446C9" w:rsidRDefault="00A446C9" w:rsidP="00A446C9">
      <w:pPr>
        <w:pStyle w:val="Heading1"/>
      </w:pPr>
      <w:r>
        <w:t>Background</w:t>
      </w:r>
    </w:p>
    <w:p w:rsidR="00FC0D3D" w:rsidRDefault="00403D9C" w:rsidP="00A446C9">
      <w:pPr>
        <w:pStyle w:val="BodyText"/>
      </w:pPr>
      <w:r w:rsidRPr="00403D9C">
        <w:t>Task 1.3.1. Produce a Recommendation / Guideline on VTS Communications</w:t>
      </w:r>
      <w:r>
        <w:t xml:space="preserve"> </w:t>
      </w:r>
      <w:r w:rsidR="004A3581">
        <w:t xml:space="preserve">is currently being progressed by the Committee as part of the </w:t>
      </w:r>
      <w:r w:rsidR="000755C6">
        <w:t>2014-2018 work programme</w:t>
      </w:r>
      <w:r w:rsidR="00873969">
        <w:t>.</w:t>
      </w:r>
      <w:r w:rsidR="000755C6">
        <w:t xml:space="preserve">  </w:t>
      </w:r>
    </w:p>
    <w:p w:rsidR="009C5B4B" w:rsidRDefault="009C5B4B" w:rsidP="009C5B4B">
      <w:pPr>
        <w:spacing w:after="113"/>
        <w:jc w:val="both"/>
        <w:rPr>
          <w:spacing w:val="6"/>
        </w:rPr>
      </w:pPr>
      <w:r>
        <w:rPr>
          <w:spacing w:val="6"/>
        </w:rPr>
        <w:t xml:space="preserve">Standard Marine Communication Phrases (SMCP) were introduced by the </w:t>
      </w:r>
      <w:r w:rsidR="005679A6">
        <w:rPr>
          <w:spacing w:val="6"/>
        </w:rPr>
        <w:t>IMO</w:t>
      </w:r>
      <w:r>
        <w:rPr>
          <w:spacing w:val="6"/>
        </w:rPr>
        <w:t xml:space="preserve"> in 2001 as a set of “precise, simple and unambiguous” phrases</w:t>
      </w:r>
      <w:r w:rsidR="005679A6">
        <w:rPr>
          <w:spacing w:val="6"/>
        </w:rPr>
        <w:t xml:space="preserve">. The objective was </w:t>
      </w:r>
      <w:r>
        <w:rPr>
          <w:spacing w:val="6"/>
        </w:rPr>
        <w:t xml:space="preserve">to cover all internal and external communicative situations on board </w:t>
      </w:r>
      <w:r w:rsidR="005679A6">
        <w:rPr>
          <w:spacing w:val="6"/>
        </w:rPr>
        <w:t xml:space="preserve">to </w:t>
      </w:r>
      <w:r>
        <w:rPr>
          <w:spacing w:val="6"/>
        </w:rPr>
        <w:t>reduc</w:t>
      </w:r>
      <w:r w:rsidR="005679A6">
        <w:rPr>
          <w:spacing w:val="6"/>
        </w:rPr>
        <w:t>e</w:t>
      </w:r>
      <w:r>
        <w:rPr>
          <w:spacing w:val="6"/>
        </w:rPr>
        <w:t xml:space="preserve"> “problems of communication [which] may cause misunderstandings leading to dangers to the vessel, the people on board and the environment”</w:t>
      </w:r>
      <w:r w:rsidR="00014F90">
        <w:rPr>
          <w:rStyle w:val="FootnoteReference"/>
          <w:spacing w:val="6"/>
          <w:vertAlign w:val="superscript"/>
        </w:rPr>
        <w:footnoteReference w:id="1"/>
      </w:r>
      <w:r>
        <w:rPr>
          <w:spacing w:val="6"/>
        </w:rPr>
        <w:t xml:space="preserve">. </w:t>
      </w:r>
    </w:p>
    <w:p w:rsidR="009C5B4B" w:rsidRDefault="008C6BA4" w:rsidP="009C5B4B">
      <w:pPr>
        <w:spacing w:after="113"/>
        <w:jc w:val="both"/>
      </w:pPr>
      <w:r>
        <w:rPr>
          <w:spacing w:val="6"/>
        </w:rPr>
        <w:t>VTS</w:t>
      </w:r>
      <w:r w:rsidR="009C5B4B">
        <w:rPr>
          <w:spacing w:val="6"/>
        </w:rPr>
        <w:t xml:space="preserve"> require</w:t>
      </w:r>
      <w:r>
        <w:rPr>
          <w:spacing w:val="6"/>
        </w:rPr>
        <w:t>s</w:t>
      </w:r>
      <w:r w:rsidR="009C5B4B">
        <w:rPr>
          <w:spacing w:val="6"/>
        </w:rPr>
        <w:t xml:space="preserve"> some differen</w:t>
      </w:r>
      <w:r w:rsidR="00E61259">
        <w:rPr>
          <w:spacing w:val="6"/>
        </w:rPr>
        <w:t xml:space="preserve">t </w:t>
      </w:r>
      <w:r w:rsidR="00E61259">
        <w:t>phraseology</w:t>
      </w:r>
      <w:r w:rsidR="00E61259">
        <w:rPr>
          <w:spacing w:val="6"/>
        </w:rPr>
        <w:t xml:space="preserve"> from </w:t>
      </w:r>
      <w:r>
        <w:rPr>
          <w:spacing w:val="6"/>
        </w:rPr>
        <w:t xml:space="preserve">the standard </w:t>
      </w:r>
      <w:r w:rsidR="00E61259">
        <w:rPr>
          <w:spacing w:val="6"/>
        </w:rPr>
        <w:t xml:space="preserve">SMCP for </w:t>
      </w:r>
      <w:r w:rsidR="009C5B4B">
        <w:rPr>
          <w:spacing w:val="6"/>
        </w:rPr>
        <w:t>both internal and external</w:t>
      </w:r>
      <w:r w:rsidR="00E61259" w:rsidRPr="00E61259">
        <w:rPr>
          <w:spacing w:val="6"/>
        </w:rPr>
        <w:t xml:space="preserve"> </w:t>
      </w:r>
      <w:r w:rsidR="00E61259">
        <w:rPr>
          <w:spacing w:val="6"/>
        </w:rPr>
        <w:t>communications</w:t>
      </w:r>
      <w:r w:rsidR="009C5B4B">
        <w:t>.  The process of communication is more than just a set of phrases</w:t>
      </w:r>
      <w:r w:rsidR="009C2C69">
        <w:t xml:space="preserve">, </w:t>
      </w:r>
      <w:r>
        <w:t>it must take into account</w:t>
      </w:r>
      <w:r w:rsidR="009C2C69">
        <w:t xml:space="preserve"> radio techniques and link</w:t>
      </w:r>
      <w:r>
        <w:t>ing this</w:t>
      </w:r>
      <w:r w:rsidR="009C2C69">
        <w:t xml:space="preserve"> with human factors concepts such as situational awareness and building trust via verbal communication.</w:t>
      </w:r>
    </w:p>
    <w:p w:rsidR="000755C6" w:rsidRDefault="00403D9C" w:rsidP="00403D9C">
      <w:pPr>
        <w:pStyle w:val="BodyText"/>
      </w:pPr>
      <w:r>
        <w:t>The objective of this Task is t</w:t>
      </w:r>
      <w:r w:rsidRPr="00403D9C">
        <w:t>o provide common phraseology and procedures for the delivery of precise, simple and unambiguous communications from a VTS to the bridge team and allied services</w:t>
      </w:r>
      <w:r>
        <w:t xml:space="preserve"> (VTS Committee Task Register 2014-18 Work Programme)</w:t>
      </w:r>
      <w:r w:rsidR="00AF6608">
        <w:t>.</w:t>
      </w:r>
      <w:r w:rsidR="000755C6">
        <w:t xml:space="preserve"> </w:t>
      </w:r>
    </w:p>
    <w:p w:rsidR="00A446C9" w:rsidRDefault="00A446C9" w:rsidP="00A446C9">
      <w:pPr>
        <w:pStyle w:val="Heading1"/>
      </w:pPr>
      <w:r>
        <w:t>Discussion</w:t>
      </w:r>
    </w:p>
    <w:p w:rsidR="003D350A" w:rsidRDefault="003D350A" w:rsidP="003D350A">
      <w:pPr>
        <w:pStyle w:val="BodyText"/>
        <w:rPr>
          <w:lang w:eastAsia="de-DE"/>
        </w:rPr>
      </w:pPr>
      <w:r>
        <w:rPr>
          <w:lang w:eastAsia="de-DE"/>
        </w:rPr>
        <w:t xml:space="preserve">The use of standard phraseology to reduce the risk that a message </w:t>
      </w:r>
      <w:r w:rsidRPr="003D350A">
        <w:rPr>
          <w:lang w:eastAsia="de-DE"/>
        </w:rPr>
        <w:t xml:space="preserve">will be misunderstood and aid the read-back/hear-back process so that any error is quickly detected </w:t>
      </w:r>
      <w:r>
        <w:rPr>
          <w:lang w:eastAsia="de-DE"/>
        </w:rPr>
        <w:t>is well established in the Civil Aviation industry.</w:t>
      </w:r>
    </w:p>
    <w:p w:rsidR="003D350A" w:rsidRDefault="003D350A" w:rsidP="003D350A">
      <w:pPr>
        <w:pStyle w:val="BodyText"/>
        <w:rPr>
          <w:lang w:eastAsia="de-DE"/>
        </w:rPr>
      </w:pPr>
      <w:r>
        <w:rPr>
          <w:lang w:eastAsia="de-DE"/>
        </w:rPr>
        <w:t xml:space="preserve">Of the many factors involved in the process of communication, phraseology is perhaps the most important, because it enables us to communicate quickly and effectively despite differences in language and reduces the opportunity for misunderstanding. </w:t>
      </w:r>
    </w:p>
    <w:p w:rsidR="0031720D" w:rsidRDefault="0031720D" w:rsidP="003D350A">
      <w:pPr>
        <w:pStyle w:val="BodyText"/>
        <w:rPr>
          <w:lang w:eastAsia="de-DE"/>
        </w:rPr>
      </w:pPr>
      <w:r>
        <w:rPr>
          <w:lang w:eastAsia="de-DE"/>
        </w:rPr>
        <w:t>Key documents related to i</w:t>
      </w:r>
      <w:r w:rsidR="003D350A">
        <w:rPr>
          <w:lang w:eastAsia="de-DE"/>
        </w:rPr>
        <w:t xml:space="preserve">nternational standards of phraseology </w:t>
      </w:r>
      <w:r>
        <w:rPr>
          <w:lang w:eastAsia="de-DE"/>
        </w:rPr>
        <w:t xml:space="preserve">in the aviation sector that </w:t>
      </w:r>
      <w:r w:rsidR="0011204A">
        <w:rPr>
          <w:lang w:eastAsia="de-DE"/>
        </w:rPr>
        <w:t>provide useful input to the development of guidance for VTS Communications are:</w:t>
      </w:r>
    </w:p>
    <w:p w:rsidR="0031720D" w:rsidRDefault="003D350A" w:rsidP="007534F4">
      <w:pPr>
        <w:pStyle w:val="BodyText"/>
        <w:numPr>
          <w:ilvl w:val="0"/>
          <w:numId w:val="39"/>
        </w:numPr>
        <w:rPr>
          <w:lang w:eastAsia="de-DE"/>
        </w:rPr>
      </w:pPr>
      <w:r>
        <w:rPr>
          <w:lang w:eastAsia="de-DE"/>
        </w:rPr>
        <w:lastRenderedPageBreak/>
        <w:t xml:space="preserve">ICAO Annex 10 Volume II Chapter 5 </w:t>
      </w:r>
      <w:r w:rsidR="0031720D">
        <w:rPr>
          <w:lang w:eastAsia="de-DE"/>
        </w:rPr>
        <w:t>- Voice Communications, International Standards and Recommended Practices and Procedures for Air Navigation Services.</w:t>
      </w:r>
      <w:r w:rsidR="002A177B">
        <w:rPr>
          <w:lang w:eastAsia="de-DE"/>
        </w:rPr>
        <w:t xml:space="preserve">  </w:t>
      </w:r>
      <w:hyperlink r:id="rId10" w:history="1">
        <w:r w:rsidR="0031720D" w:rsidRPr="00475873">
          <w:rPr>
            <w:rStyle w:val="Hyperlink"/>
            <w:lang w:eastAsia="de-DE"/>
          </w:rPr>
          <w:t>http://skybrary.aero/bookshelf/books/2279.pdf</w:t>
        </w:r>
      </w:hyperlink>
    </w:p>
    <w:p w:rsidR="0031720D" w:rsidRDefault="003D350A" w:rsidP="002A177B">
      <w:pPr>
        <w:pStyle w:val="BodyText"/>
        <w:numPr>
          <w:ilvl w:val="0"/>
          <w:numId w:val="39"/>
        </w:numPr>
        <w:rPr>
          <w:lang w:eastAsia="de-DE"/>
        </w:rPr>
      </w:pPr>
      <w:r>
        <w:rPr>
          <w:lang w:eastAsia="de-DE"/>
        </w:rPr>
        <w:t>ICAO Doc 9</w:t>
      </w:r>
      <w:r w:rsidR="00817CC0">
        <w:rPr>
          <w:lang w:eastAsia="de-DE"/>
        </w:rPr>
        <w:t xml:space="preserve">432 - Manual of Radiotelephony - </w:t>
      </w:r>
      <w:r w:rsidR="002A177B" w:rsidRPr="002A177B">
        <w:rPr>
          <w:lang w:eastAsia="de-DE"/>
        </w:rPr>
        <w:t>http://www.afeonline.com/shop/icao-doc-9432.html</w:t>
      </w:r>
    </w:p>
    <w:p w:rsidR="003D350A" w:rsidRDefault="003D350A" w:rsidP="00817CC0">
      <w:pPr>
        <w:pStyle w:val="BodyText"/>
        <w:ind w:left="720"/>
        <w:rPr>
          <w:lang w:eastAsia="de-DE"/>
        </w:rPr>
      </w:pPr>
      <w:r>
        <w:rPr>
          <w:lang w:eastAsia="de-DE"/>
        </w:rPr>
        <w:t>Many national authorities also publish radiotelephony manuals which amplify ICAO provisions, and in some cases modify them to suit local conditions.</w:t>
      </w:r>
      <w:r w:rsidR="002A177B">
        <w:rPr>
          <w:lang w:eastAsia="de-DE"/>
        </w:rPr>
        <w:t xml:space="preserve"> For example:</w:t>
      </w:r>
    </w:p>
    <w:p w:rsidR="00817CC0" w:rsidRDefault="00817CC0" w:rsidP="002A177B">
      <w:pPr>
        <w:pStyle w:val="BodyText"/>
        <w:numPr>
          <w:ilvl w:val="1"/>
          <w:numId w:val="39"/>
        </w:numPr>
        <w:rPr>
          <w:lang w:eastAsia="de-DE"/>
        </w:rPr>
      </w:pPr>
      <w:r>
        <w:rPr>
          <w:lang w:eastAsia="de-DE"/>
        </w:rPr>
        <w:t xml:space="preserve">Australia – </w:t>
      </w:r>
      <w:hyperlink r:id="rId11" w:history="1">
        <w:r w:rsidRPr="00475873">
          <w:rPr>
            <w:rStyle w:val="Hyperlink"/>
            <w:lang w:eastAsia="de-DE"/>
          </w:rPr>
          <w:t>https://www.airservicesaustralia.com/aip/current/aip/general.pdf</w:t>
        </w:r>
      </w:hyperlink>
    </w:p>
    <w:p w:rsidR="008E2EE9" w:rsidRPr="00151295" w:rsidRDefault="00817CC0" w:rsidP="008E2EE9">
      <w:pPr>
        <w:pStyle w:val="BodyText"/>
        <w:numPr>
          <w:ilvl w:val="1"/>
          <w:numId w:val="39"/>
        </w:numPr>
        <w:rPr>
          <w:rStyle w:val="Hyperlink"/>
          <w:lang w:val="nl-NL" w:eastAsia="de-DE"/>
        </w:rPr>
      </w:pPr>
      <w:r w:rsidRPr="00151295">
        <w:rPr>
          <w:lang w:val="nl-NL" w:eastAsia="de-DE"/>
        </w:rPr>
        <w:t xml:space="preserve">UK - </w:t>
      </w:r>
      <w:hyperlink r:id="rId12" w:history="1">
        <w:r w:rsidRPr="00151295">
          <w:rPr>
            <w:rStyle w:val="Hyperlink"/>
            <w:lang w:val="nl-NL" w:eastAsia="de-DE"/>
          </w:rPr>
          <w:t>https://publicapps.caa.co.uk/docs/33/CAP413v21_6.pdf</w:t>
        </w:r>
      </w:hyperlink>
    </w:p>
    <w:p w:rsidR="008E2EE9" w:rsidRPr="004E5E2B" w:rsidRDefault="008E2EE9" w:rsidP="008E2EE9">
      <w:pPr>
        <w:pStyle w:val="BodyText"/>
        <w:numPr>
          <w:ilvl w:val="1"/>
          <w:numId w:val="39"/>
        </w:numPr>
        <w:rPr>
          <w:lang w:eastAsia="de-DE"/>
        </w:rPr>
      </w:pPr>
      <w:r w:rsidRPr="004E5E2B">
        <w:rPr>
          <w:rStyle w:val="Hyperlink"/>
          <w:lang w:eastAsia="de-DE"/>
        </w:rPr>
        <w:t xml:space="preserve">U.S. Department of Transport – Federal Aviation Administration – Aeronautical Information Manual – </w:t>
      </w:r>
      <w:r w:rsidRPr="004E5E2B">
        <w:rPr>
          <w:rFonts w:cs="Arial"/>
          <w:sz w:val="21"/>
          <w:szCs w:val="21"/>
          <w:shd w:val="clear" w:color="auto" w:fill="FFFFFF"/>
        </w:rPr>
        <w:t>https://www.faa.gov/air_traffic/publications/media/aim.pdf</w:t>
      </w:r>
    </w:p>
    <w:p w:rsidR="006F09CB" w:rsidRDefault="00285271" w:rsidP="003D350A">
      <w:pPr>
        <w:pStyle w:val="BodyText"/>
        <w:rPr>
          <w:lang w:eastAsia="de-DE"/>
        </w:rPr>
      </w:pPr>
      <w:r>
        <w:rPr>
          <w:lang w:eastAsia="de-DE"/>
        </w:rPr>
        <w:t>.</w:t>
      </w:r>
    </w:p>
    <w:p w:rsidR="00C20E4F" w:rsidRDefault="00C20E4F" w:rsidP="00C20E4F">
      <w:pPr>
        <w:pStyle w:val="Heading1"/>
      </w:pPr>
      <w:r>
        <w:t>Action requested of the Committee</w:t>
      </w:r>
      <w:bookmarkStart w:id="0" w:name="_GoBack"/>
      <w:bookmarkEnd w:id="0"/>
    </w:p>
    <w:p w:rsidR="006F09CB" w:rsidRDefault="00C20E4F" w:rsidP="0007617D">
      <w:pPr>
        <w:pStyle w:val="BodyText"/>
      </w:pPr>
      <w:r>
        <w:t xml:space="preserve">The Committee is requested to consider </w:t>
      </w:r>
      <w:r w:rsidR="006F09CB">
        <w:t xml:space="preserve">the </w:t>
      </w:r>
      <w:r w:rsidR="0031720D">
        <w:t>standards of phraseology from the civil aviation industry</w:t>
      </w:r>
      <w:r w:rsidR="00285271">
        <w:t xml:space="preserve"> </w:t>
      </w:r>
      <w:r w:rsidR="004E5E2B">
        <w:t xml:space="preserve">(links above) </w:t>
      </w:r>
      <w:r w:rsidR="006F09CB">
        <w:t>and</w:t>
      </w:r>
      <w:r w:rsidR="00BD69B8">
        <w:t xml:space="preserve">, if appropriate, </w:t>
      </w:r>
      <w:r w:rsidR="0031720D">
        <w:t xml:space="preserve">reference them </w:t>
      </w:r>
      <w:r w:rsidR="006F09CB">
        <w:t xml:space="preserve">in the </w:t>
      </w:r>
      <w:r w:rsidR="0031720D">
        <w:t xml:space="preserve">development of </w:t>
      </w:r>
      <w:r w:rsidR="0031720D" w:rsidRPr="00403D9C">
        <w:t>Task 1.3.1. Produce a Recommendation / Guideline on VTS Communications</w:t>
      </w:r>
      <w:r w:rsidR="006F09CB">
        <w:t>.</w:t>
      </w:r>
    </w:p>
    <w:p w:rsidR="009C5B4B" w:rsidRPr="007C156A" w:rsidRDefault="0007617D" w:rsidP="00014F90">
      <w:pPr>
        <w:pStyle w:val="BodyText"/>
      </w:pPr>
      <w:r>
        <w:t xml:space="preserve"> </w:t>
      </w:r>
    </w:p>
    <w:p w:rsidR="009C5B4B" w:rsidRDefault="009C5B4B" w:rsidP="00C20E4F">
      <w:pPr>
        <w:pStyle w:val="BodyText"/>
      </w:pPr>
    </w:p>
    <w:sectPr w:rsidR="009C5B4B"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A5" w:rsidRDefault="00042DA5" w:rsidP="00362CD9">
      <w:r>
        <w:separator/>
      </w:r>
    </w:p>
  </w:endnote>
  <w:endnote w:type="continuationSeparator" w:id="0">
    <w:p w:rsidR="00042DA5" w:rsidRDefault="00042DA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A5" w:rsidRDefault="00042DA5" w:rsidP="00362CD9">
      <w:r>
        <w:separator/>
      </w:r>
    </w:p>
  </w:footnote>
  <w:footnote w:type="continuationSeparator" w:id="0">
    <w:p w:rsidR="00042DA5" w:rsidRDefault="00042DA5" w:rsidP="00362CD9">
      <w:r>
        <w:continuationSeparator/>
      </w:r>
    </w:p>
  </w:footnote>
  <w:footnote w:id="1">
    <w:p w:rsidR="00014F90" w:rsidRPr="00014F90" w:rsidRDefault="00014F90">
      <w:pPr>
        <w:pStyle w:val="FootnoteText"/>
        <w:rPr>
          <w:lang w:val="en-AU"/>
        </w:rPr>
      </w:pPr>
      <w:r>
        <w:rPr>
          <w:rStyle w:val="FootnoteReference"/>
        </w:rPr>
        <w:footnoteRef/>
      </w:r>
      <w:r>
        <w:t xml:space="preserve"> </w:t>
      </w:r>
      <w:r w:rsidRPr="00014F90">
        <w:t>International Maritime Organisation Resolution A.918(22) Standard Marine Communication Phrases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721"/>
    <w:multiLevelType w:val="hybridMultilevel"/>
    <w:tmpl w:val="762E352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DB661D9"/>
    <w:multiLevelType w:val="hybridMultilevel"/>
    <w:tmpl w:val="E5FC9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6">
    <w:nsid w:val="4FE0118D"/>
    <w:multiLevelType w:val="hybridMultilevel"/>
    <w:tmpl w:val="039E1866"/>
    <w:lvl w:ilvl="0" w:tplc="0C09001B">
      <w:start w:val="1"/>
      <w:numFmt w:val="lowerRoman"/>
      <w:lvlText w:val="%1."/>
      <w:lvlJc w:val="right"/>
      <w:pPr>
        <w:ind w:left="778" w:hanging="360"/>
      </w:p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C3940AB"/>
    <w:multiLevelType w:val="hybridMultilevel"/>
    <w:tmpl w:val="51C8F80C"/>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0">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E931F86"/>
    <w:multiLevelType w:val="hybridMultilevel"/>
    <w:tmpl w:val="55C02B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5"/>
  </w:num>
  <w:num w:numId="4">
    <w:abstractNumId w:val="33"/>
  </w:num>
  <w:num w:numId="5">
    <w:abstractNumId w:val="18"/>
  </w:num>
  <w:num w:numId="6">
    <w:abstractNumId w:val="11"/>
  </w:num>
  <w:num w:numId="7">
    <w:abstractNumId w:val="25"/>
  </w:num>
  <w:num w:numId="8">
    <w:abstractNumId w:val="24"/>
  </w:num>
  <w:num w:numId="9">
    <w:abstractNumId w:val="32"/>
  </w:num>
  <w:num w:numId="10">
    <w:abstractNumId w:val="9"/>
  </w:num>
  <w:num w:numId="11">
    <w:abstractNumId w:val="27"/>
  </w:num>
  <w:num w:numId="12">
    <w:abstractNumId w:val="21"/>
  </w:num>
  <w:num w:numId="13">
    <w:abstractNumId w:val="19"/>
  </w:num>
  <w:num w:numId="14">
    <w:abstractNumId w:val="7"/>
  </w:num>
  <w:num w:numId="15">
    <w:abstractNumId w:val="2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0"/>
  </w:num>
  <w:num w:numId="21">
    <w:abstractNumId w:val="28"/>
  </w:num>
  <w:num w:numId="22">
    <w:abstractNumId w:val="10"/>
  </w:num>
  <w:num w:numId="23">
    <w:abstractNumId w:val="8"/>
  </w:num>
  <w:num w:numId="24">
    <w:abstractNumId w:val="2"/>
  </w:num>
  <w:num w:numId="25">
    <w:abstractNumId w:val="3"/>
  </w:num>
  <w:num w:numId="26">
    <w:abstractNumId w:val="15"/>
  </w:num>
  <w:num w:numId="27">
    <w:abstractNumId w:val="30"/>
  </w:num>
  <w:num w:numId="28">
    <w:abstractNumId w:val="12"/>
  </w:num>
  <w:num w:numId="29">
    <w:abstractNumId w:val="16"/>
  </w:num>
  <w:num w:numId="30">
    <w:abstractNumId w:val="14"/>
  </w:num>
  <w:num w:numId="31">
    <w:abstractNumId w:val="6"/>
  </w:num>
  <w:num w:numId="32">
    <w:abstractNumId w:val="17"/>
  </w:num>
  <w:num w:numId="33">
    <w:abstractNumId w:val="34"/>
  </w:num>
  <w:num w:numId="34">
    <w:abstractNumId w:val="4"/>
  </w:num>
  <w:num w:numId="35">
    <w:abstractNumId w:val="0"/>
  </w:num>
  <w:num w:numId="36">
    <w:abstractNumId w:val="13"/>
  </w:num>
  <w:num w:numId="37">
    <w:abstractNumId w:val="29"/>
  </w:num>
  <w:num w:numId="38">
    <w:abstractNumId w:val="26"/>
  </w:num>
  <w:num w:numId="39">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DA3"/>
    <w:rsid w:val="00014F90"/>
    <w:rsid w:val="00037DF4"/>
    <w:rsid w:val="00042DA5"/>
    <w:rsid w:val="0004700E"/>
    <w:rsid w:val="00070C13"/>
    <w:rsid w:val="000755C6"/>
    <w:rsid w:val="0007617D"/>
    <w:rsid w:val="00084F33"/>
    <w:rsid w:val="000A77A7"/>
    <w:rsid w:val="000B1707"/>
    <w:rsid w:val="000C1B3E"/>
    <w:rsid w:val="000F0E0C"/>
    <w:rsid w:val="00106FD7"/>
    <w:rsid w:val="0011204A"/>
    <w:rsid w:val="001177FC"/>
    <w:rsid w:val="00117BB8"/>
    <w:rsid w:val="001245CB"/>
    <w:rsid w:val="00151295"/>
    <w:rsid w:val="00175C23"/>
    <w:rsid w:val="0017672C"/>
    <w:rsid w:val="00177F4D"/>
    <w:rsid w:val="00180DDA"/>
    <w:rsid w:val="001B2A2D"/>
    <w:rsid w:val="001B737D"/>
    <w:rsid w:val="001C44A3"/>
    <w:rsid w:val="001E0E15"/>
    <w:rsid w:val="001E5D10"/>
    <w:rsid w:val="001F528A"/>
    <w:rsid w:val="001F67A9"/>
    <w:rsid w:val="001F704E"/>
    <w:rsid w:val="002125B0"/>
    <w:rsid w:val="00241472"/>
    <w:rsid w:val="00243228"/>
    <w:rsid w:val="00251483"/>
    <w:rsid w:val="00252D5E"/>
    <w:rsid w:val="00255CAA"/>
    <w:rsid w:val="00264305"/>
    <w:rsid w:val="0028494D"/>
    <w:rsid w:val="00285271"/>
    <w:rsid w:val="002A0346"/>
    <w:rsid w:val="002A177B"/>
    <w:rsid w:val="002A36E5"/>
    <w:rsid w:val="002A4487"/>
    <w:rsid w:val="002B49E9"/>
    <w:rsid w:val="002C7C4B"/>
    <w:rsid w:val="002D3E8B"/>
    <w:rsid w:val="002D4575"/>
    <w:rsid w:val="002D5C0C"/>
    <w:rsid w:val="002E03D1"/>
    <w:rsid w:val="002E5AFF"/>
    <w:rsid w:val="002E6B74"/>
    <w:rsid w:val="002E6FCA"/>
    <w:rsid w:val="0031176C"/>
    <w:rsid w:val="0031720D"/>
    <w:rsid w:val="003468CC"/>
    <w:rsid w:val="00356829"/>
    <w:rsid w:val="00356CD0"/>
    <w:rsid w:val="0036286E"/>
    <w:rsid w:val="00362CD9"/>
    <w:rsid w:val="003761CA"/>
    <w:rsid w:val="00376341"/>
    <w:rsid w:val="00377D7B"/>
    <w:rsid w:val="00380DAF"/>
    <w:rsid w:val="003B28F5"/>
    <w:rsid w:val="003B7B7D"/>
    <w:rsid w:val="003C54CB"/>
    <w:rsid w:val="003C5D2E"/>
    <w:rsid w:val="003C7A2A"/>
    <w:rsid w:val="003D2DC1"/>
    <w:rsid w:val="003D350A"/>
    <w:rsid w:val="003D3B06"/>
    <w:rsid w:val="003D69D0"/>
    <w:rsid w:val="003F2918"/>
    <w:rsid w:val="003F430E"/>
    <w:rsid w:val="00403D9C"/>
    <w:rsid w:val="00406FD2"/>
    <w:rsid w:val="00410772"/>
    <w:rsid w:val="0041088C"/>
    <w:rsid w:val="00420A38"/>
    <w:rsid w:val="00431B19"/>
    <w:rsid w:val="004661AD"/>
    <w:rsid w:val="00474ADD"/>
    <w:rsid w:val="004839A3"/>
    <w:rsid w:val="004A3581"/>
    <w:rsid w:val="004B0D66"/>
    <w:rsid w:val="004C70C2"/>
    <w:rsid w:val="004D1D85"/>
    <w:rsid w:val="004D3C3A"/>
    <w:rsid w:val="004E1CD1"/>
    <w:rsid w:val="004E5E2B"/>
    <w:rsid w:val="00500011"/>
    <w:rsid w:val="0051006A"/>
    <w:rsid w:val="005107EB"/>
    <w:rsid w:val="00514E40"/>
    <w:rsid w:val="00521345"/>
    <w:rsid w:val="00524E5F"/>
    <w:rsid w:val="00526DF0"/>
    <w:rsid w:val="00537031"/>
    <w:rsid w:val="00542A4A"/>
    <w:rsid w:val="00545CC4"/>
    <w:rsid w:val="00551FFF"/>
    <w:rsid w:val="005607A2"/>
    <w:rsid w:val="005679A6"/>
    <w:rsid w:val="0057198B"/>
    <w:rsid w:val="00597FAE"/>
    <w:rsid w:val="005B043C"/>
    <w:rsid w:val="005B32A3"/>
    <w:rsid w:val="005C0D44"/>
    <w:rsid w:val="005C566C"/>
    <w:rsid w:val="005C7E69"/>
    <w:rsid w:val="005E245B"/>
    <w:rsid w:val="005E262D"/>
    <w:rsid w:val="005F23D3"/>
    <w:rsid w:val="005F7E20"/>
    <w:rsid w:val="006235AF"/>
    <w:rsid w:val="00631D6D"/>
    <w:rsid w:val="00633120"/>
    <w:rsid w:val="006652C3"/>
    <w:rsid w:val="0067263E"/>
    <w:rsid w:val="00677583"/>
    <w:rsid w:val="00686408"/>
    <w:rsid w:val="00691FD0"/>
    <w:rsid w:val="00692148"/>
    <w:rsid w:val="00695D51"/>
    <w:rsid w:val="006A23B5"/>
    <w:rsid w:val="006B45CB"/>
    <w:rsid w:val="006C5948"/>
    <w:rsid w:val="006F09CB"/>
    <w:rsid w:val="006F2A74"/>
    <w:rsid w:val="006F2B54"/>
    <w:rsid w:val="00704498"/>
    <w:rsid w:val="007118F5"/>
    <w:rsid w:val="00712AA4"/>
    <w:rsid w:val="00721AA1"/>
    <w:rsid w:val="00724B67"/>
    <w:rsid w:val="00745608"/>
    <w:rsid w:val="007547F8"/>
    <w:rsid w:val="00761E00"/>
    <w:rsid w:val="00765622"/>
    <w:rsid w:val="00770B6C"/>
    <w:rsid w:val="007821B7"/>
    <w:rsid w:val="00783FEA"/>
    <w:rsid w:val="00785CE7"/>
    <w:rsid w:val="00787C51"/>
    <w:rsid w:val="007B0993"/>
    <w:rsid w:val="007C0FAB"/>
    <w:rsid w:val="0080294B"/>
    <w:rsid w:val="00807553"/>
    <w:rsid w:val="00817CC0"/>
    <w:rsid w:val="0082480E"/>
    <w:rsid w:val="00850293"/>
    <w:rsid w:val="00851373"/>
    <w:rsid w:val="00851BA6"/>
    <w:rsid w:val="0085654D"/>
    <w:rsid w:val="00861160"/>
    <w:rsid w:val="008650ED"/>
    <w:rsid w:val="0086654F"/>
    <w:rsid w:val="00870B78"/>
    <w:rsid w:val="00873969"/>
    <w:rsid w:val="00883909"/>
    <w:rsid w:val="00894E17"/>
    <w:rsid w:val="008A356F"/>
    <w:rsid w:val="008A4653"/>
    <w:rsid w:val="008A4717"/>
    <w:rsid w:val="008A50CC"/>
    <w:rsid w:val="008C6BA4"/>
    <w:rsid w:val="008D03A4"/>
    <w:rsid w:val="008D1694"/>
    <w:rsid w:val="008D79CB"/>
    <w:rsid w:val="008D7DAD"/>
    <w:rsid w:val="008E2EE9"/>
    <w:rsid w:val="008F07BC"/>
    <w:rsid w:val="008F165D"/>
    <w:rsid w:val="00921666"/>
    <w:rsid w:val="009232CE"/>
    <w:rsid w:val="0092692B"/>
    <w:rsid w:val="00927346"/>
    <w:rsid w:val="00943E9C"/>
    <w:rsid w:val="00953F4D"/>
    <w:rsid w:val="009543EF"/>
    <w:rsid w:val="00960BB8"/>
    <w:rsid w:val="00964F5C"/>
    <w:rsid w:val="009831C0"/>
    <w:rsid w:val="009C2C69"/>
    <w:rsid w:val="009C391E"/>
    <w:rsid w:val="009C5B4B"/>
    <w:rsid w:val="00A0389B"/>
    <w:rsid w:val="00A1537F"/>
    <w:rsid w:val="00A16B40"/>
    <w:rsid w:val="00A33408"/>
    <w:rsid w:val="00A446C9"/>
    <w:rsid w:val="00A635D6"/>
    <w:rsid w:val="00A77F02"/>
    <w:rsid w:val="00A8553A"/>
    <w:rsid w:val="00A93AED"/>
    <w:rsid w:val="00AB5476"/>
    <w:rsid w:val="00AC7A5E"/>
    <w:rsid w:val="00AF6608"/>
    <w:rsid w:val="00B062ED"/>
    <w:rsid w:val="00B226F2"/>
    <w:rsid w:val="00B274DF"/>
    <w:rsid w:val="00B4759E"/>
    <w:rsid w:val="00B56BDF"/>
    <w:rsid w:val="00B65812"/>
    <w:rsid w:val="00B85CD6"/>
    <w:rsid w:val="00B901FC"/>
    <w:rsid w:val="00B90A27"/>
    <w:rsid w:val="00B9280F"/>
    <w:rsid w:val="00B9554D"/>
    <w:rsid w:val="00BA696B"/>
    <w:rsid w:val="00BB2B9F"/>
    <w:rsid w:val="00BB59AD"/>
    <w:rsid w:val="00BB7544"/>
    <w:rsid w:val="00BB7D9E"/>
    <w:rsid w:val="00BC0BA6"/>
    <w:rsid w:val="00BD3CB8"/>
    <w:rsid w:val="00BD4E6F"/>
    <w:rsid w:val="00BD69B8"/>
    <w:rsid w:val="00BE252A"/>
    <w:rsid w:val="00BE6EED"/>
    <w:rsid w:val="00BF32F0"/>
    <w:rsid w:val="00BF4DCE"/>
    <w:rsid w:val="00C04C2B"/>
    <w:rsid w:val="00C05CE5"/>
    <w:rsid w:val="00C06ACE"/>
    <w:rsid w:val="00C17C0D"/>
    <w:rsid w:val="00C20E4F"/>
    <w:rsid w:val="00C61423"/>
    <w:rsid w:val="00C6171E"/>
    <w:rsid w:val="00C91303"/>
    <w:rsid w:val="00CA50DC"/>
    <w:rsid w:val="00CA6F2C"/>
    <w:rsid w:val="00CD6223"/>
    <w:rsid w:val="00CF1871"/>
    <w:rsid w:val="00D1133E"/>
    <w:rsid w:val="00D148FD"/>
    <w:rsid w:val="00D17A34"/>
    <w:rsid w:val="00D26628"/>
    <w:rsid w:val="00D30C4C"/>
    <w:rsid w:val="00D332B3"/>
    <w:rsid w:val="00D47F47"/>
    <w:rsid w:val="00D55207"/>
    <w:rsid w:val="00D83EBE"/>
    <w:rsid w:val="00D92B45"/>
    <w:rsid w:val="00D95962"/>
    <w:rsid w:val="00DA5DD0"/>
    <w:rsid w:val="00DA6CBF"/>
    <w:rsid w:val="00DC389B"/>
    <w:rsid w:val="00DC3901"/>
    <w:rsid w:val="00DE2FEE"/>
    <w:rsid w:val="00E00BE9"/>
    <w:rsid w:val="00E22A11"/>
    <w:rsid w:val="00E23B35"/>
    <w:rsid w:val="00E31E5C"/>
    <w:rsid w:val="00E430AE"/>
    <w:rsid w:val="00E558C3"/>
    <w:rsid w:val="00E55927"/>
    <w:rsid w:val="00E61259"/>
    <w:rsid w:val="00E86D54"/>
    <w:rsid w:val="00E912A6"/>
    <w:rsid w:val="00EA4844"/>
    <w:rsid w:val="00EA4D9C"/>
    <w:rsid w:val="00EA5A97"/>
    <w:rsid w:val="00EB4324"/>
    <w:rsid w:val="00EB4678"/>
    <w:rsid w:val="00EB75EE"/>
    <w:rsid w:val="00EC553F"/>
    <w:rsid w:val="00EE4C1D"/>
    <w:rsid w:val="00EF3685"/>
    <w:rsid w:val="00F159EB"/>
    <w:rsid w:val="00F25BF4"/>
    <w:rsid w:val="00F267DB"/>
    <w:rsid w:val="00F46F6F"/>
    <w:rsid w:val="00F60608"/>
    <w:rsid w:val="00F62217"/>
    <w:rsid w:val="00F849B8"/>
    <w:rsid w:val="00F86424"/>
    <w:rsid w:val="00F951D8"/>
    <w:rsid w:val="00FA7BAA"/>
    <w:rsid w:val="00FB17A9"/>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ublicapps.caa.co.uk/docs/33/CAP413v21_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irservicesaustralia.com/aip/current/aip/general.pdf" TargetMode="External"/><Relationship Id="rId5" Type="http://schemas.openxmlformats.org/officeDocument/2006/relationships/settings" Target="settings.xml"/><Relationship Id="rId10" Type="http://schemas.openxmlformats.org/officeDocument/2006/relationships/hyperlink" Target="http://skybrary.aero/bookshelf/books/2279.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99994-C123-472E-AC3D-C48119C8F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cp:lastPrinted>2016-07-13T06:48:00Z</cp:lastPrinted>
  <dcterms:created xsi:type="dcterms:W3CDTF">2016-07-14T06:34:00Z</dcterms:created>
  <dcterms:modified xsi:type="dcterms:W3CDTF">2016-07-17T09:55:00Z</dcterms:modified>
</cp:coreProperties>
</file>