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24C" w:rsidRPr="003B624C" w:rsidRDefault="00302669" w:rsidP="003B624C">
      <w:pPr>
        <w:pStyle w:val="Header"/>
        <w:tabs>
          <w:tab w:val="clear" w:pos="9639"/>
          <w:tab w:val="right" w:pos="5954"/>
        </w:tabs>
        <w:spacing w:after="240"/>
      </w:pPr>
      <w:r>
        <w:t xml:space="preserve">Input paper:    </w:t>
      </w:r>
      <w:r w:rsidRPr="003B624C">
        <w:t>VTS4</w:t>
      </w:r>
      <w:r w:rsidR="003B624C">
        <w:t>3</w:t>
      </w:r>
      <w:r w:rsidRPr="003B624C">
        <w:t>-</w:t>
      </w:r>
      <w:r w:rsidR="003B624C">
        <w:t>3.2.7</w:t>
      </w:r>
      <w:bookmarkStart w:id="0" w:name="_GoBack"/>
      <w:bookmarkEnd w:id="0"/>
    </w:p>
    <w:p w:rsidR="00302669" w:rsidRPr="003B624C" w:rsidRDefault="00302669" w:rsidP="00302669">
      <w:pPr>
        <w:pStyle w:val="BodyText"/>
        <w:tabs>
          <w:tab w:val="left" w:pos="2835"/>
        </w:tabs>
      </w:pPr>
    </w:p>
    <w:p w:rsidR="00302669" w:rsidRPr="003B624C" w:rsidRDefault="00302669" w:rsidP="00302669">
      <w:pPr>
        <w:pStyle w:val="BodyText"/>
        <w:tabs>
          <w:tab w:val="left" w:pos="2835"/>
        </w:tabs>
      </w:pPr>
      <w:r w:rsidRPr="003B624C">
        <w:t xml:space="preserve">Input paper for the following Committee(s): </w:t>
      </w:r>
      <w:r w:rsidRPr="003B624C">
        <w:tab/>
      </w:r>
      <w:r w:rsidRPr="003B624C">
        <w:rPr>
          <w:sz w:val="18"/>
          <w:szCs w:val="18"/>
        </w:rPr>
        <w:t>check as appropriate</w:t>
      </w:r>
      <w:r w:rsidRPr="003B624C">
        <w:rPr>
          <w:sz w:val="18"/>
          <w:szCs w:val="18"/>
        </w:rPr>
        <w:tab/>
      </w:r>
      <w:r w:rsidRPr="003B624C">
        <w:tab/>
        <w:t>Purpose of paper:</w:t>
      </w:r>
    </w:p>
    <w:p w:rsidR="00302669" w:rsidRPr="003B624C" w:rsidRDefault="00302669" w:rsidP="00302669">
      <w:pPr>
        <w:pStyle w:val="BodyText"/>
        <w:tabs>
          <w:tab w:val="left" w:pos="1843"/>
        </w:tabs>
        <w:rPr>
          <w:rFonts w:cs="Arial"/>
          <w:b/>
          <w:sz w:val="24"/>
          <w:szCs w:val="24"/>
        </w:rPr>
      </w:pPr>
      <w:r w:rsidRPr="003B624C">
        <w:rPr>
          <w:rFonts w:cs="Arial"/>
          <w:b/>
          <w:sz w:val="24"/>
          <w:szCs w:val="24"/>
        </w:rPr>
        <w:t>□</w:t>
      </w:r>
      <w:r w:rsidRPr="003B624C">
        <w:rPr>
          <w:rFonts w:cs="Arial"/>
          <w:sz w:val="24"/>
          <w:szCs w:val="24"/>
        </w:rPr>
        <w:t xml:space="preserve">  </w:t>
      </w:r>
      <w:r w:rsidRPr="003B624C">
        <w:rPr>
          <w:rFonts w:cs="Arial"/>
        </w:rPr>
        <w:t>ARM</w:t>
      </w:r>
      <w:r w:rsidRPr="003B624C">
        <w:rPr>
          <w:rFonts w:cs="Arial"/>
        </w:rPr>
        <w:tab/>
      </w:r>
      <w:r w:rsidRPr="003B624C">
        <w:rPr>
          <w:rFonts w:cs="Arial"/>
          <w:b/>
          <w:sz w:val="24"/>
          <w:szCs w:val="24"/>
        </w:rPr>
        <w:t>□</w:t>
      </w:r>
      <w:r w:rsidRPr="003B624C">
        <w:rPr>
          <w:rFonts w:cs="Arial"/>
          <w:sz w:val="24"/>
          <w:szCs w:val="24"/>
        </w:rPr>
        <w:t xml:space="preserve">  </w:t>
      </w:r>
      <w:r w:rsidRPr="003B624C">
        <w:rPr>
          <w:rFonts w:cs="Arial"/>
        </w:rPr>
        <w:t>ENG</w:t>
      </w:r>
      <w:r w:rsidRPr="003B624C">
        <w:rPr>
          <w:rFonts w:cs="Arial"/>
        </w:rPr>
        <w:tab/>
      </w:r>
      <w:r w:rsidRPr="003B624C">
        <w:rPr>
          <w:rFonts w:cs="Arial"/>
        </w:rPr>
        <w:tab/>
      </w:r>
      <w:r w:rsidRPr="003B624C">
        <w:rPr>
          <w:rFonts w:cs="Arial"/>
          <w:b/>
          <w:sz w:val="24"/>
          <w:szCs w:val="24"/>
        </w:rPr>
        <w:t>□</w:t>
      </w:r>
      <w:r w:rsidRPr="003B624C">
        <w:rPr>
          <w:rFonts w:cs="Arial"/>
          <w:sz w:val="24"/>
          <w:szCs w:val="24"/>
        </w:rPr>
        <w:t xml:space="preserve">  </w:t>
      </w:r>
      <w:r w:rsidRPr="003B624C">
        <w:rPr>
          <w:rFonts w:cs="Arial"/>
        </w:rPr>
        <w:t>PAP</w:t>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b/>
          <w:sz w:val="24"/>
          <w:szCs w:val="24"/>
        </w:rPr>
        <w:t>□</w:t>
      </w:r>
      <w:r w:rsidRPr="003B624C">
        <w:rPr>
          <w:rFonts w:cs="Arial"/>
          <w:sz w:val="24"/>
          <w:szCs w:val="24"/>
        </w:rPr>
        <w:t xml:space="preserve"> Input</w:t>
      </w:r>
    </w:p>
    <w:p w:rsidR="00302669" w:rsidRPr="003B624C" w:rsidRDefault="00302669" w:rsidP="00302669">
      <w:pPr>
        <w:pStyle w:val="BodyText"/>
        <w:tabs>
          <w:tab w:val="left" w:pos="1843"/>
        </w:tabs>
      </w:pPr>
      <w:r w:rsidRPr="003B624C">
        <w:rPr>
          <w:rFonts w:cs="Arial"/>
          <w:b/>
          <w:sz w:val="24"/>
          <w:szCs w:val="24"/>
        </w:rPr>
        <w:t>□</w:t>
      </w:r>
      <w:r w:rsidRPr="003B624C">
        <w:rPr>
          <w:rFonts w:cs="Arial"/>
          <w:sz w:val="24"/>
          <w:szCs w:val="24"/>
        </w:rPr>
        <w:t xml:space="preserve">  </w:t>
      </w:r>
      <w:r w:rsidRPr="003B624C">
        <w:rPr>
          <w:rFonts w:cs="Arial"/>
        </w:rPr>
        <w:t>ENAV</w:t>
      </w:r>
      <w:r w:rsidRPr="003B624C">
        <w:rPr>
          <w:rFonts w:cs="Arial"/>
          <w:b/>
          <w:sz w:val="24"/>
          <w:szCs w:val="24"/>
        </w:rPr>
        <w:tab/>
        <w:t>X</w:t>
      </w:r>
      <w:r w:rsidRPr="003B624C">
        <w:rPr>
          <w:rFonts w:cs="Arial"/>
          <w:sz w:val="24"/>
          <w:szCs w:val="24"/>
        </w:rPr>
        <w:t xml:space="preserve">  </w:t>
      </w:r>
      <w:r w:rsidRPr="003B624C">
        <w:rPr>
          <w:rFonts w:cs="Arial"/>
        </w:rPr>
        <w:t>VTS</w:t>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sz w:val="24"/>
          <w:szCs w:val="24"/>
        </w:rPr>
        <w:tab/>
      </w:r>
      <w:r w:rsidRPr="003B624C">
        <w:rPr>
          <w:rFonts w:cs="Arial"/>
          <w:b/>
          <w:sz w:val="24"/>
          <w:szCs w:val="24"/>
        </w:rPr>
        <w:t>X</w:t>
      </w:r>
      <w:r w:rsidRPr="003B624C">
        <w:rPr>
          <w:rFonts w:cs="Arial"/>
          <w:sz w:val="24"/>
          <w:szCs w:val="24"/>
        </w:rPr>
        <w:t xml:space="preserve">  Information</w:t>
      </w:r>
    </w:p>
    <w:p w:rsidR="00302669" w:rsidRPr="003B624C" w:rsidRDefault="00302669" w:rsidP="00302669">
      <w:pPr>
        <w:pStyle w:val="BodyText"/>
        <w:tabs>
          <w:tab w:val="left" w:pos="2835"/>
        </w:tabs>
      </w:pPr>
    </w:p>
    <w:p w:rsidR="00302669" w:rsidRPr="003B624C" w:rsidRDefault="00302669" w:rsidP="00302669">
      <w:pPr>
        <w:pStyle w:val="BodyText"/>
        <w:tabs>
          <w:tab w:val="left" w:pos="2835"/>
        </w:tabs>
      </w:pPr>
      <w:r w:rsidRPr="003B624C">
        <w:t>Agenda item</w:t>
      </w:r>
      <w:r w:rsidRPr="003B624C">
        <w:tab/>
      </w:r>
      <w:r w:rsidRPr="003B624C">
        <w:tab/>
      </w:r>
      <w:r w:rsidRPr="003B624C">
        <w:tab/>
        <w:t>XX</w:t>
      </w:r>
    </w:p>
    <w:p w:rsidR="00302669" w:rsidRPr="00FE5674" w:rsidRDefault="00302669" w:rsidP="00302669">
      <w:pPr>
        <w:pStyle w:val="BodyText"/>
        <w:tabs>
          <w:tab w:val="left" w:pos="2835"/>
        </w:tabs>
      </w:pPr>
      <w:r w:rsidRPr="003B624C">
        <w:t xml:space="preserve">Technical Domain / Task Number </w:t>
      </w:r>
      <w:r w:rsidRPr="003B624C">
        <w:tab/>
        <w:t>1.4.2</w:t>
      </w:r>
    </w:p>
    <w:p w:rsidR="00302669" w:rsidRDefault="00302669" w:rsidP="00302669">
      <w:pPr>
        <w:pStyle w:val="BodyText"/>
        <w:tabs>
          <w:tab w:val="left" w:pos="2835"/>
        </w:tabs>
        <w:rPr>
          <w:color w:val="FF0000"/>
        </w:rPr>
      </w:pPr>
      <w:r w:rsidRPr="00FE5674">
        <w:t>Author(s) / Submitter(s)</w:t>
      </w:r>
      <w:r w:rsidRPr="00FE5674">
        <w:tab/>
      </w:r>
      <w:r>
        <w:tab/>
      </w:r>
      <w:r>
        <w:tab/>
        <w:t>Neil Trainor</w:t>
      </w:r>
    </w:p>
    <w:p w:rsidR="00302669" w:rsidRDefault="00302669" w:rsidP="00302669">
      <w:pPr>
        <w:pStyle w:val="BodyText"/>
        <w:tabs>
          <w:tab w:val="left" w:pos="2835"/>
        </w:tabs>
      </w:pPr>
    </w:p>
    <w:p w:rsidR="00302669" w:rsidRDefault="00810447" w:rsidP="00302669">
      <w:pPr>
        <w:pStyle w:val="Title"/>
      </w:pPr>
      <w:r w:rsidRPr="00810447">
        <w:t>Feedback from Working Group 3 on the IALA VTS Questionnaire</w:t>
      </w:r>
    </w:p>
    <w:p w:rsidR="00302669" w:rsidRDefault="00302669" w:rsidP="00810447">
      <w:pPr>
        <w:pStyle w:val="Heading1"/>
      </w:pPr>
      <w:r>
        <w:t>Purpose of the document</w:t>
      </w:r>
    </w:p>
    <w:p w:rsidR="00302669" w:rsidRPr="00E23B35" w:rsidRDefault="00302669" w:rsidP="00302669">
      <w:pPr>
        <w:pStyle w:val="BodyText"/>
      </w:pPr>
      <w:r w:rsidRPr="00E23B35">
        <w:t xml:space="preserve">The purpose of this paper is to provide </w:t>
      </w:r>
      <w:r w:rsidR="00810447">
        <w:t xml:space="preserve">feedback to Working Group 3 on the feedback provided on the </w:t>
      </w:r>
      <w:r w:rsidR="00810447" w:rsidRPr="00810447">
        <w:t>Draft Report on the results from the VTS Questionnaire tabled at VTS42.</w:t>
      </w:r>
    </w:p>
    <w:p w:rsidR="00883AF0" w:rsidRPr="00810447" w:rsidRDefault="00810447" w:rsidP="00810447">
      <w:pPr>
        <w:pStyle w:val="Heading1"/>
      </w:pPr>
      <w:r w:rsidRPr="00810447">
        <w:t>Discussion</w:t>
      </w:r>
    </w:p>
    <w:p w:rsidR="004D2B75" w:rsidRDefault="00810447" w:rsidP="004D2B75">
      <w:pPr>
        <w:pStyle w:val="List1text"/>
        <w:ind w:left="0"/>
        <w:jc w:val="both"/>
        <w:rPr>
          <w:rFonts w:ascii="Calibri" w:hAnsi="Calibri"/>
          <w:lang w:val="en-GB"/>
        </w:rPr>
      </w:pPr>
      <w:r>
        <w:rPr>
          <w:rFonts w:ascii="Calibri" w:hAnsi="Calibri"/>
          <w:lang w:val="en-GB"/>
        </w:rPr>
        <w:t xml:space="preserve">The comments provided by </w:t>
      </w:r>
      <w:r w:rsidRPr="00810447">
        <w:rPr>
          <w:rFonts w:ascii="Calibri" w:hAnsi="Calibri"/>
          <w:lang w:val="en-GB"/>
        </w:rPr>
        <w:t>Group 3 on the Draft Report on the results from the VTS Questionnaire tabled at VTS42</w:t>
      </w:r>
      <w:r>
        <w:rPr>
          <w:rFonts w:ascii="Calibri" w:hAnsi="Calibri"/>
          <w:lang w:val="en-GB"/>
        </w:rPr>
        <w:t xml:space="preserve"> were very much appreciated and </w:t>
      </w:r>
      <w:r w:rsidR="004D2B75">
        <w:rPr>
          <w:rFonts w:ascii="Calibri" w:hAnsi="Calibri"/>
          <w:lang w:val="en-GB"/>
        </w:rPr>
        <w:t>were incorporated into the document released at the VTS 2016 in Malaysia as indicated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297"/>
        <w:gridCol w:w="2541"/>
      </w:tblGrid>
      <w:tr w:rsidR="004D2B75" w:rsidTr="004D2B75">
        <w:trPr>
          <w:trHeight w:val="312"/>
          <w:tblHeader/>
        </w:trPr>
        <w:tc>
          <w:tcPr>
            <w:tcW w:w="0" w:type="auto"/>
            <w:gridSpan w:val="2"/>
            <w:shd w:val="clear" w:color="auto" w:fill="auto"/>
            <w:tcMar>
              <w:top w:w="80" w:type="dxa"/>
              <w:left w:w="80" w:type="dxa"/>
              <w:bottom w:w="80" w:type="dxa"/>
              <w:right w:w="80" w:type="dxa"/>
            </w:tcMar>
          </w:tcPr>
          <w:p w:rsidR="004D2B75" w:rsidRPr="00FE0736" w:rsidRDefault="004D2B75" w:rsidP="001745D9">
            <w:pPr>
              <w:jc w:val="center"/>
              <w:rPr>
                <w:rFonts w:cs="Arial"/>
                <w:b/>
              </w:rPr>
            </w:pPr>
            <w:r w:rsidRPr="00FE0736">
              <w:rPr>
                <w:rFonts w:cs="Arial"/>
                <w:b/>
              </w:rPr>
              <w:t>Feedback from Working Group 3 on the IALA VTS Questionnaire</w:t>
            </w:r>
          </w:p>
        </w:tc>
        <w:tc>
          <w:tcPr>
            <w:tcW w:w="0" w:type="auto"/>
          </w:tcPr>
          <w:p w:rsidR="004D2B75" w:rsidRPr="00373FE6" w:rsidRDefault="004D2B75" w:rsidP="001745D9">
            <w:pPr>
              <w:pStyle w:val="Tabelstijl2"/>
              <w:jc w:val="center"/>
              <w:rPr>
                <w:b/>
              </w:rPr>
            </w:pPr>
            <w:r w:rsidRPr="00373FE6">
              <w:rPr>
                <w:b/>
              </w:rPr>
              <w:t>Comments</w:t>
            </w:r>
          </w:p>
        </w:tc>
      </w:tr>
      <w:tr w:rsidR="004D2B75" w:rsidTr="001745D9">
        <w:trPr>
          <w:trHeight w:val="493"/>
        </w:trPr>
        <w:tc>
          <w:tcPr>
            <w:tcW w:w="0" w:type="auto"/>
            <w:shd w:val="clear" w:color="auto" w:fill="auto"/>
            <w:tcMar>
              <w:top w:w="80" w:type="dxa"/>
              <w:left w:w="80" w:type="dxa"/>
              <w:bottom w:w="80" w:type="dxa"/>
              <w:right w:w="80" w:type="dxa"/>
            </w:tcMar>
          </w:tcPr>
          <w:p w:rsidR="004D2B75" w:rsidRDefault="004D2B75" w:rsidP="001745D9">
            <w:pPr>
              <w:pStyle w:val="Tabelstijl1"/>
            </w:pPr>
            <w:r>
              <w:t>entire document</w:t>
            </w:r>
          </w:p>
        </w:tc>
        <w:tc>
          <w:tcPr>
            <w:tcW w:w="0" w:type="auto"/>
            <w:shd w:val="clear" w:color="auto" w:fill="auto"/>
            <w:tcMar>
              <w:top w:w="80" w:type="dxa"/>
              <w:left w:w="80" w:type="dxa"/>
              <w:bottom w:w="80" w:type="dxa"/>
              <w:right w:w="80" w:type="dxa"/>
            </w:tcMar>
          </w:tcPr>
          <w:p w:rsidR="004D2B75" w:rsidRDefault="004D2B75" w:rsidP="001745D9">
            <w:pPr>
              <w:pStyle w:val="Tabelstijl2"/>
            </w:pPr>
            <w:r>
              <w:t>positive is present tense, negative is passed tense</w:t>
            </w:r>
          </w:p>
        </w:tc>
        <w:tc>
          <w:tcPr>
            <w:tcW w:w="0" w:type="auto"/>
          </w:tcPr>
          <w:p w:rsidR="004D2B75" w:rsidRDefault="004D2B75" w:rsidP="001745D9">
            <w:pPr>
              <w:pStyle w:val="Tabelstijl2"/>
            </w:pPr>
            <w:r>
              <w:t>Reflected in final version</w:t>
            </w:r>
          </w:p>
        </w:tc>
      </w:tr>
      <w:tr w:rsidR="004D2B75" w:rsidTr="001745D9">
        <w:trPr>
          <w:trHeight w:val="490"/>
        </w:trPr>
        <w:tc>
          <w:tcPr>
            <w:tcW w:w="0" w:type="auto"/>
            <w:shd w:val="clear" w:color="auto" w:fill="auto"/>
            <w:tcMar>
              <w:top w:w="80" w:type="dxa"/>
              <w:left w:w="80" w:type="dxa"/>
              <w:bottom w:w="80" w:type="dxa"/>
              <w:right w:w="80" w:type="dxa"/>
            </w:tcMar>
          </w:tcPr>
          <w:p w:rsidR="004D2B75" w:rsidRDefault="004D2B75" w:rsidP="001745D9">
            <w:pPr>
              <w:pStyle w:val="Tabelstijl1"/>
            </w:pPr>
            <w:r>
              <w:t>entire document</w:t>
            </w:r>
          </w:p>
        </w:tc>
        <w:tc>
          <w:tcPr>
            <w:tcW w:w="0" w:type="auto"/>
            <w:shd w:val="clear" w:color="auto" w:fill="EEEEEE"/>
            <w:tcMar>
              <w:top w:w="80" w:type="dxa"/>
              <w:left w:w="80" w:type="dxa"/>
              <w:bottom w:w="80" w:type="dxa"/>
              <w:right w:w="80" w:type="dxa"/>
            </w:tcMar>
          </w:tcPr>
          <w:p w:rsidR="004D2B75" w:rsidRDefault="004D2B75" w:rsidP="001745D9">
            <w:pPr>
              <w:pStyle w:val="Tabelstijl2"/>
            </w:pPr>
            <w:r>
              <w:t>'VTSs respondents' is not correct English</w:t>
            </w:r>
          </w:p>
        </w:tc>
        <w:tc>
          <w:tcPr>
            <w:tcW w:w="0" w:type="auto"/>
            <w:shd w:val="clear" w:color="auto" w:fill="EEEEEE"/>
          </w:tcPr>
          <w:p w:rsidR="004D2B75" w:rsidRDefault="004D2B75" w:rsidP="001745D9">
            <w:pPr>
              <w:pStyle w:val="Tabelstijl2"/>
            </w:pPr>
            <w:r>
              <w:t>Reflected in final version</w:t>
            </w:r>
          </w:p>
        </w:tc>
      </w:tr>
      <w:tr w:rsidR="004D2B75" w:rsidTr="001745D9">
        <w:trPr>
          <w:trHeight w:val="730"/>
        </w:trPr>
        <w:tc>
          <w:tcPr>
            <w:tcW w:w="0" w:type="auto"/>
            <w:shd w:val="clear" w:color="auto" w:fill="auto"/>
            <w:tcMar>
              <w:top w:w="80" w:type="dxa"/>
              <w:left w:w="80" w:type="dxa"/>
              <w:bottom w:w="80" w:type="dxa"/>
              <w:right w:w="80" w:type="dxa"/>
            </w:tcMar>
          </w:tcPr>
          <w:p w:rsidR="004D2B75" w:rsidRDefault="004D2B75" w:rsidP="001745D9">
            <w:pPr>
              <w:pStyle w:val="Tabelstijl1"/>
            </w:pPr>
            <w:r>
              <w:t>entire document</w:t>
            </w:r>
          </w:p>
        </w:tc>
        <w:tc>
          <w:tcPr>
            <w:tcW w:w="0" w:type="auto"/>
            <w:shd w:val="clear" w:color="auto" w:fill="auto"/>
            <w:tcMar>
              <w:top w:w="80" w:type="dxa"/>
              <w:left w:w="80" w:type="dxa"/>
              <w:bottom w:w="80" w:type="dxa"/>
              <w:right w:w="80" w:type="dxa"/>
            </w:tcMar>
          </w:tcPr>
          <w:p w:rsidR="004D2B75" w:rsidRDefault="004D2B75" w:rsidP="001745D9">
            <w:pPr>
              <w:pStyle w:val="Tabelstijl2"/>
            </w:pPr>
            <w:r>
              <w:t>WG3 feels the desire to evaluate the questions based on the outcomes from this time. We suggest that the presentation during the symposium is focused on the results which are unambiguous without drawing conclusions from it.</w:t>
            </w:r>
          </w:p>
        </w:tc>
        <w:tc>
          <w:tcPr>
            <w:tcW w:w="0" w:type="auto"/>
          </w:tcPr>
          <w:p w:rsidR="004D2B75" w:rsidRDefault="004D2B75" w:rsidP="001745D9">
            <w:pPr>
              <w:pStyle w:val="Tabelstijl2"/>
            </w:pPr>
            <w:r>
              <w:t>Reflected in the presentation provided at VTS2016</w:t>
            </w:r>
          </w:p>
        </w:tc>
      </w:tr>
      <w:tr w:rsidR="004D2B75" w:rsidTr="001745D9">
        <w:trPr>
          <w:trHeight w:val="490"/>
        </w:trPr>
        <w:tc>
          <w:tcPr>
            <w:tcW w:w="0" w:type="auto"/>
            <w:shd w:val="clear" w:color="auto" w:fill="auto"/>
            <w:tcMar>
              <w:top w:w="80" w:type="dxa"/>
              <w:left w:w="80" w:type="dxa"/>
              <w:bottom w:w="80" w:type="dxa"/>
              <w:right w:w="80" w:type="dxa"/>
            </w:tcMar>
          </w:tcPr>
          <w:p w:rsidR="004D2B75" w:rsidRDefault="004D2B75" w:rsidP="001745D9">
            <w:pPr>
              <w:pStyle w:val="Tabelstijl1"/>
            </w:pPr>
            <w:r>
              <w:t>3.2.1</w:t>
            </w:r>
          </w:p>
        </w:tc>
        <w:tc>
          <w:tcPr>
            <w:tcW w:w="0" w:type="auto"/>
            <w:shd w:val="clear" w:color="auto" w:fill="EEEEEE"/>
            <w:tcMar>
              <w:top w:w="80" w:type="dxa"/>
              <w:left w:w="80" w:type="dxa"/>
              <w:bottom w:w="80" w:type="dxa"/>
              <w:right w:w="80" w:type="dxa"/>
            </w:tcMar>
          </w:tcPr>
          <w:p w:rsidR="004D2B75" w:rsidRDefault="004D2B75" w:rsidP="001745D9">
            <w:pPr>
              <w:pStyle w:val="Tabelstijl2"/>
            </w:pPr>
            <w:r>
              <w:t>with 3.5.1 from the 39% mentioned it would be nice to know how many do give the training in accordance to V103 training without being accredited.</w:t>
            </w:r>
          </w:p>
        </w:tc>
        <w:tc>
          <w:tcPr>
            <w:tcW w:w="0" w:type="auto"/>
            <w:shd w:val="clear" w:color="auto" w:fill="EEEEEE"/>
          </w:tcPr>
          <w:p w:rsidR="004D2B75" w:rsidRDefault="004D2B75" w:rsidP="001745D9">
            <w:pPr>
              <w:pStyle w:val="Tabelstijl2"/>
            </w:pPr>
            <w:r>
              <w:t>Noted</w:t>
            </w:r>
            <w:r w:rsidRPr="005A5516">
              <w:rPr>
                <w:b/>
                <w:vertAlign w:val="superscript"/>
              </w:rPr>
              <w:t>1</w:t>
            </w:r>
            <w:r>
              <w:t xml:space="preserve"> – It is suggested that at VTS43 consideration is given to:</w:t>
            </w:r>
          </w:p>
          <w:p w:rsidR="004D2B75" w:rsidRDefault="004D2B75" w:rsidP="004D2B75">
            <w:pPr>
              <w:pStyle w:val="Tabelstijl2"/>
              <w:numPr>
                <w:ilvl w:val="0"/>
                <w:numId w:val="28"/>
              </w:numPr>
            </w:pPr>
            <w:r>
              <w:t>Further analyses of the Questionnaire and a compiled list questions is compiled, and</w:t>
            </w:r>
          </w:p>
          <w:p w:rsidR="004D2B75" w:rsidRDefault="004D2B75" w:rsidP="004D2B75">
            <w:pPr>
              <w:pStyle w:val="Tabelstijl2"/>
              <w:numPr>
                <w:ilvl w:val="0"/>
                <w:numId w:val="28"/>
              </w:numPr>
            </w:pPr>
            <w:r>
              <w:t xml:space="preserve">Compiling a list of additional and/or </w:t>
            </w:r>
            <w:r>
              <w:lastRenderedPageBreak/>
              <w:t>amended questions for the next questionnaire.</w:t>
            </w:r>
          </w:p>
        </w:tc>
      </w:tr>
      <w:tr w:rsidR="004D2B75" w:rsidTr="001745D9">
        <w:trPr>
          <w:trHeight w:val="970"/>
        </w:trPr>
        <w:tc>
          <w:tcPr>
            <w:tcW w:w="0" w:type="auto"/>
            <w:shd w:val="clear" w:color="auto" w:fill="auto"/>
            <w:tcMar>
              <w:top w:w="80" w:type="dxa"/>
              <w:left w:w="80" w:type="dxa"/>
              <w:bottom w:w="80" w:type="dxa"/>
              <w:right w:w="80" w:type="dxa"/>
            </w:tcMar>
          </w:tcPr>
          <w:p w:rsidR="004D2B75" w:rsidRDefault="004D2B75" w:rsidP="001745D9">
            <w:pPr>
              <w:pStyle w:val="Tabelstijl1"/>
            </w:pPr>
            <w:r>
              <w:lastRenderedPageBreak/>
              <w:t>3.2.5</w:t>
            </w:r>
          </w:p>
        </w:tc>
        <w:tc>
          <w:tcPr>
            <w:tcW w:w="0" w:type="auto"/>
            <w:shd w:val="clear" w:color="auto" w:fill="auto"/>
            <w:tcMar>
              <w:top w:w="80" w:type="dxa"/>
              <w:left w:w="80" w:type="dxa"/>
              <w:bottom w:w="80" w:type="dxa"/>
              <w:right w:w="80" w:type="dxa"/>
            </w:tcMar>
          </w:tcPr>
          <w:p w:rsidR="004D2B75" w:rsidRDefault="004D2B75" w:rsidP="001745D9">
            <w:pPr>
              <w:pStyle w:val="Tabelstijl2"/>
            </w:pPr>
            <w:r>
              <w:t>Interesting to see the portion of training being done without accreditation; it would be nice to see reflected to see how many TO have a problem with not being able to be accredited, due to lack of commitment from competent authority. The results highlight the compelling need for mandatory training.</w:t>
            </w:r>
          </w:p>
        </w:tc>
        <w:tc>
          <w:tcPr>
            <w:tcW w:w="0" w:type="auto"/>
          </w:tcPr>
          <w:p w:rsidR="004D2B75" w:rsidRDefault="004D2B75" w:rsidP="001745D9">
            <w:pPr>
              <w:pStyle w:val="Tabelstijl2"/>
            </w:pPr>
            <w:r>
              <w:t xml:space="preserve">Noted – See </w:t>
            </w:r>
            <w:r w:rsidRPr="005A5516">
              <w:rPr>
                <w:b/>
                <w:vertAlign w:val="superscript"/>
              </w:rPr>
              <w:t>1</w:t>
            </w:r>
            <w:r>
              <w:t xml:space="preserve"> above</w:t>
            </w:r>
          </w:p>
        </w:tc>
      </w:tr>
      <w:tr w:rsidR="004D2B75" w:rsidTr="001745D9">
        <w:trPr>
          <w:trHeight w:val="1210"/>
        </w:trPr>
        <w:tc>
          <w:tcPr>
            <w:tcW w:w="0" w:type="auto"/>
            <w:shd w:val="clear" w:color="auto" w:fill="auto"/>
            <w:tcMar>
              <w:top w:w="80" w:type="dxa"/>
              <w:left w:w="80" w:type="dxa"/>
              <w:bottom w:w="80" w:type="dxa"/>
              <w:right w:w="80" w:type="dxa"/>
            </w:tcMar>
          </w:tcPr>
          <w:p w:rsidR="004D2B75" w:rsidRDefault="004D2B75" w:rsidP="001745D9">
            <w:pPr>
              <w:pStyle w:val="Tabelstijl1"/>
            </w:pPr>
            <w:r>
              <w:t>3.2.5</w:t>
            </w:r>
          </w:p>
        </w:tc>
        <w:tc>
          <w:tcPr>
            <w:tcW w:w="0" w:type="auto"/>
            <w:shd w:val="clear" w:color="auto" w:fill="EEEEEE"/>
            <w:tcMar>
              <w:top w:w="80" w:type="dxa"/>
              <w:left w:w="80" w:type="dxa"/>
              <w:bottom w:w="80" w:type="dxa"/>
              <w:right w:w="80" w:type="dxa"/>
            </w:tcMar>
          </w:tcPr>
          <w:p w:rsidR="004D2B75" w:rsidRDefault="004D2B75" w:rsidP="001745D9">
            <w:pPr>
              <w:pStyle w:val="Tabelstijl2"/>
            </w:pPr>
            <w:r>
              <w:t>48% is not bad, but it is only half. This highlights the need for IALA to consider guidance on the management of a VTS. Bearing in mind the amount of time that the model courses are around, this use of the V103-2 and V103-3 and V103-4 are, compared to V103-1, is much lower. Are there practical reasons (lower number of supervisors, eg) for this number. Can the questionnaire give insight in the reason for this, next time.</w:t>
            </w:r>
          </w:p>
        </w:tc>
        <w:tc>
          <w:tcPr>
            <w:tcW w:w="0" w:type="auto"/>
            <w:shd w:val="clear" w:color="auto" w:fill="EEEEEE"/>
          </w:tcPr>
          <w:p w:rsidR="004D2B75" w:rsidRDefault="004D2B75" w:rsidP="001745D9">
            <w:pPr>
              <w:pStyle w:val="Tabelstijl2"/>
            </w:pPr>
            <w:r>
              <w:t xml:space="preserve">Noted – See </w:t>
            </w:r>
            <w:r w:rsidRPr="005A5516">
              <w:rPr>
                <w:b/>
                <w:vertAlign w:val="superscript"/>
              </w:rPr>
              <w:t>1</w:t>
            </w:r>
            <w:r>
              <w:t xml:space="preserve"> above</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pPr>
              <w:pStyle w:val="Tabelstijl1"/>
            </w:pPr>
            <w:r>
              <w:t>4.1.9</w:t>
            </w:r>
          </w:p>
        </w:tc>
        <w:tc>
          <w:tcPr>
            <w:tcW w:w="0" w:type="auto"/>
            <w:shd w:val="clear" w:color="auto" w:fill="auto"/>
            <w:tcMar>
              <w:top w:w="80" w:type="dxa"/>
              <w:left w:w="80" w:type="dxa"/>
              <w:bottom w:w="80" w:type="dxa"/>
              <w:right w:w="80" w:type="dxa"/>
            </w:tcMar>
          </w:tcPr>
          <w:p w:rsidR="004D2B75" w:rsidRDefault="004D2B75" w:rsidP="001745D9">
            <w:pPr>
              <w:pStyle w:val="Tabelstijl2"/>
            </w:pPr>
            <w:r>
              <w:t>perecent and 'they used' is double</w:t>
            </w:r>
          </w:p>
        </w:tc>
        <w:tc>
          <w:tcPr>
            <w:tcW w:w="0" w:type="auto"/>
          </w:tcPr>
          <w:p w:rsidR="004D2B75" w:rsidRDefault="004D2B75" w:rsidP="001745D9">
            <w:pPr>
              <w:pStyle w:val="Tabelstijl2"/>
            </w:pPr>
            <w:r>
              <w:t>Reflected in final version</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pPr>
              <w:pStyle w:val="Tabelstijl1"/>
            </w:pPr>
            <w:r>
              <w:t>4.2.5</w:t>
            </w:r>
          </w:p>
        </w:tc>
        <w:tc>
          <w:tcPr>
            <w:tcW w:w="0" w:type="auto"/>
            <w:shd w:val="clear" w:color="auto" w:fill="EEEEEE"/>
            <w:tcMar>
              <w:top w:w="80" w:type="dxa"/>
              <w:left w:w="80" w:type="dxa"/>
              <w:bottom w:w="80" w:type="dxa"/>
              <w:right w:w="80" w:type="dxa"/>
            </w:tcMar>
          </w:tcPr>
          <w:p w:rsidR="004D2B75" w:rsidRDefault="004D2B75" w:rsidP="001745D9">
            <w:pPr>
              <w:pStyle w:val="Tabelstijl2"/>
            </w:pPr>
            <w:r>
              <w:t>the word 'are' is missing</w:t>
            </w:r>
          </w:p>
        </w:tc>
        <w:tc>
          <w:tcPr>
            <w:tcW w:w="0" w:type="auto"/>
            <w:shd w:val="clear" w:color="auto" w:fill="EEEEEE"/>
          </w:tcPr>
          <w:p w:rsidR="004D2B75" w:rsidRDefault="004D2B75" w:rsidP="001745D9">
            <w:pPr>
              <w:pStyle w:val="Tabelstijl2"/>
            </w:pPr>
            <w:r>
              <w:t>Reflected in final version</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pPr>
              <w:pStyle w:val="Tabelstijl1"/>
            </w:pPr>
            <w:r>
              <w:t>4.3.3</w:t>
            </w:r>
          </w:p>
        </w:tc>
        <w:tc>
          <w:tcPr>
            <w:tcW w:w="0" w:type="auto"/>
            <w:shd w:val="clear" w:color="auto" w:fill="auto"/>
            <w:tcMar>
              <w:top w:w="80" w:type="dxa"/>
              <w:left w:w="80" w:type="dxa"/>
              <w:bottom w:w="80" w:type="dxa"/>
              <w:right w:w="80" w:type="dxa"/>
            </w:tcMar>
          </w:tcPr>
          <w:p w:rsidR="004D2B75" w:rsidRDefault="004D2B75" w:rsidP="001745D9">
            <w:pPr>
              <w:pStyle w:val="Tabelstijl2"/>
            </w:pPr>
            <w:r>
              <w:t>suddenly past tense</w:t>
            </w:r>
          </w:p>
        </w:tc>
        <w:tc>
          <w:tcPr>
            <w:tcW w:w="0" w:type="auto"/>
          </w:tcPr>
          <w:p w:rsidR="004D2B75" w:rsidRDefault="004D2B75" w:rsidP="001745D9">
            <w:pPr>
              <w:pStyle w:val="Tabelstijl2"/>
            </w:pPr>
            <w:r w:rsidRPr="00373FE6">
              <w:t>Reflected in final version</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pPr>
              <w:pStyle w:val="Tabelstijl1"/>
            </w:pPr>
            <w:r>
              <w:t>4.4.1</w:t>
            </w:r>
          </w:p>
        </w:tc>
        <w:tc>
          <w:tcPr>
            <w:tcW w:w="0" w:type="auto"/>
            <w:shd w:val="clear" w:color="auto" w:fill="EEEEEE"/>
            <w:tcMar>
              <w:top w:w="80" w:type="dxa"/>
              <w:left w:w="80" w:type="dxa"/>
              <w:bottom w:w="80" w:type="dxa"/>
              <w:right w:w="80" w:type="dxa"/>
            </w:tcMar>
          </w:tcPr>
          <w:p w:rsidR="004D2B75" w:rsidRDefault="004D2B75" w:rsidP="001745D9">
            <w:pPr>
              <w:pStyle w:val="Tabelstijl2"/>
            </w:pPr>
            <w:r>
              <w:t>the second sentence is incomplete</w:t>
            </w:r>
          </w:p>
        </w:tc>
        <w:tc>
          <w:tcPr>
            <w:tcW w:w="0" w:type="auto"/>
            <w:shd w:val="clear" w:color="auto" w:fill="EEEEEE"/>
          </w:tcPr>
          <w:p w:rsidR="004D2B75" w:rsidRDefault="004D2B75" w:rsidP="001745D9">
            <w:pPr>
              <w:pStyle w:val="Tabelstijl2"/>
            </w:pPr>
            <w:r w:rsidRPr="00373FE6">
              <w:t>Reflected in final version</w:t>
            </w:r>
          </w:p>
        </w:tc>
      </w:tr>
      <w:tr w:rsidR="004D2B75" w:rsidTr="001745D9">
        <w:trPr>
          <w:trHeight w:val="490"/>
        </w:trPr>
        <w:tc>
          <w:tcPr>
            <w:tcW w:w="0" w:type="auto"/>
            <w:shd w:val="clear" w:color="auto" w:fill="auto"/>
            <w:tcMar>
              <w:top w:w="80" w:type="dxa"/>
              <w:left w:w="80" w:type="dxa"/>
              <w:bottom w:w="80" w:type="dxa"/>
              <w:right w:w="80" w:type="dxa"/>
            </w:tcMar>
          </w:tcPr>
          <w:p w:rsidR="004D2B75" w:rsidRDefault="004D2B75" w:rsidP="001745D9">
            <w:pPr>
              <w:pStyle w:val="Tabelstijl1"/>
            </w:pPr>
            <w:r>
              <w:t>4.5.6</w:t>
            </w:r>
          </w:p>
        </w:tc>
        <w:tc>
          <w:tcPr>
            <w:tcW w:w="0" w:type="auto"/>
            <w:shd w:val="clear" w:color="auto" w:fill="auto"/>
            <w:tcMar>
              <w:top w:w="80" w:type="dxa"/>
              <w:left w:w="80" w:type="dxa"/>
              <w:bottom w:w="80" w:type="dxa"/>
              <w:right w:w="80" w:type="dxa"/>
            </w:tcMar>
          </w:tcPr>
          <w:p w:rsidR="004D2B75" w:rsidRDefault="004D2B75" w:rsidP="001745D9">
            <w:pPr>
              <w:pStyle w:val="Tabelstijl2"/>
            </w:pPr>
            <w:r>
              <w:t>The graph is unclear, the value of this graph is not apparent. Can we draw a conclusion from it?</w:t>
            </w:r>
          </w:p>
        </w:tc>
        <w:tc>
          <w:tcPr>
            <w:tcW w:w="0" w:type="auto"/>
          </w:tcPr>
          <w:p w:rsidR="004D2B75" w:rsidRDefault="004D2B75" w:rsidP="001745D9">
            <w:pPr>
              <w:pStyle w:val="Tabelstijl2"/>
            </w:pPr>
            <w:r>
              <w:t>Suggest that Question be revised for the next questionnaire</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pPr>
              <w:pStyle w:val="Tabelstijl1"/>
            </w:pPr>
            <w:r>
              <w:t>4.5.7</w:t>
            </w:r>
          </w:p>
        </w:tc>
        <w:tc>
          <w:tcPr>
            <w:tcW w:w="0" w:type="auto"/>
            <w:shd w:val="clear" w:color="auto" w:fill="EEEEEE"/>
            <w:tcMar>
              <w:top w:w="80" w:type="dxa"/>
              <w:left w:w="80" w:type="dxa"/>
              <w:bottom w:w="80" w:type="dxa"/>
              <w:right w:w="80" w:type="dxa"/>
            </w:tcMar>
          </w:tcPr>
          <w:p w:rsidR="004D2B75" w:rsidRDefault="004D2B75" w:rsidP="001745D9">
            <w:pPr>
              <w:pStyle w:val="Tabelstijl2"/>
            </w:pPr>
            <w:r>
              <w:t>2x not</w:t>
            </w:r>
          </w:p>
        </w:tc>
        <w:tc>
          <w:tcPr>
            <w:tcW w:w="0" w:type="auto"/>
            <w:shd w:val="clear" w:color="auto" w:fill="EEEEEE"/>
          </w:tcPr>
          <w:p w:rsidR="004D2B75" w:rsidRDefault="004D2B75" w:rsidP="001745D9">
            <w:pPr>
              <w:pStyle w:val="Tabelstijl2"/>
            </w:pPr>
          </w:p>
        </w:tc>
      </w:tr>
      <w:tr w:rsidR="004D2B75" w:rsidTr="001745D9">
        <w:trPr>
          <w:trHeight w:val="490"/>
        </w:trPr>
        <w:tc>
          <w:tcPr>
            <w:tcW w:w="0" w:type="auto"/>
            <w:shd w:val="clear" w:color="auto" w:fill="auto"/>
            <w:tcMar>
              <w:top w:w="80" w:type="dxa"/>
              <w:left w:w="80" w:type="dxa"/>
              <w:bottom w:w="80" w:type="dxa"/>
              <w:right w:w="80" w:type="dxa"/>
            </w:tcMar>
          </w:tcPr>
          <w:p w:rsidR="004D2B75" w:rsidRDefault="004D2B75" w:rsidP="001745D9">
            <w:pPr>
              <w:pStyle w:val="Tabelstijl1"/>
            </w:pPr>
            <w:r>
              <w:t>4.5.7</w:t>
            </w:r>
          </w:p>
        </w:tc>
        <w:tc>
          <w:tcPr>
            <w:tcW w:w="0" w:type="auto"/>
            <w:shd w:val="clear" w:color="auto" w:fill="auto"/>
            <w:tcMar>
              <w:top w:w="80" w:type="dxa"/>
              <w:left w:w="80" w:type="dxa"/>
              <w:bottom w:w="80" w:type="dxa"/>
              <w:right w:w="80" w:type="dxa"/>
            </w:tcMar>
          </w:tcPr>
          <w:p w:rsidR="004D2B75" w:rsidRDefault="004D2B75" w:rsidP="001745D9">
            <w:pPr>
              <w:pStyle w:val="Tabelstijl2"/>
            </w:pPr>
            <w:r>
              <w:t>45% monitors stress and fatigue. This demonstrates the need to include this subject in the human factors work.</w:t>
            </w:r>
          </w:p>
        </w:tc>
        <w:tc>
          <w:tcPr>
            <w:tcW w:w="0" w:type="auto"/>
          </w:tcPr>
          <w:p w:rsidR="004D2B75" w:rsidRDefault="004D2B75" w:rsidP="001745D9">
            <w:pPr>
              <w:pStyle w:val="Tabelstijl2"/>
            </w:pPr>
            <w:r w:rsidRPr="00373FE6">
              <w:t>Reflected in final version</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pPr>
              <w:pStyle w:val="Tabelstijl1"/>
            </w:pPr>
            <w:r>
              <w:t>4.5.11</w:t>
            </w:r>
          </w:p>
        </w:tc>
        <w:tc>
          <w:tcPr>
            <w:tcW w:w="0" w:type="auto"/>
            <w:shd w:val="clear" w:color="auto" w:fill="EEEEEE"/>
            <w:tcMar>
              <w:top w:w="80" w:type="dxa"/>
              <w:left w:w="80" w:type="dxa"/>
              <w:bottom w:w="80" w:type="dxa"/>
              <w:right w:w="80" w:type="dxa"/>
            </w:tcMar>
          </w:tcPr>
          <w:p w:rsidR="004D2B75" w:rsidRDefault="004D2B75" w:rsidP="001745D9">
            <w:pPr>
              <w:pStyle w:val="Tabelstijl2"/>
            </w:pPr>
            <w:r w:rsidRPr="003B624C">
              <w:t xml:space="preserve">18% did </w:t>
            </w:r>
            <w:r w:rsidRPr="003B624C">
              <w:rPr>
                <w:b/>
                <w:bCs/>
              </w:rPr>
              <w:t>not</w:t>
            </w:r>
            <w:r w:rsidRPr="003B624C">
              <w:t xml:space="preserve"> provide (or even better do not)</w:t>
            </w:r>
          </w:p>
        </w:tc>
        <w:tc>
          <w:tcPr>
            <w:tcW w:w="0" w:type="auto"/>
            <w:shd w:val="clear" w:color="auto" w:fill="EEEEEE"/>
          </w:tcPr>
          <w:p w:rsidR="004D2B75" w:rsidRDefault="004D2B75" w:rsidP="001745D9">
            <w:pPr>
              <w:pStyle w:val="Tabelstijl2"/>
              <w:rPr>
                <w:lang w:val="nl-NL"/>
              </w:rPr>
            </w:pPr>
            <w:r w:rsidRPr="00373FE6">
              <w:rPr>
                <w:lang w:val="nl-NL"/>
              </w:rPr>
              <w:t>Reflected in final version</w:t>
            </w:r>
          </w:p>
        </w:tc>
      </w:tr>
      <w:tr w:rsidR="004D2B75" w:rsidTr="001745D9">
        <w:trPr>
          <w:trHeight w:val="280"/>
        </w:trPr>
        <w:tc>
          <w:tcPr>
            <w:tcW w:w="0" w:type="auto"/>
            <w:shd w:val="clear" w:color="auto" w:fill="auto"/>
            <w:tcMar>
              <w:top w:w="80" w:type="dxa"/>
              <w:left w:w="80" w:type="dxa"/>
              <w:bottom w:w="80" w:type="dxa"/>
              <w:right w:w="80" w:type="dxa"/>
            </w:tcMar>
          </w:tcPr>
          <w:p w:rsidR="004D2B75" w:rsidRDefault="004D2B75" w:rsidP="001745D9"/>
        </w:tc>
        <w:tc>
          <w:tcPr>
            <w:tcW w:w="0" w:type="auto"/>
            <w:shd w:val="clear" w:color="auto" w:fill="auto"/>
            <w:tcMar>
              <w:top w:w="80" w:type="dxa"/>
              <w:left w:w="80" w:type="dxa"/>
              <w:bottom w:w="80" w:type="dxa"/>
              <w:right w:w="80" w:type="dxa"/>
            </w:tcMar>
          </w:tcPr>
          <w:p w:rsidR="004D2B75" w:rsidRDefault="004D2B75" w:rsidP="001745D9"/>
        </w:tc>
        <w:tc>
          <w:tcPr>
            <w:tcW w:w="0" w:type="auto"/>
          </w:tcPr>
          <w:p w:rsidR="004D2B75" w:rsidRDefault="004D2B75" w:rsidP="001745D9"/>
        </w:tc>
      </w:tr>
    </w:tbl>
    <w:p w:rsidR="004D2B75" w:rsidRPr="00AA0B99" w:rsidRDefault="004D2B75" w:rsidP="004D2B75">
      <w:pPr>
        <w:pStyle w:val="List1text"/>
        <w:ind w:left="0"/>
        <w:jc w:val="both"/>
        <w:rPr>
          <w:rFonts w:ascii="Calibri" w:hAnsi="Calibri"/>
          <w:lang w:val="en-GB"/>
        </w:rPr>
      </w:pPr>
    </w:p>
    <w:sectPr w:rsidR="004D2B75" w:rsidRPr="00AA0B99" w:rsidSect="00344276">
      <w:headerReference w:type="default" r:id="rId8"/>
      <w:footerReference w:type="default" r:id="rId9"/>
      <w:pgSz w:w="12240" w:h="15840"/>
      <w:pgMar w:top="1134" w:right="1134" w:bottom="993"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61D" w:rsidRDefault="00DD161D" w:rsidP="00002906">
      <w:r>
        <w:separator/>
      </w:r>
    </w:p>
  </w:endnote>
  <w:endnote w:type="continuationSeparator" w:id="0">
    <w:p w:rsidR="00DD161D" w:rsidRDefault="00DD161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3B624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61D" w:rsidRDefault="00DD161D" w:rsidP="00002906">
      <w:r>
        <w:separator/>
      </w:r>
    </w:p>
  </w:footnote>
  <w:footnote w:type="continuationSeparator" w:id="0">
    <w:p w:rsidR="00DD161D" w:rsidRDefault="00DD161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4D2B75">
    <w:pPr>
      <w:pStyle w:val="Header"/>
    </w:pPr>
    <w:r>
      <w:rPr>
        <w:noProof/>
        <w:lang w:val="en-GB" w:eastAsia="en-GB"/>
      </w:rPr>
      <w:drawing>
        <wp:inline distT="0" distB="0" distL="0" distR="0">
          <wp:extent cx="747395" cy="73152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4AE7BBF"/>
    <w:multiLevelType w:val="hybridMultilevel"/>
    <w:tmpl w:val="21BEBF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5DC065DE"/>
    <w:multiLevelType w:val="hybridMultilevel"/>
    <w:tmpl w:val="A6E659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FE64410"/>
    <w:multiLevelType w:val="hybridMultilevel"/>
    <w:tmpl w:val="A70AD19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nsid w:val="6D31376B"/>
    <w:multiLevelType w:val="hybridMultilevel"/>
    <w:tmpl w:val="681441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212CD1"/>
    <w:multiLevelType w:val="hybridMultilevel"/>
    <w:tmpl w:val="445E356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20"/>
  </w:num>
  <w:num w:numId="3">
    <w:abstractNumId w:val="11"/>
  </w:num>
  <w:num w:numId="4">
    <w:abstractNumId w:val="11"/>
  </w:num>
  <w:num w:numId="5">
    <w:abstractNumId w:val="6"/>
  </w:num>
  <w:num w:numId="6">
    <w:abstractNumId w:val="14"/>
  </w:num>
  <w:num w:numId="7">
    <w:abstractNumId w:val="9"/>
  </w:num>
  <w:num w:numId="8">
    <w:abstractNumId w:val="0"/>
  </w:num>
  <w:num w:numId="9">
    <w:abstractNumId w:val="5"/>
  </w:num>
  <w:num w:numId="10">
    <w:abstractNumId w:val="15"/>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9"/>
  </w:num>
  <w:num w:numId="18">
    <w:abstractNumId w:val="4"/>
  </w:num>
  <w:num w:numId="19">
    <w:abstractNumId w:val="16"/>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8"/>
  </w:num>
  <w:num w:numId="26">
    <w:abstractNumId w:val="1"/>
  </w:num>
  <w:num w:numId="27">
    <w:abstractNumId w:val="13"/>
  </w:num>
  <w:num w:numId="28">
    <w:abstractNumId w:val="12"/>
  </w:num>
  <w:num w:numId="29">
    <w:abstractNumId w:val="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1039FE"/>
    <w:rsid w:val="00135447"/>
    <w:rsid w:val="00152273"/>
    <w:rsid w:val="00153CA5"/>
    <w:rsid w:val="001A654A"/>
    <w:rsid w:val="001C74CF"/>
    <w:rsid w:val="001D7B8D"/>
    <w:rsid w:val="002831CF"/>
    <w:rsid w:val="002F3C24"/>
    <w:rsid w:val="00302669"/>
    <w:rsid w:val="00344276"/>
    <w:rsid w:val="003B624C"/>
    <w:rsid w:val="003D55DD"/>
    <w:rsid w:val="003E1831"/>
    <w:rsid w:val="00424954"/>
    <w:rsid w:val="00443652"/>
    <w:rsid w:val="004B3CFB"/>
    <w:rsid w:val="004C1386"/>
    <w:rsid w:val="004C220D"/>
    <w:rsid w:val="004D2B75"/>
    <w:rsid w:val="00584FE5"/>
    <w:rsid w:val="005D05AC"/>
    <w:rsid w:val="005F4181"/>
    <w:rsid w:val="00630F7F"/>
    <w:rsid w:val="006435AC"/>
    <w:rsid w:val="0064435F"/>
    <w:rsid w:val="00650FC0"/>
    <w:rsid w:val="00686F37"/>
    <w:rsid w:val="006D470F"/>
    <w:rsid w:val="006D67C9"/>
    <w:rsid w:val="0070375C"/>
    <w:rsid w:val="007211B3"/>
    <w:rsid w:val="00727E88"/>
    <w:rsid w:val="00763C9F"/>
    <w:rsid w:val="00775878"/>
    <w:rsid w:val="0080092C"/>
    <w:rsid w:val="00810447"/>
    <w:rsid w:val="00817314"/>
    <w:rsid w:val="0086446B"/>
    <w:rsid w:val="00872453"/>
    <w:rsid w:val="00883AF0"/>
    <w:rsid w:val="008F13DD"/>
    <w:rsid w:val="00902AA4"/>
    <w:rsid w:val="00932397"/>
    <w:rsid w:val="009A1AB2"/>
    <w:rsid w:val="009F3B6C"/>
    <w:rsid w:val="009F5C36"/>
    <w:rsid w:val="009F75B9"/>
    <w:rsid w:val="00A021E3"/>
    <w:rsid w:val="00A27F12"/>
    <w:rsid w:val="00A30579"/>
    <w:rsid w:val="00A618BD"/>
    <w:rsid w:val="00AA0B99"/>
    <w:rsid w:val="00AA76C0"/>
    <w:rsid w:val="00AC27F5"/>
    <w:rsid w:val="00AC4B3B"/>
    <w:rsid w:val="00B077EC"/>
    <w:rsid w:val="00B15B24"/>
    <w:rsid w:val="00B428DA"/>
    <w:rsid w:val="00B8247E"/>
    <w:rsid w:val="00BE56DF"/>
    <w:rsid w:val="00C16D3B"/>
    <w:rsid w:val="00CA04AF"/>
    <w:rsid w:val="00CB6015"/>
    <w:rsid w:val="00CF3661"/>
    <w:rsid w:val="00D46F42"/>
    <w:rsid w:val="00DD161D"/>
    <w:rsid w:val="00E401AE"/>
    <w:rsid w:val="00E63A55"/>
    <w:rsid w:val="00E66034"/>
    <w:rsid w:val="00E93C9B"/>
    <w:rsid w:val="00ED474C"/>
    <w:rsid w:val="00EE3F2F"/>
    <w:rsid w:val="00F73F78"/>
    <w:rsid w:val="00FA5842"/>
    <w:rsid w:val="00FA6769"/>
    <w:rsid w:val="00FB0B61"/>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annotation text"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CommentText">
    <w:name w:val="annotation text"/>
    <w:basedOn w:val="Normal"/>
    <w:link w:val="CommentTextChar"/>
    <w:uiPriority w:val="99"/>
    <w:unhideWhenUsed/>
    <w:rsid w:val="006435AC"/>
    <w:pPr>
      <w:widowControl w:val="0"/>
      <w:autoSpaceDE w:val="0"/>
      <w:autoSpaceDN w:val="0"/>
      <w:adjustRightInd w:val="0"/>
    </w:pPr>
    <w:rPr>
      <w:rFonts w:ascii="Times New Roman" w:hAnsi="Times New Roman"/>
      <w:sz w:val="20"/>
      <w:lang w:val="en-US"/>
    </w:rPr>
  </w:style>
  <w:style w:type="character" w:customStyle="1" w:styleId="CommentTextChar">
    <w:name w:val="Comment Text Char"/>
    <w:link w:val="CommentText"/>
    <w:uiPriority w:val="99"/>
    <w:rsid w:val="006435AC"/>
    <w:rPr>
      <w:lang w:val="en-US" w:eastAsia="en-US"/>
    </w:rPr>
  </w:style>
  <w:style w:type="paragraph" w:styleId="ListParagraph">
    <w:name w:val="List Paragraph"/>
    <w:basedOn w:val="Normal"/>
    <w:uiPriority w:val="34"/>
    <w:qFormat/>
    <w:rsid w:val="00A021E3"/>
    <w:pPr>
      <w:spacing w:after="160" w:line="259" w:lineRule="auto"/>
      <w:ind w:left="720"/>
      <w:contextualSpacing/>
    </w:pPr>
    <w:rPr>
      <w:rFonts w:ascii="Calibri" w:eastAsia="Calibri" w:hAnsi="Calibri"/>
      <w:szCs w:val="22"/>
      <w:lang w:val="sv-SE"/>
    </w:rPr>
  </w:style>
  <w:style w:type="character" w:styleId="Hyperlink">
    <w:name w:val="Hyperlink"/>
    <w:rsid w:val="007211B3"/>
    <w:rPr>
      <w:color w:val="0563C1"/>
      <w:u w:val="single"/>
    </w:rPr>
  </w:style>
  <w:style w:type="paragraph" w:customStyle="1" w:styleId="Tabelstijl1">
    <w:name w:val="Tabelstijl 1"/>
    <w:rsid w:val="004D2B75"/>
    <w:pPr>
      <w:pBdr>
        <w:top w:val="nil"/>
        <w:left w:val="nil"/>
        <w:bottom w:val="nil"/>
        <w:right w:val="nil"/>
        <w:between w:val="nil"/>
        <w:bar w:val="nil"/>
      </w:pBdr>
    </w:pPr>
    <w:rPr>
      <w:rFonts w:ascii="Helvetica" w:eastAsia="Arial Unicode MS" w:hAnsi="Helvetica" w:cs="Arial Unicode MS"/>
      <w:b/>
      <w:bCs/>
      <w:color w:val="000000"/>
      <w:bdr w:val="nil"/>
    </w:rPr>
  </w:style>
  <w:style w:type="paragraph" w:customStyle="1" w:styleId="Tabelstijl2">
    <w:name w:val="Tabelstijl 2"/>
    <w:rsid w:val="004D2B75"/>
    <w:pPr>
      <w:pBdr>
        <w:top w:val="nil"/>
        <w:left w:val="nil"/>
        <w:bottom w:val="nil"/>
        <w:right w:val="nil"/>
        <w:between w:val="nil"/>
        <w:bar w:val="nil"/>
      </w:pBdr>
    </w:pPr>
    <w:rPr>
      <w:rFonts w:ascii="Helvetica" w:eastAsia="Arial Unicode MS" w:hAnsi="Helvetica" w:cs="Arial Unicode MS"/>
      <w:color w:val="000000"/>
      <w:bdr w:val="nil"/>
    </w:rPr>
  </w:style>
  <w:style w:type="character" w:customStyle="1" w:styleId="TitleChar">
    <w:name w:val="Title Char"/>
    <w:link w:val="Title"/>
    <w:rsid w:val="00302669"/>
    <w:rPr>
      <w:rFonts w:ascii="Arial" w:hAnsi="Arial" w:cs="Arial"/>
      <w:b/>
      <w:bCs/>
      <w:kern w:val="28"/>
      <w:sz w:val="32"/>
      <w:szCs w:val="32"/>
      <w:lang w:eastAsia="en-US"/>
    </w:rPr>
  </w:style>
  <w:style w:type="paragraph" w:customStyle="1" w:styleId="References">
    <w:name w:val="References"/>
    <w:basedOn w:val="Normal"/>
    <w:qFormat/>
    <w:rsid w:val="00302669"/>
    <w:pPr>
      <w:numPr>
        <w:numId w:val="29"/>
      </w:numPr>
      <w:spacing w:after="120"/>
    </w:pPr>
    <w:rPr>
      <w:rFonts w:eastAsia="Calibri" w:cs="Calibri"/>
      <w:lang w:eastAsia="en-GB"/>
    </w:rPr>
  </w:style>
  <w:style w:type="paragraph" w:styleId="BalloonText">
    <w:name w:val="Balloon Text"/>
    <w:basedOn w:val="Normal"/>
    <w:link w:val="BalloonTextChar"/>
    <w:semiHidden/>
    <w:unhideWhenUsed/>
    <w:rsid w:val="003B624C"/>
    <w:rPr>
      <w:rFonts w:ascii="Tahoma" w:hAnsi="Tahoma" w:cs="Tahoma"/>
      <w:sz w:val="16"/>
      <w:szCs w:val="16"/>
    </w:rPr>
  </w:style>
  <w:style w:type="character" w:customStyle="1" w:styleId="BalloonTextChar">
    <w:name w:val="Balloon Text Char"/>
    <w:basedOn w:val="DefaultParagraphFont"/>
    <w:link w:val="BalloonText"/>
    <w:semiHidden/>
    <w:rsid w:val="003B624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annotation text"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CommentText">
    <w:name w:val="annotation text"/>
    <w:basedOn w:val="Normal"/>
    <w:link w:val="CommentTextChar"/>
    <w:uiPriority w:val="99"/>
    <w:unhideWhenUsed/>
    <w:rsid w:val="006435AC"/>
    <w:pPr>
      <w:widowControl w:val="0"/>
      <w:autoSpaceDE w:val="0"/>
      <w:autoSpaceDN w:val="0"/>
      <w:adjustRightInd w:val="0"/>
    </w:pPr>
    <w:rPr>
      <w:rFonts w:ascii="Times New Roman" w:hAnsi="Times New Roman"/>
      <w:sz w:val="20"/>
      <w:lang w:val="en-US"/>
    </w:rPr>
  </w:style>
  <w:style w:type="character" w:customStyle="1" w:styleId="CommentTextChar">
    <w:name w:val="Comment Text Char"/>
    <w:link w:val="CommentText"/>
    <w:uiPriority w:val="99"/>
    <w:rsid w:val="006435AC"/>
    <w:rPr>
      <w:lang w:val="en-US" w:eastAsia="en-US"/>
    </w:rPr>
  </w:style>
  <w:style w:type="paragraph" w:styleId="ListParagraph">
    <w:name w:val="List Paragraph"/>
    <w:basedOn w:val="Normal"/>
    <w:uiPriority w:val="34"/>
    <w:qFormat/>
    <w:rsid w:val="00A021E3"/>
    <w:pPr>
      <w:spacing w:after="160" w:line="259" w:lineRule="auto"/>
      <w:ind w:left="720"/>
      <w:contextualSpacing/>
    </w:pPr>
    <w:rPr>
      <w:rFonts w:ascii="Calibri" w:eastAsia="Calibri" w:hAnsi="Calibri"/>
      <w:szCs w:val="22"/>
      <w:lang w:val="sv-SE"/>
    </w:rPr>
  </w:style>
  <w:style w:type="character" w:styleId="Hyperlink">
    <w:name w:val="Hyperlink"/>
    <w:rsid w:val="007211B3"/>
    <w:rPr>
      <w:color w:val="0563C1"/>
      <w:u w:val="single"/>
    </w:rPr>
  </w:style>
  <w:style w:type="paragraph" w:customStyle="1" w:styleId="Tabelstijl1">
    <w:name w:val="Tabelstijl 1"/>
    <w:rsid w:val="004D2B75"/>
    <w:pPr>
      <w:pBdr>
        <w:top w:val="nil"/>
        <w:left w:val="nil"/>
        <w:bottom w:val="nil"/>
        <w:right w:val="nil"/>
        <w:between w:val="nil"/>
        <w:bar w:val="nil"/>
      </w:pBdr>
    </w:pPr>
    <w:rPr>
      <w:rFonts w:ascii="Helvetica" w:eastAsia="Arial Unicode MS" w:hAnsi="Helvetica" w:cs="Arial Unicode MS"/>
      <w:b/>
      <w:bCs/>
      <w:color w:val="000000"/>
      <w:bdr w:val="nil"/>
    </w:rPr>
  </w:style>
  <w:style w:type="paragraph" w:customStyle="1" w:styleId="Tabelstijl2">
    <w:name w:val="Tabelstijl 2"/>
    <w:rsid w:val="004D2B75"/>
    <w:pPr>
      <w:pBdr>
        <w:top w:val="nil"/>
        <w:left w:val="nil"/>
        <w:bottom w:val="nil"/>
        <w:right w:val="nil"/>
        <w:between w:val="nil"/>
        <w:bar w:val="nil"/>
      </w:pBdr>
    </w:pPr>
    <w:rPr>
      <w:rFonts w:ascii="Helvetica" w:eastAsia="Arial Unicode MS" w:hAnsi="Helvetica" w:cs="Arial Unicode MS"/>
      <w:color w:val="000000"/>
      <w:bdr w:val="nil"/>
    </w:rPr>
  </w:style>
  <w:style w:type="character" w:customStyle="1" w:styleId="TitleChar">
    <w:name w:val="Title Char"/>
    <w:link w:val="Title"/>
    <w:rsid w:val="00302669"/>
    <w:rPr>
      <w:rFonts w:ascii="Arial" w:hAnsi="Arial" w:cs="Arial"/>
      <w:b/>
      <w:bCs/>
      <w:kern w:val="28"/>
      <w:sz w:val="32"/>
      <w:szCs w:val="32"/>
      <w:lang w:eastAsia="en-US"/>
    </w:rPr>
  </w:style>
  <w:style w:type="paragraph" w:customStyle="1" w:styleId="References">
    <w:name w:val="References"/>
    <w:basedOn w:val="Normal"/>
    <w:qFormat/>
    <w:rsid w:val="00302669"/>
    <w:pPr>
      <w:numPr>
        <w:numId w:val="29"/>
      </w:numPr>
      <w:spacing w:after="120"/>
    </w:pPr>
    <w:rPr>
      <w:rFonts w:eastAsia="Calibri" w:cs="Calibri"/>
      <w:lang w:eastAsia="en-GB"/>
    </w:rPr>
  </w:style>
  <w:style w:type="paragraph" w:styleId="BalloonText">
    <w:name w:val="Balloon Text"/>
    <w:basedOn w:val="Normal"/>
    <w:link w:val="BalloonTextChar"/>
    <w:semiHidden/>
    <w:unhideWhenUsed/>
    <w:rsid w:val="003B624C"/>
    <w:rPr>
      <w:rFonts w:ascii="Tahoma" w:hAnsi="Tahoma" w:cs="Tahoma"/>
      <w:sz w:val="16"/>
      <w:szCs w:val="16"/>
    </w:rPr>
  </w:style>
  <w:style w:type="character" w:customStyle="1" w:styleId="BalloonTextChar">
    <w:name w:val="Balloon Text Char"/>
    <w:basedOn w:val="DefaultParagraphFont"/>
    <w:link w:val="BalloonText"/>
    <w:semiHidden/>
    <w:rsid w:val="003B624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TotalTime>
  <Pages>2</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Martin Bransby</dc:creator>
  <cp:lastModifiedBy>Wim</cp:lastModifiedBy>
  <cp:revision>2</cp:revision>
  <cp:lastPrinted>2006-10-19T10:49:00Z</cp:lastPrinted>
  <dcterms:created xsi:type="dcterms:W3CDTF">2017-02-21T06:28:00Z</dcterms:created>
  <dcterms:modified xsi:type="dcterms:W3CDTF">2017-02-21T06:28:00Z</dcterms:modified>
</cp:coreProperties>
</file>