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33A02D67"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B5D90">
        <w:rPr>
          <w:rFonts w:ascii="Calibri" w:hAnsi="Calibri"/>
        </w:rPr>
        <w:t>VTS5</w:t>
      </w:r>
      <w:r w:rsidR="005521B2">
        <w:rPr>
          <w:rFonts w:ascii="Calibri" w:hAnsi="Calibri"/>
        </w:rPr>
        <w:t>1</w:t>
      </w:r>
      <w:r w:rsidRPr="007A395D">
        <w:rPr>
          <w:rFonts w:ascii="Calibri" w:hAnsi="Calibri"/>
        </w:rPr>
        <w:t>-</w:t>
      </w:r>
      <w:r w:rsidR="00330B57">
        <w:rPr>
          <w:rFonts w:ascii="Calibri" w:hAnsi="Calibri"/>
        </w:rPr>
        <w:t>9.2.1</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34F8387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30B57">
        <w:rPr>
          <w:rFonts w:ascii="Calibri" w:hAnsi="Calibri"/>
        </w:rPr>
        <w:t>9.2</w:t>
      </w:r>
    </w:p>
    <w:p w14:paraId="3FD782F9" w14:textId="77777777"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47FCD">
        <w:rPr>
          <w:rFonts w:ascii="Calibri" w:hAnsi="Calibri"/>
        </w:rPr>
        <w:t>1.1.1</w:t>
      </w:r>
    </w:p>
    <w:p w14:paraId="49C8523D" w14:textId="29B266AF"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1B50FC">
        <w:rPr>
          <w:rFonts w:ascii="Calibri" w:hAnsi="Calibri"/>
        </w:rPr>
        <w:t>Task</w:t>
      </w:r>
      <w:r w:rsidR="00B87310">
        <w:rPr>
          <w:rFonts w:ascii="Calibri" w:hAnsi="Calibri"/>
        </w:rPr>
        <w:t xml:space="preserve"> Group 1</w:t>
      </w:r>
      <w:r w:rsidR="008B5D90">
        <w:rPr>
          <w:rFonts w:ascii="Calibri" w:hAnsi="Calibri"/>
        </w:rPr>
        <w:t>.</w:t>
      </w:r>
      <w:r w:rsidR="003E2439">
        <w:rPr>
          <w:rFonts w:ascii="Calibri" w:hAnsi="Calibri"/>
        </w:rPr>
        <w:t>2.5</w:t>
      </w:r>
    </w:p>
    <w:p w14:paraId="028CF984" w14:textId="156153FC" w:rsidR="00487C2D" w:rsidRDefault="003E2439" w:rsidP="00487C2D">
      <w:pPr>
        <w:pStyle w:val="Heading1"/>
        <w:numPr>
          <w:ilvl w:val="0"/>
          <w:numId w:val="0"/>
        </w:numPr>
        <w:spacing w:after="120"/>
        <w:jc w:val="center"/>
      </w:pPr>
      <w:r>
        <w:t>implications of mass from a vts perspective</w:t>
      </w:r>
    </w:p>
    <w:p w14:paraId="36A1B8E6" w14:textId="202C5D34" w:rsidR="00A446C9" w:rsidRPr="00605E43" w:rsidRDefault="0034291D" w:rsidP="0009656A">
      <w:pPr>
        <w:pStyle w:val="Heading1"/>
        <w:spacing w:after="120"/>
      </w:pPr>
      <w:r>
        <w:t>background</w:t>
      </w:r>
    </w:p>
    <w:p w14:paraId="1F5FBB77" w14:textId="6D9A90AF" w:rsidR="001B50FC" w:rsidRDefault="001B50FC" w:rsidP="00B56BDF">
      <w:pPr>
        <w:pStyle w:val="BodyText"/>
        <w:rPr>
          <w:rFonts w:ascii="Calibri" w:hAnsi="Calibri"/>
        </w:rPr>
      </w:pPr>
      <w:r w:rsidRPr="001B50FC">
        <w:rPr>
          <w:rFonts w:ascii="Calibri" w:hAnsi="Calibri"/>
        </w:rPr>
        <w:t xml:space="preserve">The Committee </w:t>
      </w:r>
      <w:r>
        <w:rPr>
          <w:rFonts w:ascii="Calibri" w:hAnsi="Calibri"/>
        </w:rPr>
        <w:t>commenced work on Task 1.</w:t>
      </w:r>
      <w:r w:rsidR="003E2439">
        <w:rPr>
          <w:rFonts w:ascii="Calibri" w:hAnsi="Calibri"/>
        </w:rPr>
        <w:t>2.5</w:t>
      </w:r>
      <w:r>
        <w:rPr>
          <w:rFonts w:ascii="Calibri" w:hAnsi="Calibri"/>
        </w:rPr>
        <w:t xml:space="preserve"> </w:t>
      </w:r>
      <w:r w:rsidR="005521B2">
        <w:rPr>
          <w:rFonts w:ascii="Calibri" w:hAnsi="Calibri"/>
        </w:rPr>
        <w:t>–</w:t>
      </w:r>
      <w:r w:rsidR="00C21701">
        <w:rPr>
          <w:rFonts w:ascii="Calibri" w:hAnsi="Calibri"/>
        </w:rPr>
        <w:t xml:space="preserve"> </w:t>
      </w:r>
      <w:r w:rsidR="003E2439" w:rsidRPr="003E2439">
        <w:rPr>
          <w:rFonts w:ascii="Calibri" w:hAnsi="Calibri"/>
          <w:i/>
        </w:rPr>
        <w:t>Develop guidance on the Implications of Maritime Autonomous Surface Ships (MASS) from a VTS Perspective</w:t>
      </w:r>
      <w:r w:rsidR="003E2439">
        <w:rPr>
          <w:rFonts w:ascii="Calibri" w:hAnsi="Calibri"/>
          <w:i/>
        </w:rPr>
        <w:t xml:space="preserve"> at VTS50</w:t>
      </w:r>
      <w:r w:rsidRPr="001B50FC">
        <w:rPr>
          <w:rFonts w:ascii="Calibri" w:hAnsi="Calibri"/>
        </w:rPr>
        <w:t>.</w:t>
      </w:r>
      <w:r w:rsidR="00C21701">
        <w:rPr>
          <w:rFonts w:ascii="Calibri" w:hAnsi="Calibri"/>
        </w:rPr>
        <w:t xml:space="preserve">  </w:t>
      </w:r>
      <w:r w:rsidR="00A52F18">
        <w:rPr>
          <w:rFonts w:ascii="Calibri" w:hAnsi="Calibri"/>
        </w:rPr>
        <w:t>K</w:t>
      </w:r>
      <w:r w:rsidR="00C21701">
        <w:rPr>
          <w:rFonts w:ascii="Calibri" w:hAnsi="Calibri"/>
        </w:rPr>
        <w:t>ey outcomes included:</w:t>
      </w:r>
    </w:p>
    <w:p w14:paraId="3A746D64" w14:textId="306BE7B8" w:rsidR="005521B2" w:rsidRDefault="005521B2" w:rsidP="00C8223F">
      <w:pPr>
        <w:pStyle w:val="BodyText"/>
        <w:numPr>
          <w:ilvl w:val="0"/>
          <w:numId w:val="34"/>
        </w:numPr>
        <w:spacing w:after="60"/>
        <w:rPr>
          <w:rFonts w:ascii="Calibri" w:hAnsi="Calibri"/>
        </w:rPr>
      </w:pPr>
      <w:r w:rsidRPr="005521B2">
        <w:rPr>
          <w:rFonts w:ascii="Calibri" w:hAnsi="Calibri"/>
        </w:rPr>
        <w:t>Reviewing / updating the Task Register.</w:t>
      </w:r>
      <w:r w:rsidR="0003582B">
        <w:rPr>
          <w:rFonts w:ascii="Calibri" w:hAnsi="Calibri"/>
        </w:rPr>
        <w:t xml:space="preserve"> Key objectives include:</w:t>
      </w:r>
    </w:p>
    <w:p w14:paraId="590D2423" w14:textId="77777777" w:rsidR="0003582B" w:rsidRPr="0003582B" w:rsidRDefault="0003582B" w:rsidP="0003582B">
      <w:pPr>
        <w:pStyle w:val="BodyText"/>
        <w:numPr>
          <w:ilvl w:val="1"/>
          <w:numId w:val="34"/>
        </w:numPr>
        <w:spacing w:after="60"/>
        <w:ind w:left="1134" w:hanging="357"/>
        <w:rPr>
          <w:rFonts w:ascii="Calibri" w:hAnsi="Calibri"/>
        </w:rPr>
      </w:pPr>
      <w:r w:rsidRPr="0003582B">
        <w:rPr>
          <w:rFonts w:ascii="Calibri" w:hAnsi="Calibri"/>
        </w:rPr>
        <w:t>To prepare a discussion paper describing the implications of MASS on the provision of VTS and its regulatory and legal framework.  The paper should:</w:t>
      </w:r>
    </w:p>
    <w:p w14:paraId="68302F2D" w14:textId="77777777" w:rsidR="0003582B" w:rsidRPr="0003582B" w:rsidRDefault="0003582B" w:rsidP="0003582B">
      <w:pPr>
        <w:pStyle w:val="BodyText"/>
        <w:numPr>
          <w:ilvl w:val="0"/>
          <w:numId w:val="46"/>
        </w:numPr>
        <w:spacing w:after="60"/>
        <w:ind w:left="1560" w:hanging="357"/>
        <w:rPr>
          <w:rFonts w:ascii="Calibri" w:hAnsi="Calibri"/>
        </w:rPr>
      </w:pPr>
      <w:r w:rsidRPr="0003582B">
        <w:rPr>
          <w:rFonts w:ascii="Calibri" w:hAnsi="Calibri"/>
        </w:rPr>
        <w:t>Clearly and concisely identify:</w:t>
      </w:r>
    </w:p>
    <w:p w14:paraId="1B8EB0BC" w14:textId="77777777" w:rsidR="0003582B" w:rsidRPr="0003582B" w:rsidRDefault="0003582B" w:rsidP="0003582B">
      <w:pPr>
        <w:pStyle w:val="BodyText"/>
        <w:numPr>
          <w:ilvl w:val="2"/>
          <w:numId w:val="34"/>
        </w:numPr>
        <w:spacing w:after="60"/>
        <w:ind w:left="1985" w:hanging="357"/>
        <w:rPr>
          <w:rFonts w:ascii="Calibri" w:hAnsi="Calibri"/>
        </w:rPr>
      </w:pPr>
      <w:r w:rsidRPr="0003582B">
        <w:rPr>
          <w:rFonts w:ascii="Calibri" w:hAnsi="Calibri"/>
        </w:rPr>
        <w:t>Trends and opportunities presented by MASS</w:t>
      </w:r>
    </w:p>
    <w:p w14:paraId="4C1ED88A" w14:textId="77777777" w:rsidR="0003582B" w:rsidRPr="0003582B" w:rsidRDefault="0003582B" w:rsidP="0003582B">
      <w:pPr>
        <w:pStyle w:val="BodyText"/>
        <w:numPr>
          <w:ilvl w:val="2"/>
          <w:numId w:val="34"/>
        </w:numPr>
        <w:spacing w:after="60"/>
        <w:ind w:left="1985" w:hanging="357"/>
        <w:rPr>
          <w:rFonts w:ascii="Calibri" w:hAnsi="Calibri"/>
        </w:rPr>
      </w:pPr>
      <w:r w:rsidRPr="0003582B">
        <w:rPr>
          <w:rFonts w:ascii="Calibri" w:hAnsi="Calibri"/>
        </w:rPr>
        <w:t xml:space="preserve">Issues / challenges for the management of ship traffic in a VTS area.  </w:t>
      </w:r>
    </w:p>
    <w:p w14:paraId="56660178" w14:textId="77777777" w:rsidR="0003582B" w:rsidRPr="0003582B" w:rsidRDefault="0003582B" w:rsidP="0003582B">
      <w:pPr>
        <w:pStyle w:val="BodyText"/>
        <w:numPr>
          <w:ilvl w:val="2"/>
          <w:numId w:val="34"/>
        </w:numPr>
        <w:spacing w:after="60"/>
        <w:ind w:left="1985" w:hanging="357"/>
        <w:rPr>
          <w:rFonts w:ascii="Calibri" w:hAnsi="Calibri"/>
        </w:rPr>
      </w:pPr>
      <w:r w:rsidRPr="0003582B">
        <w:rPr>
          <w:rFonts w:ascii="Calibri" w:hAnsi="Calibri"/>
        </w:rPr>
        <w:t>In particular, the possible implications for life at sea, safety and efficiency of navigation, protection of the environment and mitigating the development of unsafe situations</w:t>
      </w:r>
    </w:p>
    <w:p w14:paraId="2253428B" w14:textId="77777777" w:rsidR="0003582B" w:rsidRPr="0003582B" w:rsidRDefault="0003582B" w:rsidP="0003582B">
      <w:pPr>
        <w:pStyle w:val="BodyText"/>
        <w:numPr>
          <w:ilvl w:val="2"/>
          <w:numId w:val="34"/>
        </w:numPr>
        <w:spacing w:after="60"/>
        <w:ind w:left="1985" w:hanging="357"/>
        <w:rPr>
          <w:rFonts w:ascii="Calibri" w:hAnsi="Calibri"/>
        </w:rPr>
      </w:pPr>
      <w:r w:rsidRPr="0003582B">
        <w:rPr>
          <w:rFonts w:ascii="Calibri" w:hAnsi="Calibri"/>
        </w:rPr>
        <w:t>Options, policies and strategies for VTS to embrace influence MASS.</w:t>
      </w:r>
    </w:p>
    <w:p w14:paraId="6F2CA230" w14:textId="77777777" w:rsidR="0003582B" w:rsidRPr="0003582B" w:rsidRDefault="0003582B" w:rsidP="0003582B">
      <w:pPr>
        <w:pStyle w:val="BodyText"/>
        <w:numPr>
          <w:ilvl w:val="2"/>
          <w:numId w:val="34"/>
        </w:numPr>
        <w:spacing w:after="60"/>
        <w:ind w:left="1985" w:hanging="357"/>
        <w:rPr>
          <w:rFonts w:ascii="Calibri" w:hAnsi="Calibri"/>
        </w:rPr>
      </w:pPr>
      <w:r w:rsidRPr="0003582B">
        <w:rPr>
          <w:rFonts w:ascii="Calibri" w:hAnsi="Calibri"/>
        </w:rPr>
        <w:t>Implications for the regulatory and legal framework for VTS</w:t>
      </w:r>
    </w:p>
    <w:p w14:paraId="1E570785" w14:textId="77777777" w:rsidR="0003582B" w:rsidRPr="0003582B" w:rsidRDefault="0003582B" w:rsidP="0003582B">
      <w:pPr>
        <w:pStyle w:val="BodyText"/>
        <w:numPr>
          <w:ilvl w:val="0"/>
          <w:numId w:val="46"/>
        </w:numPr>
        <w:spacing w:after="60"/>
        <w:ind w:left="1560" w:hanging="357"/>
        <w:rPr>
          <w:rFonts w:ascii="Calibri" w:hAnsi="Calibri"/>
        </w:rPr>
      </w:pPr>
      <w:r w:rsidRPr="0003582B">
        <w:rPr>
          <w:rFonts w:ascii="Calibri" w:hAnsi="Calibri"/>
        </w:rPr>
        <w:t>Provide the basis for strategically planning for MASS and determining new work programme tasks associated with the preparation of new/amended IALA guidance (e.g. a new guideline)</w:t>
      </w:r>
    </w:p>
    <w:p w14:paraId="0D5BC1F0" w14:textId="08C422AB" w:rsidR="0003582B" w:rsidRDefault="0003582B" w:rsidP="001F7A64">
      <w:pPr>
        <w:pStyle w:val="BodyText"/>
        <w:numPr>
          <w:ilvl w:val="1"/>
          <w:numId w:val="34"/>
        </w:numPr>
        <w:spacing w:after="60"/>
        <w:ind w:left="1134" w:hanging="357"/>
        <w:rPr>
          <w:rFonts w:ascii="Calibri" w:hAnsi="Calibri"/>
        </w:rPr>
      </w:pPr>
      <w:r w:rsidRPr="0003582B">
        <w:rPr>
          <w:rFonts w:ascii="Calibri" w:hAnsi="Calibri"/>
        </w:rPr>
        <w:t>Provide guidance to assist authorities ensure the safety and efficiency of vessel movements in the VTS area</w:t>
      </w:r>
      <w:r>
        <w:rPr>
          <w:rFonts w:ascii="Calibri" w:hAnsi="Calibri"/>
        </w:rPr>
        <w:t>.</w:t>
      </w:r>
    </w:p>
    <w:p w14:paraId="1F95595E" w14:textId="6F7D8C15" w:rsidR="005521B2" w:rsidRPr="005521B2" w:rsidRDefault="005521B2" w:rsidP="0003582B">
      <w:pPr>
        <w:pStyle w:val="BodyText"/>
        <w:spacing w:after="60"/>
        <w:ind w:left="851"/>
        <w:rPr>
          <w:rFonts w:ascii="Calibri" w:hAnsi="Calibri"/>
        </w:rPr>
      </w:pPr>
      <w:r w:rsidRPr="005521B2">
        <w:rPr>
          <w:rFonts w:ascii="Calibri" w:hAnsi="Calibri"/>
        </w:rPr>
        <w:t xml:space="preserve">A copy of the Task Register is available at </w:t>
      </w:r>
      <w:r w:rsidR="003E2439" w:rsidRPr="003E2439">
        <w:rPr>
          <w:rFonts w:ascii="Calibri" w:hAnsi="Calibri"/>
          <w:i/>
          <w:iCs/>
        </w:rPr>
        <w:t>VTS50-13.3.0.2 WP VTS Task Register 2018-2022</w:t>
      </w:r>
      <w:r w:rsidRPr="005521B2">
        <w:rPr>
          <w:rFonts w:ascii="Calibri" w:hAnsi="Calibri"/>
        </w:rPr>
        <w:t>.</w:t>
      </w:r>
    </w:p>
    <w:p w14:paraId="2ACCED61" w14:textId="1A00DE2C" w:rsidR="003E2439" w:rsidRPr="003E2439" w:rsidRDefault="005521B2" w:rsidP="003E2439">
      <w:pPr>
        <w:pStyle w:val="BodyText"/>
        <w:numPr>
          <w:ilvl w:val="0"/>
          <w:numId w:val="34"/>
        </w:numPr>
        <w:spacing w:after="60"/>
        <w:rPr>
          <w:rFonts w:ascii="Calibri" w:hAnsi="Calibri"/>
        </w:rPr>
      </w:pPr>
      <w:r w:rsidRPr="005521B2">
        <w:rPr>
          <w:rFonts w:ascii="Calibri" w:hAnsi="Calibri"/>
        </w:rPr>
        <w:t xml:space="preserve">Preparing ‘Guiding Principles’ to </w:t>
      </w:r>
      <w:r w:rsidR="003E2439" w:rsidRPr="005521B2">
        <w:rPr>
          <w:rFonts w:ascii="Calibri" w:hAnsi="Calibri"/>
        </w:rPr>
        <w:t xml:space="preserve">assist the Committee </w:t>
      </w:r>
      <w:r w:rsidRPr="005521B2">
        <w:rPr>
          <w:rFonts w:ascii="Calibri" w:hAnsi="Calibri"/>
        </w:rPr>
        <w:t>prepar</w:t>
      </w:r>
      <w:r w:rsidR="003E2439">
        <w:rPr>
          <w:rFonts w:ascii="Calibri" w:hAnsi="Calibri"/>
        </w:rPr>
        <w:t xml:space="preserve">e </w:t>
      </w:r>
      <w:r w:rsidR="003E2439" w:rsidRPr="003E2439">
        <w:rPr>
          <w:rFonts w:ascii="Calibri" w:hAnsi="Calibri"/>
        </w:rPr>
        <w:t>guidance in a manner that will assist authorities interact with all ships and contribute to the safety and efficiency of ship movements in the VTS area, recognising:</w:t>
      </w:r>
    </w:p>
    <w:p w14:paraId="12BB70C4" w14:textId="365C87A9" w:rsidR="003E2439" w:rsidRPr="003E2439" w:rsidRDefault="003E2439" w:rsidP="003E2439">
      <w:pPr>
        <w:pStyle w:val="BodyText"/>
        <w:numPr>
          <w:ilvl w:val="1"/>
          <w:numId w:val="34"/>
        </w:numPr>
        <w:spacing w:after="60"/>
        <w:rPr>
          <w:rFonts w:ascii="Calibri" w:hAnsi="Calibri"/>
        </w:rPr>
      </w:pPr>
      <w:r w:rsidRPr="003E2439">
        <w:rPr>
          <w:rFonts w:ascii="Calibri" w:hAnsi="Calibri"/>
        </w:rPr>
        <w:t>The advent of MASS within VTS areas and their interaction with conventional ships.</w:t>
      </w:r>
    </w:p>
    <w:p w14:paraId="3BE1D077" w14:textId="568C2EA7" w:rsidR="003E2439" w:rsidRPr="003E2439" w:rsidRDefault="003E2439" w:rsidP="003E2439">
      <w:pPr>
        <w:pStyle w:val="BodyText"/>
        <w:numPr>
          <w:ilvl w:val="1"/>
          <w:numId w:val="34"/>
        </w:numPr>
        <w:spacing w:after="60"/>
        <w:rPr>
          <w:rFonts w:ascii="Calibri" w:hAnsi="Calibri"/>
        </w:rPr>
      </w:pPr>
      <w:r w:rsidRPr="003E2439">
        <w:rPr>
          <w:rFonts w:ascii="Calibri" w:hAnsi="Calibri"/>
        </w:rPr>
        <w:t>The data and information exchange between MASS, conventional ships, VTS and allied services.</w:t>
      </w:r>
    </w:p>
    <w:p w14:paraId="61074716" w14:textId="5E3F4755" w:rsidR="003E2439" w:rsidRPr="003E2439" w:rsidRDefault="003E2439" w:rsidP="003E2439">
      <w:pPr>
        <w:pStyle w:val="BodyText"/>
        <w:numPr>
          <w:ilvl w:val="1"/>
          <w:numId w:val="34"/>
        </w:numPr>
        <w:spacing w:after="60"/>
        <w:rPr>
          <w:rFonts w:ascii="Calibri" w:hAnsi="Calibri"/>
        </w:rPr>
      </w:pPr>
      <w:r w:rsidRPr="003E2439">
        <w:rPr>
          <w:rFonts w:ascii="Calibri" w:hAnsi="Calibri"/>
        </w:rPr>
        <w:t>The role of VTS in contributing to the safety and efficiency of navigation and the protection of the environment through:</w:t>
      </w:r>
    </w:p>
    <w:p w14:paraId="6F3EF95F" w14:textId="77777777" w:rsidR="003E2439" w:rsidRPr="003E2439" w:rsidRDefault="003E2439" w:rsidP="003E2439">
      <w:pPr>
        <w:pStyle w:val="BodyText"/>
        <w:numPr>
          <w:ilvl w:val="2"/>
          <w:numId w:val="34"/>
        </w:numPr>
        <w:spacing w:after="60"/>
        <w:rPr>
          <w:rFonts w:ascii="Calibri" w:hAnsi="Calibri"/>
        </w:rPr>
      </w:pPr>
      <w:r w:rsidRPr="003E2439">
        <w:rPr>
          <w:rFonts w:ascii="Calibri" w:hAnsi="Calibri"/>
        </w:rPr>
        <w:lastRenderedPageBreak/>
        <w:t>The provision of timely and relevant information on factors that may influence the ship's movements and assist on-board decision making;</w:t>
      </w:r>
    </w:p>
    <w:p w14:paraId="5DF19E4E" w14:textId="77777777" w:rsidR="003E2439" w:rsidRPr="003E2439" w:rsidRDefault="003E2439" w:rsidP="003E2439">
      <w:pPr>
        <w:pStyle w:val="BodyText"/>
        <w:numPr>
          <w:ilvl w:val="2"/>
          <w:numId w:val="34"/>
        </w:numPr>
        <w:spacing w:after="60"/>
        <w:rPr>
          <w:rFonts w:ascii="Calibri" w:hAnsi="Calibri"/>
        </w:rPr>
      </w:pPr>
      <w:r w:rsidRPr="003E2439">
        <w:rPr>
          <w:rFonts w:ascii="Calibri" w:hAnsi="Calibri"/>
        </w:rPr>
        <w:t>The monitoring and management of ship traffic to ensure the safety and efficiency of ship movements; and</w:t>
      </w:r>
    </w:p>
    <w:p w14:paraId="535DC433" w14:textId="2E57F7C1" w:rsidR="005521B2" w:rsidRDefault="003E2439" w:rsidP="003E2439">
      <w:pPr>
        <w:pStyle w:val="BodyText"/>
        <w:numPr>
          <w:ilvl w:val="2"/>
          <w:numId w:val="34"/>
        </w:numPr>
        <w:spacing w:after="60"/>
        <w:rPr>
          <w:rFonts w:ascii="Calibri" w:hAnsi="Calibri"/>
        </w:rPr>
      </w:pPr>
      <w:r w:rsidRPr="003E2439">
        <w:rPr>
          <w:rFonts w:ascii="Calibri" w:hAnsi="Calibri"/>
        </w:rPr>
        <w:t>Responding to developing unsafe situations.</w:t>
      </w:r>
    </w:p>
    <w:p w14:paraId="7FC882AC" w14:textId="44DB2AB9" w:rsidR="0003582B" w:rsidRDefault="0003582B" w:rsidP="0003582B">
      <w:pPr>
        <w:pStyle w:val="BodyText"/>
        <w:spacing w:after="60"/>
        <w:ind w:left="851"/>
        <w:rPr>
          <w:rFonts w:ascii="Calibri" w:hAnsi="Calibri"/>
        </w:rPr>
      </w:pPr>
      <w:r w:rsidRPr="0003582B">
        <w:rPr>
          <w:rFonts w:ascii="Calibri" w:hAnsi="Calibri"/>
        </w:rPr>
        <w:t xml:space="preserve">A copy of the </w:t>
      </w:r>
      <w:r>
        <w:rPr>
          <w:rFonts w:ascii="Calibri" w:hAnsi="Calibri"/>
        </w:rPr>
        <w:t xml:space="preserve">Guiding Principles </w:t>
      </w:r>
      <w:r w:rsidRPr="0003582B">
        <w:rPr>
          <w:rFonts w:ascii="Calibri" w:hAnsi="Calibri"/>
        </w:rPr>
        <w:t>is available at</w:t>
      </w:r>
      <w:r>
        <w:rPr>
          <w:rFonts w:ascii="Calibri" w:hAnsi="Calibri"/>
        </w:rPr>
        <w:t xml:space="preserve"> </w:t>
      </w:r>
      <w:r w:rsidRPr="003E2439">
        <w:rPr>
          <w:rFonts w:ascii="Calibri" w:hAnsi="Calibri"/>
          <w:i/>
          <w:iCs/>
        </w:rPr>
        <w:t>VTS50-13.3.1.5 TG-1.2.5 Guiding Principles</w:t>
      </w:r>
      <w:r>
        <w:rPr>
          <w:rFonts w:ascii="Calibri" w:hAnsi="Calibri"/>
          <w:i/>
          <w:iCs/>
        </w:rPr>
        <w:t>.</w:t>
      </w:r>
    </w:p>
    <w:p w14:paraId="4F3CC399" w14:textId="14571E60" w:rsidR="005521B2" w:rsidRPr="005521B2" w:rsidRDefault="005521B2" w:rsidP="00C8223F">
      <w:pPr>
        <w:pStyle w:val="BodyText"/>
        <w:numPr>
          <w:ilvl w:val="0"/>
          <w:numId w:val="34"/>
        </w:numPr>
        <w:spacing w:after="60"/>
        <w:rPr>
          <w:rFonts w:ascii="Calibri" w:hAnsi="Calibri"/>
        </w:rPr>
      </w:pPr>
      <w:r w:rsidRPr="005521B2">
        <w:rPr>
          <w:rFonts w:ascii="Calibri" w:hAnsi="Calibri"/>
        </w:rPr>
        <w:t>Preparing a preliminary draft document</w:t>
      </w:r>
      <w:r w:rsidR="00472F0F">
        <w:rPr>
          <w:rFonts w:ascii="Calibri" w:hAnsi="Calibri"/>
        </w:rPr>
        <w:t xml:space="preserve"> </w:t>
      </w:r>
      <w:r w:rsidR="00B33DE0">
        <w:rPr>
          <w:rFonts w:ascii="Calibri" w:hAnsi="Calibri"/>
        </w:rPr>
        <w:t>(</w:t>
      </w:r>
      <w:r w:rsidR="003E2439" w:rsidRPr="003E2439">
        <w:rPr>
          <w:rFonts w:ascii="Calibri" w:hAnsi="Calibri"/>
          <w:i/>
          <w:iCs/>
        </w:rPr>
        <w:t>VTS50-13.3.1.6 WP TG.2.5 Draft Guidance on the implications of maritime autonomous surface ships from a VTS perspective</w:t>
      </w:r>
      <w:r w:rsidR="00B33DE0">
        <w:rPr>
          <w:rFonts w:ascii="Calibri" w:hAnsi="Calibri"/>
        </w:rPr>
        <w:t>)</w:t>
      </w:r>
      <w:r w:rsidRPr="005521B2">
        <w:rPr>
          <w:rFonts w:ascii="Calibri" w:hAnsi="Calibri"/>
        </w:rPr>
        <w:t>.</w:t>
      </w:r>
    </w:p>
    <w:p w14:paraId="4FBF4E51" w14:textId="5029CEF9" w:rsidR="00C21701" w:rsidRDefault="00C21701" w:rsidP="00C8223F">
      <w:pPr>
        <w:pStyle w:val="BodyText"/>
        <w:numPr>
          <w:ilvl w:val="0"/>
          <w:numId w:val="34"/>
        </w:numPr>
        <w:spacing w:after="60"/>
        <w:ind w:left="714" w:hanging="357"/>
        <w:rPr>
          <w:rFonts w:ascii="Calibri" w:hAnsi="Calibri"/>
        </w:rPr>
      </w:pPr>
      <w:r>
        <w:rPr>
          <w:rFonts w:ascii="Calibri" w:hAnsi="Calibri"/>
        </w:rPr>
        <w:t>Formation of a</w:t>
      </w:r>
      <w:r w:rsidR="005521B2">
        <w:rPr>
          <w:rFonts w:ascii="Calibri" w:hAnsi="Calibri"/>
        </w:rPr>
        <w:t xml:space="preserve"> Task G</w:t>
      </w:r>
      <w:r>
        <w:rPr>
          <w:rFonts w:ascii="Calibri" w:hAnsi="Calibri"/>
        </w:rPr>
        <w:t xml:space="preserve">roup </w:t>
      </w:r>
      <w:r w:rsidR="00633B7C">
        <w:rPr>
          <w:rFonts w:ascii="Calibri" w:hAnsi="Calibri"/>
        </w:rPr>
        <w:t>(TG1.</w:t>
      </w:r>
      <w:r w:rsidR="003E2439">
        <w:rPr>
          <w:rFonts w:ascii="Calibri" w:hAnsi="Calibri"/>
        </w:rPr>
        <w:t>2.5</w:t>
      </w:r>
      <w:r w:rsidR="00633B7C">
        <w:rPr>
          <w:rFonts w:ascii="Calibri" w:hAnsi="Calibri"/>
        </w:rPr>
        <w:t xml:space="preserve">) </w:t>
      </w:r>
      <w:r w:rsidRPr="00C21701">
        <w:rPr>
          <w:rFonts w:ascii="Calibri" w:hAnsi="Calibri"/>
        </w:rPr>
        <w:t xml:space="preserve">to progress the </w:t>
      </w:r>
      <w:r w:rsidR="003E2439">
        <w:rPr>
          <w:rFonts w:ascii="Calibri" w:hAnsi="Calibri"/>
        </w:rPr>
        <w:t>task</w:t>
      </w:r>
      <w:r w:rsidRPr="00C21701">
        <w:rPr>
          <w:rFonts w:ascii="Calibri" w:hAnsi="Calibri"/>
        </w:rPr>
        <w:t xml:space="preserve"> for consideration at VTS5</w:t>
      </w:r>
      <w:r w:rsidR="005521B2">
        <w:rPr>
          <w:rFonts w:ascii="Calibri" w:hAnsi="Calibri"/>
        </w:rPr>
        <w:t>1</w:t>
      </w:r>
      <w:r w:rsidRPr="00C21701">
        <w:rPr>
          <w:rFonts w:ascii="Calibri" w:hAnsi="Calibri"/>
        </w:rPr>
        <w:t>.</w:t>
      </w:r>
    </w:p>
    <w:p w14:paraId="1342436E" w14:textId="19C83F8A" w:rsidR="00A446C9" w:rsidRPr="007A395D" w:rsidRDefault="00341E78" w:rsidP="0009656A">
      <w:pPr>
        <w:pStyle w:val="Heading1"/>
        <w:spacing w:after="120"/>
      </w:pPr>
      <w:r>
        <w:t>introduction</w:t>
      </w:r>
    </w:p>
    <w:p w14:paraId="23AE13AE" w14:textId="79A7B78A" w:rsidR="00C8223F" w:rsidRDefault="00225153" w:rsidP="00C8223F">
      <w:pPr>
        <w:pStyle w:val="BodyText"/>
        <w:rPr>
          <w:rFonts w:ascii="Calibri" w:hAnsi="Calibri"/>
        </w:rPr>
      </w:pPr>
      <w:r>
        <w:rPr>
          <w:rFonts w:ascii="Calibri" w:hAnsi="Calibri"/>
        </w:rPr>
        <w:t xml:space="preserve">Participants </w:t>
      </w:r>
      <w:r w:rsidR="004C7AE4">
        <w:rPr>
          <w:rFonts w:ascii="Calibri" w:hAnsi="Calibri"/>
        </w:rPr>
        <w:t xml:space="preserve">of the Task Group </w:t>
      </w:r>
      <w:r>
        <w:rPr>
          <w:rFonts w:ascii="Calibri" w:hAnsi="Calibri"/>
        </w:rPr>
        <w:t>included:</w:t>
      </w:r>
    </w:p>
    <w:tbl>
      <w:tblPr>
        <w:tblStyle w:val="TableGrid"/>
        <w:tblW w:w="0" w:type="auto"/>
        <w:tblInd w:w="421" w:type="dxa"/>
        <w:tblLook w:val="04A0" w:firstRow="1" w:lastRow="0" w:firstColumn="1" w:lastColumn="0" w:noHBand="0" w:noVBand="1"/>
      </w:tblPr>
      <w:tblGrid>
        <w:gridCol w:w="1559"/>
        <w:gridCol w:w="1020"/>
        <w:gridCol w:w="4568"/>
      </w:tblGrid>
      <w:tr w:rsidR="008B330B" w:rsidRPr="008B330B" w14:paraId="21B22A86" w14:textId="77777777" w:rsidTr="00711962">
        <w:tc>
          <w:tcPr>
            <w:tcW w:w="1559" w:type="dxa"/>
            <w:shd w:val="clear" w:color="auto" w:fill="00B0F0"/>
          </w:tcPr>
          <w:p w14:paraId="0E670449" w14:textId="77777777" w:rsidR="008B330B" w:rsidRPr="008B330B" w:rsidRDefault="008B330B" w:rsidP="00D9157F">
            <w:pPr>
              <w:rPr>
                <w:rFonts w:asciiTheme="minorHAnsi" w:hAnsiTheme="minorHAnsi" w:cstheme="minorHAnsi"/>
                <w:b/>
                <w:color w:val="FFFFFF" w:themeColor="background1"/>
                <w:sz w:val="20"/>
                <w:szCs w:val="20"/>
              </w:rPr>
            </w:pPr>
            <w:r w:rsidRPr="008B330B">
              <w:rPr>
                <w:rFonts w:asciiTheme="minorHAnsi" w:hAnsiTheme="minorHAnsi" w:cstheme="minorHAnsi"/>
                <w:b/>
                <w:color w:val="FFFFFF" w:themeColor="background1"/>
                <w:sz w:val="20"/>
                <w:szCs w:val="20"/>
              </w:rPr>
              <w:t>Surname</w:t>
            </w:r>
          </w:p>
        </w:tc>
        <w:tc>
          <w:tcPr>
            <w:tcW w:w="795" w:type="dxa"/>
            <w:shd w:val="clear" w:color="auto" w:fill="00B0F0"/>
          </w:tcPr>
          <w:p w14:paraId="211C2A34" w14:textId="77777777" w:rsidR="008B330B" w:rsidRPr="008B330B" w:rsidRDefault="008B330B" w:rsidP="00D9157F">
            <w:pPr>
              <w:rPr>
                <w:rFonts w:asciiTheme="minorHAnsi" w:hAnsiTheme="minorHAnsi" w:cstheme="minorHAnsi"/>
                <w:b/>
                <w:color w:val="FFFFFF" w:themeColor="background1"/>
                <w:sz w:val="20"/>
                <w:szCs w:val="20"/>
              </w:rPr>
            </w:pPr>
            <w:r w:rsidRPr="008B330B">
              <w:rPr>
                <w:rFonts w:asciiTheme="minorHAnsi" w:hAnsiTheme="minorHAnsi" w:cstheme="minorHAnsi"/>
                <w:b/>
                <w:color w:val="FFFFFF" w:themeColor="background1"/>
                <w:sz w:val="20"/>
                <w:szCs w:val="20"/>
              </w:rPr>
              <w:t>Name</w:t>
            </w:r>
          </w:p>
        </w:tc>
        <w:tc>
          <w:tcPr>
            <w:tcW w:w="4568" w:type="dxa"/>
            <w:shd w:val="clear" w:color="auto" w:fill="00B0F0"/>
          </w:tcPr>
          <w:p w14:paraId="508BE3E2" w14:textId="77777777" w:rsidR="008B330B" w:rsidRPr="008B330B" w:rsidRDefault="008B330B" w:rsidP="00D9157F">
            <w:pPr>
              <w:rPr>
                <w:rFonts w:asciiTheme="minorHAnsi" w:hAnsiTheme="minorHAnsi" w:cstheme="minorHAnsi"/>
                <w:b/>
                <w:color w:val="FFFFFF" w:themeColor="background1"/>
                <w:sz w:val="20"/>
                <w:szCs w:val="20"/>
              </w:rPr>
            </w:pPr>
            <w:r w:rsidRPr="008B330B">
              <w:rPr>
                <w:rFonts w:asciiTheme="minorHAnsi" w:hAnsiTheme="minorHAnsi" w:cstheme="minorHAnsi"/>
                <w:b/>
                <w:color w:val="FFFFFF" w:themeColor="background1"/>
                <w:sz w:val="20"/>
                <w:szCs w:val="20"/>
              </w:rPr>
              <w:t>Affiliation</w:t>
            </w:r>
          </w:p>
        </w:tc>
      </w:tr>
      <w:tr w:rsidR="008B330B" w:rsidRPr="008B330B" w14:paraId="3B3DF5AE" w14:textId="77777777" w:rsidTr="00711962">
        <w:tc>
          <w:tcPr>
            <w:tcW w:w="1559" w:type="dxa"/>
          </w:tcPr>
          <w:p w14:paraId="4B160CDA"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Trainor</w:t>
            </w:r>
          </w:p>
        </w:tc>
        <w:tc>
          <w:tcPr>
            <w:tcW w:w="795" w:type="dxa"/>
          </w:tcPr>
          <w:p w14:paraId="27F7ED8D"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Neil </w:t>
            </w:r>
          </w:p>
        </w:tc>
        <w:tc>
          <w:tcPr>
            <w:tcW w:w="4568" w:type="dxa"/>
          </w:tcPr>
          <w:p w14:paraId="6D60F257"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Australian Maritime Safety Authority</w:t>
            </w:r>
          </w:p>
        </w:tc>
      </w:tr>
      <w:tr w:rsidR="008B330B" w:rsidRPr="008B330B" w14:paraId="5A15ABEB" w14:textId="77777777" w:rsidTr="00711962">
        <w:tc>
          <w:tcPr>
            <w:tcW w:w="1559" w:type="dxa"/>
          </w:tcPr>
          <w:p w14:paraId="5306FAA3"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Abercrombie</w:t>
            </w:r>
          </w:p>
        </w:tc>
        <w:tc>
          <w:tcPr>
            <w:tcW w:w="795" w:type="dxa"/>
          </w:tcPr>
          <w:p w14:paraId="4DCA24AB"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Kerrie</w:t>
            </w:r>
          </w:p>
        </w:tc>
        <w:tc>
          <w:tcPr>
            <w:tcW w:w="4568" w:type="dxa"/>
          </w:tcPr>
          <w:p w14:paraId="5EED8BB6"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Australian Maritime Safety Authority</w:t>
            </w:r>
          </w:p>
        </w:tc>
      </w:tr>
      <w:tr w:rsidR="008B330B" w:rsidRPr="008B330B" w14:paraId="2AC132A1" w14:textId="77777777" w:rsidTr="00711962">
        <w:tc>
          <w:tcPr>
            <w:tcW w:w="1559" w:type="dxa"/>
          </w:tcPr>
          <w:p w14:paraId="0C71384E"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Li</w:t>
            </w:r>
          </w:p>
        </w:tc>
        <w:tc>
          <w:tcPr>
            <w:tcW w:w="795" w:type="dxa"/>
          </w:tcPr>
          <w:p w14:paraId="6E89CB52"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Yuanhang</w:t>
            </w:r>
          </w:p>
        </w:tc>
        <w:tc>
          <w:tcPr>
            <w:tcW w:w="4568" w:type="dxa"/>
          </w:tcPr>
          <w:p w14:paraId="3749F177"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China Maritime Safety Administration</w:t>
            </w:r>
          </w:p>
        </w:tc>
      </w:tr>
      <w:tr w:rsidR="008B330B" w:rsidRPr="008B330B" w14:paraId="3F57970D" w14:textId="77777777" w:rsidTr="00711962">
        <w:tc>
          <w:tcPr>
            <w:tcW w:w="1559" w:type="dxa"/>
          </w:tcPr>
          <w:p w14:paraId="50C02081"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Li</w:t>
            </w:r>
          </w:p>
        </w:tc>
        <w:tc>
          <w:tcPr>
            <w:tcW w:w="795" w:type="dxa"/>
          </w:tcPr>
          <w:p w14:paraId="75ABE2C8"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Xiao Hui</w:t>
            </w:r>
          </w:p>
        </w:tc>
        <w:tc>
          <w:tcPr>
            <w:tcW w:w="4568" w:type="dxa"/>
          </w:tcPr>
          <w:p w14:paraId="5E27FE67"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China Maritime Safety Administration</w:t>
            </w:r>
          </w:p>
        </w:tc>
      </w:tr>
      <w:tr w:rsidR="008B330B" w:rsidRPr="008B330B" w14:paraId="7C0B4FF4" w14:textId="77777777" w:rsidTr="00711962">
        <w:tc>
          <w:tcPr>
            <w:tcW w:w="1559" w:type="dxa"/>
          </w:tcPr>
          <w:p w14:paraId="1E4A9B33"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Ming</w:t>
            </w:r>
          </w:p>
        </w:tc>
        <w:tc>
          <w:tcPr>
            <w:tcW w:w="795" w:type="dxa"/>
          </w:tcPr>
          <w:p w14:paraId="2F30C653"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Hu Yuan</w:t>
            </w:r>
          </w:p>
        </w:tc>
        <w:tc>
          <w:tcPr>
            <w:tcW w:w="4568" w:type="dxa"/>
          </w:tcPr>
          <w:p w14:paraId="7D352CF9"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China Maritime Safety Administration</w:t>
            </w:r>
          </w:p>
        </w:tc>
      </w:tr>
      <w:tr w:rsidR="008B330B" w:rsidRPr="008B330B" w14:paraId="483DA200" w14:textId="77777777" w:rsidTr="00711962">
        <w:tc>
          <w:tcPr>
            <w:tcW w:w="1559" w:type="dxa"/>
          </w:tcPr>
          <w:p w14:paraId="59073B73"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Rucun </w:t>
            </w:r>
          </w:p>
        </w:tc>
        <w:tc>
          <w:tcPr>
            <w:tcW w:w="795" w:type="dxa"/>
          </w:tcPr>
          <w:p w14:paraId="058095B4"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Jia</w:t>
            </w:r>
          </w:p>
        </w:tc>
        <w:tc>
          <w:tcPr>
            <w:tcW w:w="4568" w:type="dxa"/>
          </w:tcPr>
          <w:p w14:paraId="30FBD596"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China Maritime Safety Administration</w:t>
            </w:r>
          </w:p>
        </w:tc>
      </w:tr>
      <w:tr w:rsidR="008B330B" w:rsidRPr="008B330B" w14:paraId="0DB45ED7" w14:textId="77777777" w:rsidTr="00711962">
        <w:tc>
          <w:tcPr>
            <w:tcW w:w="1559" w:type="dxa"/>
          </w:tcPr>
          <w:p w14:paraId="7F7CB0EA"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Fan </w:t>
            </w:r>
          </w:p>
        </w:tc>
        <w:tc>
          <w:tcPr>
            <w:tcW w:w="795" w:type="dxa"/>
          </w:tcPr>
          <w:p w14:paraId="6D9BF5D2"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Xiwei</w:t>
            </w:r>
          </w:p>
        </w:tc>
        <w:tc>
          <w:tcPr>
            <w:tcW w:w="4568" w:type="dxa"/>
          </w:tcPr>
          <w:p w14:paraId="13325A06"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China Maritime Safety Administration</w:t>
            </w:r>
          </w:p>
        </w:tc>
      </w:tr>
      <w:tr w:rsidR="008B330B" w:rsidRPr="008B330B" w14:paraId="04CE0952" w14:textId="77777777" w:rsidTr="00711962">
        <w:tc>
          <w:tcPr>
            <w:tcW w:w="1559" w:type="dxa"/>
          </w:tcPr>
          <w:p w14:paraId="5BA71C98"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Talja</w:t>
            </w:r>
          </w:p>
        </w:tc>
        <w:tc>
          <w:tcPr>
            <w:tcW w:w="795" w:type="dxa"/>
          </w:tcPr>
          <w:p w14:paraId="3500DFCA"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Sari</w:t>
            </w:r>
          </w:p>
        </w:tc>
        <w:tc>
          <w:tcPr>
            <w:tcW w:w="4568" w:type="dxa"/>
          </w:tcPr>
          <w:p w14:paraId="7D9629C9"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Fintraffic Vessel Traffic Services Ltd</w:t>
            </w:r>
          </w:p>
        </w:tc>
      </w:tr>
      <w:tr w:rsidR="008B330B" w:rsidRPr="008B330B" w14:paraId="31E3F545" w14:textId="77777777" w:rsidTr="00711962">
        <w:tc>
          <w:tcPr>
            <w:tcW w:w="1559" w:type="dxa"/>
          </w:tcPr>
          <w:p w14:paraId="6F4847A8"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Sobott</w:t>
            </w:r>
          </w:p>
        </w:tc>
        <w:tc>
          <w:tcPr>
            <w:tcW w:w="795" w:type="dxa"/>
          </w:tcPr>
          <w:p w14:paraId="42F1F310"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Toni</w:t>
            </w:r>
          </w:p>
        </w:tc>
        <w:tc>
          <w:tcPr>
            <w:tcW w:w="4568" w:type="dxa"/>
          </w:tcPr>
          <w:p w14:paraId="5706908A"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Finnish Transport Infrastructure Agency</w:t>
            </w:r>
          </w:p>
        </w:tc>
      </w:tr>
      <w:tr w:rsidR="008B330B" w:rsidRPr="008B330B" w14:paraId="7A85C142" w14:textId="77777777" w:rsidTr="00711962">
        <w:tc>
          <w:tcPr>
            <w:tcW w:w="1559" w:type="dxa"/>
          </w:tcPr>
          <w:p w14:paraId="11452A91"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Martikainen</w:t>
            </w:r>
          </w:p>
        </w:tc>
        <w:tc>
          <w:tcPr>
            <w:tcW w:w="795" w:type="dxa"/>
          </w:tcPr>
          <w:p w14:paraId="257EAFA1"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Tuomas</w:t>
            </w:r>
          </w:p>
        </w:tc>
        <w:tc>
          <w:tcPr>
            <w:tcW w:w="4568" w:type="dxa"/>
          </w:tcPr>
          <w:p w14:paraId="08247AC0"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Finnish Transport Infrastructure Agency</w:t>
            </w:r>
          </w:p>
        </w:tc>
      </w:tr>
      <w:tr w:rsidR="008B330B" w:rsidRPr="008B330B" w14:paraId="6D4CF4BB" w14:textId="77777777" w:rsidTr="00711962">
        <w:tc>
          <w:tcPr>
            <w:tcW w:w="1559" w:type="dxa"/>
          </w:tcPr>
          <w:p w14:paraId="7853F2F0"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Noguchi </w:t>
            </w:r>
          </w:p>
        </w:tc>
        <w:tc>
          <w:tcPr>
            <w:tcW w:w="795" w:type="dxa"/>
          </w:tcPr>
          <w:p w14:paraId="479BEC08"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Hideki</w:t>
            </w:r>
          </w:p>
        </w:tc>
        <w:tc>
          <w:tcPr>
            <w:tcW w:w="4568" w:type="dxa"/>
          </w:tcPr>
          <w:p w14:paraId="43BAB8B6"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Japan Coast Guard</w:t>
            </w:r>
          </w:p>
        </w:tc>
      </w:tr>
      <w:tr w:rsidR="008B330B" w:rsidRPr="008B330B" w14:paraId="16508DBE" w14:textId="77777777" w:rsidTr="00711962">
        <w:tc>
          <w:tcPr>
            <w:tcW w:w="1559" w:type="dxa"/>
          </w:tcPr>
          <w:p w14:paraId="3C55A93D"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Remi</w:t>
            </w:r>
          </w:p>
        </w:tc>
        <w:tc>
          <w:tcPr>
            <w:tcW w:w="795" w:type="dxa"/>
          </w:tcPr>
          <w:p w14:paraId="3D4A5404"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Hoeve </w:t>
            </w:r>
          </w:p>
        </w:tc>
        <w:tc>
          <w:tcPr>
            <w:tcW w:w="4568" w:type="dxa"/>
          </w:tcPr>
          <w:p w14:paraId="6785E289"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Ministry of Infrastructure and Water Management</w:t>
            </w:r>
          </w:p>
        </w:tc>
      </w:tr>
      <w:tr w:rsidR="008B330B" w:rsidRPr="008B330B" w14:paraId="5F50945A" w14:textId="77777777" w:rsidTr="00711962">
        <w:tc>
          <w:tcPr>
            <w:tcW w:w="1559" w:type="dxa"/>
          </w:tcPr>
          <w:p w14:paraId="2B5A820C"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Aaltonen</w:t>
            </w:r>
          </w:p>
        </w:tc>
        <w:tc>
          <w:tcPr>
            <w:tcW w:w="795" w:type="dxa"/>
          </w:tcPr>
          <w:p w14:paraId="4A3BDFE6"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Matti</w:t>
            </w:r>
          </w:p>
        </w:tc>
        <w:tc>
          <w:tcPr>
            <w:tcW w:w="4568" w:type="dxa"/>
          </w:tcPr>
          <w:p w14:paraId="760956B7"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Transport and communications Agency Traficom</w:t>
            </w:r>
          </w:p>
        </w:tc>
      </w:tr>
      <w:tr w:rsidR="008B330B" w:rsidRPr="008B330B" w14:paraId="474DACD0" w14:textId="77777777" w:rsidTr="00711962">
        <w:tc>
          <w:tcPr>
            <w:tcW w:w="1559" w:type="dxa"/>
          </w:tcPr>
          <w:p w14:paraId="315833DC"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Carlos</w:t>
            </w:r>
          </w:p>
        </w:tc>
        <w:tc>
          <w:tcPr>
            <w:tcW w:w="795" w:type="dxa"/>
          </w:tcPr>
          <w:p w14:paraId="1FCA5FBB"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Salinas</w:t>
            </w:r>
          </w:p>
        </w:tc>
        <w:tc>
          <w:tcPr>
            <w:tcW w:w="4568" w:type="dxa"/>
          </w:tcPr>
          <w:p w14:paraId="31C7567C"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SASEMAR</w:t>
            </w:r>
          </w:p>
        </w:tc>
      </w:tr>
      <w:tr w:rsidR="008B330B" w:rsidRPr="008B330B" w14:paraId="668CF1A7" w14:textId="77777777" w:rsidTr="00711962">
        <w:tc>
          <w:tcPr>
            <w:tcW w:w="1559" w:type="dxa"/>
          </w:tcPr>
          <w:p w14:paraId="09EB7245"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Uyà</w:t>
            </w:r>
          </w:p>
        </w:tc>
        <w:tc>
          <w:tcPr>
            <w:tcW w:w="795" w:type="dxa"/>
          </w:tcPr>
          <w:p w14:paraId="288B7837"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Àfrica</w:t>
            </w:r>
          </w:p>
        </w:tc>
        <w:tc>
          <w:tcPr>
            <w:tcW w:w="4568" w:type="dxa"/>
          </w:tcPr>
          <w:p w14:paraId="098FA3D6"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Spanish Maritime Safety and Rescue Agency.</w:t>
            </w:r>
          </w:p>
        </w:tc>
      </w:tr>
      <w:tr w:rsidR="008B330B" w:rsidRPr="008B330B" w14:paraId="4F522176" w14:textId="77777777" w:rsidTr="00711962">
        <w:tc>
          <w:tcPr>
            <w:tcW w:w="1559" w:type="dxa"/>
          </w:tcPr>
          <w:p w14:paraId="481F7440"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Sundklev</w:t>
            </w:r>
          </w:p>
        </w:tc>
        <w:tc>
          <w:tcPr>
            <w:tcW w:w="795" w:type="dxa"/>
          </w:tcPr>
          <w:p w14:paraId="79BB9A42"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Monica</w:t>
            </w:r>
          </w:p>
        </w:tc>
        <w:tc>
          <w:tcPr>
            <w:tcW w:w="4568" w:type="dxa"/>
          </w:tcPr>
          <w:p w14:paraId="2D19BC1B"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Swedish Transport Agency</w:t>
            </w:r>
          </w:p>
        </w:tc>
      </w:tr>
      <w:tr w:rsidR="008B330B" w:rsidRPr="008B330B" w14:paraId="7472E984" w14:textId="77777777" w:rsidTr="00711962">
        <w:tc>
          <w:tcPr>
            <w:tcW w:w="1559" w:type="dxa"/>
          </w:tcPr>
          <w:p w14:paraId="1CDA9AEA"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Karlsson</w:t>
            </w:r>
          </w:p>
        </w:tc>
        <w:tc>
          <w:tcPr>
            <w:tcW w:w="795" w:type="dxa"/>
          </w:tcPr>
          <w:p w14:paraId="0975BDD5"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Fredrik</w:t>
            </w:r>
          </w:p>
        </w:tc>
        <w:tc>
          <w:tcPr>
            <w:tcW w:w="4568" w:type="dxa"/>
          </w:tcPr>
          <w:p w14:paraId="0500380C"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Swedish Maritime Administration</w:t>
            </w:r>
          </w:p>
        </w:tc>
      </w:tr>
      <w:tr w:rsidR="008B330B" w:rsidRPr="008B330B" w14:paraId="5583DD38" w14:textId="77777777" w:rsidTr="00711962">
        <w:tc>
          <w:tcPr>
            <w:tcW w:w="1559" w:type="dxa"/>
          </w:tcPr>
          <w:p w14:paraId="77755FE4"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Eade</w:t>
            </w:r>
          </w:p>
        </w:tc>
        <w:tc>
          <w:tcPr>
            <w:tcW w:w="795" w:type="dxa"/>
          </w:tcPr>
          <w:p w14:paraId="6CECA03E"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Peter</w:t>
            </w:r>
          </w:p>
        </w:tc>
        <w:tc>
          <w:tcPr>
            <w:tcW w:w="4568" w:type="dxa"/>
          </w:tcPr>
          <w:p w14:paraId="4CCC5273"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VISSIM</w:t>
            </w:r>
          </w:p>
        </w:tc>
      </w:tr>
      <w:tr w:rsidR="008B330B" w:rsidRPr="008B330B" w14:paraId="3E9B84E2" w14:textId="77777777" w:rsidTr="00711962">
        <w:tc>
          <w:tcPr>
            <w:tcW w:w="1559" w:type="dxa"/>
          </w:tcPr>
          <w:p w14:paraId="3ECA8636"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Drenth </w:t>
            </w:r>
          </w:p>
        </w:tc>
        <w:tc>
          <w:tcPr>
            <w:tcW w:w="795" w:type="dxa"/>
          </w:tcPr>
          <w:p w14:paraId="7A8B896D"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Martijn</w:t>
            </w:r>
          </w:p>
        </w:tc>
        <w:tc>
          <w:tcPr>
            <w:tcW w:w="4568" w:type="dxa"/>
          </w:tcPr>
          <w:p w14:paraId="56240332"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Dutch Pilots' Corporation</w:t>
            </w:r>
          </w:p>
        </w:tc>
      </w:tr>
      <w:tr w:rsidR="008B330B" w:rsidRPr="008B330B" w14:paraId="4EFBDD22" w14:textId="77777777" w:rsidTr="00711962">
        <w:tc>
          <w:tcPr>
            <w:tcW w:w="1559" w:type="dxa"/>
          </w:tcPr>
          <w:p w14:paraId="6F45A545"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Rostopshin </w:t>
            </w:r>
          </w:p>
        </w:tc>
        <w:tc>
          <w:tcPr>
            <w:tcW w:w="795" w:type="dxa"/>
          </w:tcPr>
          <w:p w14:paraId="5DE239BB"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Dmitry</w:t>
            </w:r>
          </w:p>
        </w:tc>
        <w:tc>
          <w:tcPr>
            <w:tcW w:w="4568" w:type="dxa"/>
          </w:tcPr>
          <w:p w14:paraId="4ACDA9E7"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Wärtsilä</w:t>
            </w:r>
          </w:p>
        </w:tc>
      </w:tr>
      <w:tr w:rsidR="008B330B" w:rsidRPr="008B330B" w14:paraId="3C29CC00" w14:textId="77777777" w:rsidTr="00711962">
        <w:tc>
          <w:tcPr>
            <w:tcW w:w="1559" w:type="dxa"/>
          </w:tcPr>
          <w:p w14:paraId="2F5F2F81"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 xml:space="preserve">Mathis </w:t>
            </w:r>
          </w:p>
        </w:tc>
        <w:tc>
          <w:tcPr>
            <w:tcW w:w="795" w:type="dxa"/>
          </w:tcPr>
          <w:p w14:paraId="71AE2CA5"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Darin</w:t>
            </w:r>
          </w:p>
        </w:tc>
        <w:tc>
          <w:tcPr>
            <w:tcW w:w="4568" w:type="dxa"/>
          </w:tcPr>
          <w:p w14:paraId="41F3AC67" w14:textId="77777777" w:rsidR="008B330B" w:rsidRPr="008B330B" w:rsidRDefault="008B330B" w:rsidP="00D9157F">
            <w:pPr>
              <w:rPr>
                <w:rFonts w:asciiTheme="minorHAnsi" w:hAnsiTheme="minorHAnsi" w:cstheme="minorHAnsi"/>
                <w:sz w:val="20"/>
                <w:szCs w:val="20"/>
              </w:rPr>
            </w:pPr>
            <w:r w:rsidRPr="008B330B">
              <w:rPr>
                <w:rFonts w:asciiTheme="minorHAnsi" w:hAnsiTheme="minorHAnsi" w:cstheme="minorHAnsi"/>
                <w:sz w:val="20"/>
                <w:szCs w:val="20"/>
              </w:rPr>
              <w:t>US Coast Guard</w:t>
            </w:r>
          </w:p>
        </w:tc>
      </w:tr>
    </w:tbl>
    <w:p w14:paraId="65D9D044" w14:textId="70179D3D" w:rsidR="008B330B" w:rsidRDefault="008B330B" w:rsidP="00C8223F">
      <w:pPr>
        <w:pStyle w:val="BodyText"/>
        <w:rPr>
          <w:rFonts w:ascii="Calibri" w:hAnsi="Calibri"/>
        </w:rPr>
      </w:pPr>
    </w:p>
    <w:p w14:paraId="2B368D2D" w14:textId="4A5733E5" w:rsidR="000E1DB8" w:rsidRDefault="0062636C" w:rsidP="00C8223F">
      <w:pPr>
        <w:pStyle w:val="BodyText"/>
        <w:rPr>
          <w:rFonts w:asciiTheme="minorHAnsi" w:hAnsiTheme="minorHAnsi" w:cstheme="minorHAnsi"/>
        </w:rPr>
      </w:pPr>
      <w:r w:rsidRPr="0062636C">
        <w:rPr>
          <w:rFonts w:asciiTheme="minorHAnsi" w:hAnsiTheme="minorHAnsi" w:cstheme="minorHAnsi"/>
        </w:rPr>
        <w:t xml:space="preserve">The Group met </w:t>
      </w:r>
      <w:r w:rsidR="00B33DE0" w:rsidRPr="00193868">
        <w:rPr>
          <w:rFonts w:asciiTheme="minorHAnsi" w:hAnsiTheme="minorHAnsi" w:cstheme="minorHAnsi"/>
        </w:rPr>
        <w:t>8</w:t>
      </w:r>
      <w:r w:rsidRPr="0062636C">
        <w:rPr>
          <w:rFonts w:asciiTheme="minorHAnsi" w:hAnsiTheme="minorHAnsi" w:cstheme="minorHAnsi"/>
        </w:rPr>
        <w:t xml:space="preserve"> times following VTS </w:t>
      </w:r>
      <w:r w:rsidR="00C8223F">
        <w:rPr>
          <w:rFonts w:asciiTheme="minorHAnsi" w:hAnsiTheme="minorHAnsi" w:cstheme="minorHAnsi"/>
        </w:rPr>
        <w:t>50</w:t>
      </w:r>
      <w:r w:rsidRPr="0062636C">
        <w:rPr>
          <w:rFonts w:asciiTheme="minorHAnsi" w:hAnsiTheme="minorHAnsi" w:cstheme="minorHAnsi"/>
        </w:rPr>
        <w:t xml:space="preserve"> via MS Teams</w:t>
      </w:r>
      <w:r w:rsidR="00B33DE0">
        <w:rPr>
          <w:rFonts w:asciiTheme="minorHAnsi" w:hAnsiTheme="minorHAnsi" w:cstheme="minorHAnsi"/>
        </w:rPr>
        <w:t>.  The</w:t>
      </w:r>
      <w:r w:rsidRPr="0062636C">
        <w:rPr>
          <w:rFonts w:asciiTheme="minorHAnsi" w:hAnsiTheme="minorHAnsi" w:cstheme="minorHAnsi"/>
        </w:rPr>
        <w:t xml:space="preserve"> reports from each meeting are available on the IALA file </w:t>
      </w:r>
      <w:r>
        <w:rPr>
          <w:rFonts w:asciiTheme="minorHAnsi" w:hAnsiTheme="minorHAnsi" w:cstheme="minorHAnsi"/>
        </w:rPr>
        <w:t>share in the VTS folder</w:t>
      </w:r>
      <w:r w:rsidR="000E1DB8">
        <w:rPr>
          <w:rFonts w:asciiTheme="minorHAnsi" w:hAnsiTheme="minorHAnsi" w:cstheme="minorHAnsi"/>
        </w:rPr>
        <w:t xml:space="preserve"> at:</w:t>
      </w:r>
      <w:r w:rsidR="00B551EA">
        <w:rPr>
          <w:rFonts w:asciiTheme="minorHAnsi" w:hAnsiTheme="minorHAnsi" w:cstheme="minorHAnsi"/>
        </w:rPr>
        <w:t xml:space="preserve">  </w:t>
      </w:r>
    </w:p>
    <w:p w14:paraId="3F45C068" w14:textId="1B388989" w:rsidR="000E1DB8" w:rsidRPr="000E1DB8" w:rsidRDefault="00330B57" w:rsidP="00C8223F">
      <w:pPr>
        <w:pStyle w:val="BodyText"/>
        <w:rPr>
          <w:rFonts w:asciiTheme="minorHAnsi" w:hAnsiTheme="minorHAnsi" w:cstheme="minorHAnsi"/>
          <w:i/>
          <w:iCs/>
          <w:color w:val="0070C0"/>
          <w:sz w:val="20"/>
          <w:szCs w:val="20"/>
        </w:rPr>
      </w:pPr>
      <w:hyperlink r:id="rId11" w:history="1">
        <w:r w:rsidR="000E1DB8" w:rsidRPr="000E1DB8">
          <w:rPr>
            <w:rStyle w:val="Hyperlink"/>
            <w:rFonts w:asciiTheme="minorHAnsi" w:hAnsiTheme="minorHAnsi" w:cstheme="minorHAnsi"/>
            <w:i/>
            <w:iCs/>
            <w:color w:val="0070C0"/>
            <w:sz w:val="20"/>
            <w:szCs w:val="20"/>
          </w:rPr>
          <w:t>https://nextcloud.iala-aism.org/index.php/apps/files/?dir=/Committees/VTS/Post%20VTS50%20Intersessional%20TGs/Task%201.2.5%20-%20Implications%20of%20MASS%20from%20a%20VTS%20Perspective&amp;fileid=118586</w:t>
        </w:r>
      </w:hyperlink>
    </w:p>
    <w:p w14:paraId="64457F3B" w14:textId="66D2C7BE" w:rsidR="00B551EA" w:rsidRDefault="00B551EA" w:rsidP="00C8223F">
      <w:pPr>
        <w:pStyle w:val="BodyText"/>
        <w:rPr>
          <w:rFonts w:asciiTheme="minorHAnsi" w:hAnsiTheme="minorHAnsi" w:cstheme="minorHAnsi"/>
        </w:rPr>
      </w:pPr>
      <w:r>
        <w:rPr>
          <w:rFonts w:asciiTheme="minorHAnsi" w:hAnsiTheme="minorHAnsi" w:cstheme="minorHAnsi"/>
        </w:rPr>
        <w:t>These include:</w:t>
      </w:r>
    </w:p>
    <w:tbl>
      <w:tblPr>
        <w:tblStyle w:val="TableGrid"/>
        <w:tblW w:w="0" w:type="auto"/>
        <w:tblInd w:w="421" w:type="dxa"/>
        <w:tblLook w:val="04A0" w:firstRow="1" w:lastRow="0" w:firstColumn="1" w:lastColumn="0" w:noHBand="0" w:noVBand="1"/>
      </w:tblPr>
      <w:tblGrid>
        <w:gridCol w:w="1275"/>
        <w:gridCol w:w="1560"/>
        <w:gridCol w:w="4252"/>
      </w:tblGrid>
      <w:tr w:rsidR="0023677E" w14:paraId="75E8F725" w14:textId="0AF16602" w:rsidTr="00711962">
        <w:tc>
          <w:tcPr>
            <w:tcW w:w="1275" w:type="dxa"/>
            <w:shd w:val="clear" w:color="auto" w:fill="0070C0"/>
          </w:tcPr>
          <w:p w14:paraId="38660606" w14:textId="63A568B3" w:rsidR="0023677E" w:rsidRPr="00F90D44" w:rsidRDefault="0023677E" w:rsidP="00A72695">
            <w:pPr>
              <w:pStyle w:val="BodyText"/>
              <w:spacing w:after="0"/>
              <w:rPr>
                <w:rFonts w:asciiTheme="minorHAnsi" w:hAnsiTheme="minorHAnsi" w:cstheme="minorHAnsi"/>
                <w:b/>
                <w:color w:val="FFFFFF" w:themeColor="background1"/>
                <w:sz w:val="20"/>
                <w:szCs w:val="20"/>
              </w:rPr>
            </w:pPr>
            <w:r w:rsidRPr="00F90D44">
              <w:rPr>
                <w:rFonts w:asciiTheme="minorHAnsi" w:hAnsiTheme="minorHAnsi" w:cstheme="minorHAnsi"/>
                <w:b/>
                <w:color w:val="FFFFFF" w:themeColor="background1"/>
                <w:sz w:val="20"/>
                <w:szCs w:val="20"/>
              </w:rPr>
              <w:t>Meeting</w:t>
            </w:r>
          </w:p>
        </w:tc>
        <w:tc>
          <w:tcPr>
            <w:tcW w:w="1560" w:type="dxa"/>
            <w:shd w:val="clear" w:color="auto" w:fill="0070C0"/>
          </w:tcPr>
          <w:p w14:paraId="3D01D72B" w14:textId="44195F0B" w:rsidR="0023677E" w:rsidRPr="00F90D44" w:rsidRDefault="0023677E" w:rsidP="00A72695">
            <w:pPr>
              <w:pStyle w:val="BodyText"/>
              <w:spacing w:after="0"/>
              <w:rPr>
                <w:rFonts w:asciiTheme="minorHAnsi" w:hAnsiTheme="minorHAnsi" w:cstheme="minorHAnsi"/>
                <w:b/>
                <w:color w:val="FFFFFF" w:themeColor="background1"/>
                <w:sz w:val="20"/>
                <w:szCs w:val="20"/>
              </w:rPr>
            </w:pPr>
            <w:r w:rsidRPr="00F90D44">
              <w:rPr>
                <w:rFonts w:asciiTheme="minorHAnsi" w:hAnsiTheme="minorHAnsi" w:cstheme="minorHAnsi"/>
                <w:b/>
                <w:color w:val="FFFFFF" w:themeColor="background1"/>
                <w:sz w:val="20"/>
                <w:szCs w:val="20"/>
              </w:rPr>
              <w:t>Date</w:t>
            </w:r>
          </w:p>
        </w:tc>
        <w:tc>
          <w:tcPr>
            <w:tcW w:w="4252" w:type="dxa"/>
            <w:shd w:val="clear" w:color="auto" w:fill="0070C0"/>
          </w:tcPr>
          <w:p w14:paraId="69E30C40" w14:textId="67B0647D" w:rsidR="0023677E" w:rsidRPr="00F90D44" w:rsidRDefault="0023677E" w:rsidP="00A72695">
            <w:pPr>
              <w:pStyle w:val="BodyText"/>
              <w:spacing w:after="0"/>
              <w:rPr>
                <w:rFonts w:asciiTheme="minorHAnsi" w:hAnsiTheme="minorHAnsi" w:cstheme="minorHAnsi"/>
                <w:b/>
                <w:color w:val="FFFFFF" w:themeColor="background1"/>
                <w:sz w:val="20"/>
                <w:szCs w:val="20"/>
              </w:rPr>
            </w:pPr>
            <w:r w:rsidRPr="00F90D44">
              <w:rPr>
                <w:rFonts w:asciiTheme="minorHAnsi" w:hAnsiTheme="minorHAnsi" w:cstheme="minorHAnsi"/>
                <w:b/>
                <w:color w:val="FFFFFF" w:themeColor="background1"/>
                <w:sz w:val="20"/>
                <w:szCs w:val="20"/>
              </w:rPr>
              <w:t>File Name</w:t>
            </w:r>
          </w:p>
        </w:tc>
      </w:tr>
      <w:tr w:rsidR="0023677E" w14:paraId="218DD184" w14:textId="4659F5ED" w:rsidTr="00711962">
        <w:tc>
          <w:tcPr>
            <w:tcW w:w="1275" w:type="dxa"/>
          </w:tcPr>
          <w:p w14:paraId="055E3BDC" w14:textId="30C098EF" w:rsidR="0023677E" w:rsidRPr="0023677E" w:rsidRDefault="0023677E" w:rsidP="00A72695">
            <w:pPr>
              <w:pStyle w:val="BodyText"/>
              <w:spacing w:after="0"/>
              <w:rPr>
                <w:rFonts w:asciiTheme="minorHAnsi" w:hAnsiTheme="minorHAnsi" w:cstheme="minorHAnsi"/>
                <w:sz w:val="20"/>
                <w:szCs w:val="20"/>
              </w:rPr>
            </w:pPr>
            <w:r>
              <w:rPr>
                <w:rFonts w:asciiTheme="minorHAnsi" w:hAnsiTheme="minorHAnsi" w:cstheme="minorHAnsi"/>
                <w:sz w:val="20"/>
                <w:szCs w:val="20"/>
              </w:rPr>
              <w:t>TG 1.1.3-0</w:t>
            </w:r>
            <w:r w:rsidR="00C8223F">
              <w:rPr>
                <w:rFonts w:asciiTheme="minorHAnsi" w:hAnsiTheme="minorHAnsi" w:cstheme="minorHAnsi"/>
                <w:sz w:val="20"/>
                <w:szCs w:val="20"/>
              </w:rPr>
              <w:t>1</w:t>
            </w:r>
          </w:p>
        </w:tc>
        <w:tc>
          <w:tcPr>
            <w:tcW w:w="1560" w:type="dxa"/>
          </w:tcPr>
          <w:p w14:paraId="0B2B0C51" w14:textId="34DA6A95" w:rsidR="0023677E" w:rsidRPr="00193868" w:rsidRDefault="00C8223F" w:rsidP="00811972">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2</w:t>
            </w:r>
            <w:r w:rsidR="00935B48" w:rsidRPr="00193868">
              <w:rPr>
                <w:rFonts w:asciiTheme="minorHAnsi" w:hAnsiTheme="minorHAnsi" w:cstheme="minorHAnsi"/>
                <w:sz w:val="20"/>
                <w:szCs w:val="20"/>
              </w:rPr>
              <w:t>7</w:t>
            </w:r>
            <w:r w:rsidRPr="00193868">
              <w:rPr>
                <w:rFonts w:asciiTheme="minorHAnsi" w:hAnsiTheme="minorHAnsi" w:cstheme="minorHAnsi"/>
                <w:sz w:val="20"/>
                <w:szCs w:val="20"/>
              </w:rPr>
              <w:t xml:space="preserve"> April 2021</w:t>
            </w:r>
          </w:p>
        </w:tc>
        <w:tc>
          <w:tcPr>
            <w:tcW w:w="4252" w:type="dxa"/>
          </w:tcPr>
          <w:p w14:paraId="043C568C" w14:textId="696CF7CF" w:rsidR="0023677E" w:rsidRPr="00AB623B" w:rsidRDefault="0023677E" w:rsidP="00A72695">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sidR="008B330B">
              <w:rPr>
                <w:rFonts w:asciiTheme="minorHAnsi" w:hAnsiTheme="minorHAnsi" w:cstheme="minorHAnsi"/>
                <w:i/>
                <w:iCs/>
                <w:sz w:val="20"/>
                <w:szCs w:val="20"/>
              </w:rPr>
              <w:t>2.5-01</w:t>
            </w:r>
            <w:r w:rsidRPr="00AB623B">
              <w:rPr>
                <w:rFonts w:asciiTheme="minorHAnsi" w:hAnsiTheme="minorHAnsi" w:cstheme="minorHAnsi"/>
                <w:i/>
                <w:iCs/>
                <w:sz w:val="20"/>
                <w:szCs w:val="20"/>
              </w:rPr>
              <w:t xml:space="preserve"> - Report from Meeting </w:t>
            </w:r>
            <w:r w:rsidR="00C8223F" w:rsidRPr="00AB623B">
              <w:rPr>
                <w:rFonts w:asciiTheme="minorHAnsi" w:hAnsiTheme="minorHAnsi" w:cstheme="minorHAnsi"/>
                <w:i/>
                <w:iCs/>
                <w:sz w:val="20"/>
                <w:szCs w:val="20"/>
              </w:rPr>
              <w:t>1</w:t>
            </w:r>
          </w:p>
        </w:tc>
      </w:tr>
      <w:tr w:rsidR="00A72695" w14:paraId="643C5F2B" w14:textId="19D0FD59" w:rsidTr="00711962">
        <w:tc>
          <w:tcPr>
            <w:tcW w:w="1275" w:type="dxa"/>
          </w:tcPr>
          <w:p w14:paraId="58AB8979" w14:textId="114F0A29" w:rsidR="00A72695" w:rsidRPr="0023677E" w:rsidRDefault="00A72695" w:rsidP="00A72695">
            <w:pPr>
              <w:pStyle w:val="BodyText"/>
              <w:spacing w:after="0"/>
              <w:rPr>
                <w:rFonts w:asciiTheme="minorHAnsi" w:hAnsiTheme="minorHAnsi" w:cstheme="minorHAnsi"/>
                <w:sz w:val="20"/>
                <w:szCs w:val="20"/>
              </w:rPr>
            </w:pPr>
            <w:r w:rsidRPr="00C75BBB">
              <w:rPr>
                <w:rFonts w:asciiTheme="minorHAnsi" w:hAnsiTheme="minorHAnsi" w:cstheme="minorHAnsi"/>
                <w:sz w:val="20"/>
                <w:szCs w:val="20"/>
              </w:rPr>
              <w:t>TG 1.1.3-0</w:t>
            </w:r>
            <w:r w:rsidR="00C8223F">
              <w:rPr>
                <w:rFonts w:asciiTheme="minorHAnsi" w:hAnsiTheme="minorHAnsi" w:cstheme="minorHAnsi"/>
                <w:sz w:val="20"/>
                <w:szCs w:val="20"/>
              </w:rPr>
              <w:t>2</w:t>
            </w:r>
          </w:p>
        </w:tc>
        <w:tc>
          <w:tcPr>
            <w:tcW w:w="1560" w:type="dxa"/>
          </w:tcPr>
          <w:p w14:paraId="47C5BC9A" w14:textId="064ECEA3" w:rsidR="00A72695" w:rsidRPr="00193868" w:rsidRDefault="00193868" w:rsidP="00811972">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18</w:t>
            </w:r>
            <w:r w:rsidR="00ED0A72" w:rsidRPr="00193868">
              <w:rPr>
                <w:rFonts w:asciiTheme="minorHAnsi" w:hAnsiTheme="minorHAnsi" w:cstheme="minorHAnsi"/>
                <w:sz w:val="20"/>
                <w:szCs w:val="20"/>
              </w:rPr>
              <w:t xml:space="preserve"> May 2021</w:t>
            </w:r>
          </w:p>
        </w:tc>
        <w:tc>
          <w:tcPr>
            <w:tcW w:w="4252" w:type="dxa"/>
          </w:tcPr>
          <w:p w14:paraId="0193F390" w14:textId="315A36D3" w:rsidR="00A72695" w:rsidRPr="00AB623B" w:rsidRDefault="008B330B" w:rsidP="00487C2D">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Pr>
                <w:rFonts w:asciiTheme="minorHAnsi" w:hAnsiTheme="minorHAnsi" w:cstheme="minorHAnsi"/>
                <w:i/>
                <w:iCs/>
                <w:sz w:val="20"/>
                <w:szCs w:val="20"/>
              </w:rPr>
              <w:t>2.5</w:t>
            </w:r>
            <w:r w:rsidR="00A72695" w:rsidRPr="00AB623B">
              <w:rPr>
                <w:rFonts w:asciiTheme="minorHAnsi" w:hAnsiTheme="minorHAnsi" w:cstheme="minorHAnsi"/>
                <w:i/>
                <w:iCs/>
                <w:sz w:val="20"/>
                <w:szCs w:val="20"/>
              </w:rPr>
              <w:t>-0</w:t>
            </w:r>
            <w:r w:rsidR="00C8223F" w:rsidRPr="00AB623B">
              <w:rPr>
                <w:rFonts w:asciiTheme="minorHAnsi" w:hAnsiTheme="minorHAnsi" w:cstheme="minorHAnsi"/>
                <w:i/>
                <w:iCs/>
                <w:sz w:val="20"/>
                <w:szCs w:val="20"/>
              </w:rPr>
              <w:t>2</w:t>
            </w:r>
            <w:r w:rsidR="00A72695" w:rsidRPr="00AB623B">
              <w:rPr>
                <w:rFonts w:asciiTheme="minorHAnsi" w:hAnsiTheme="minorHAnsi" w:cstheme="minorHAnsi"/>
                <w:i/>
                <w:iCs/>
                <w:sz w:val="20"/>
                <w:szCs w:val="20"/>
              </w:rPr>
              <w:t xml:space="preserve"> - Report from Meeting </w:t>
            </w:r>
            <w:r w:rsidR="00C8223F" w:rsidRPr="00AB623B">
              <w:rPr>
                <w:rFonts w:asciiTheme="minorHAnsi" w:hAnsiTheme="minorHAnsi" w:cstheme="minorHAnsi"/>
                <w:i/>
                <w:iCs/>
                <w:sz w:val="20"/>
                <w:szCs w:val="20"/>
              </w:rPr>
              <w:t>2</w:t>
            </w:r>
          </w:p>
        </w:tc>
      </w:tr>
      <w:tr w:rsidR="00A72695" w14:paraId="283D7377" w14:textId="23F37F94" w:rsidTr="00711962">
        <w:tc>
          <w:tcPr>
            <w:tcW w:w="1275" w:type="dxa"/>
          </w:tcPr>
          <w:p w14:paraId="7B1BD43A" w14:textId="274E7F56" w:rsidR="00A72695" w:rsidRPr="0023677E" w:rsidRDefault="00A72695" w:rsidP="00A72695">
            <w:pPr>
              <w:pStyle w:val="BodyText"/>
              <w:spacing w:after="0"/>
              <w:rPr>
                <w:rFonts w:asciiTheme="minorHAnsi" w:hAnsiTheme="minorHAnsi" w:cstheme="minorHAnsi"/>
                <w:sz w:val="20"/>
                <w:szCs w:val="20"/>
              </w:rPr>
            </w:pPr>
            <w:r w:rsidRPr="00C75BBB">
              <w:rPr>
                <w:rFonts w:asciiTheme="minorHAnsi" w:hAnsiTheme="minorHAnsi" w:cstheme="minorHAnsi"/>
                <w:sz w:val="20"/>
                <w:szCs w:val="20"/>
              </w:rPr>
              <w:t>TG 1.1.3-0</w:t>
            </w:r>
            <w:r w:rsidR="00C8223F">
              <w:rPr>
                <w:rFonts w:asciiTheme="minorHAnsi" w:hAnsiTheme="minorHAnsi" w:cstheme="minorHAnsi"/>
                <w:sz w:val="20"/>
                <w:szCs w:val="20"/>
              </w:rPr>
              <w:t>3</w:t>
            </w:r>
          </w:p>
        </w:tc>
        <w:tc>
          <w:tcPr>
            <w:tcW w:w="1560" w:type="dxa"/>
          </w:tcPr>
          <w:p w14:paraId="75A9AC94" w14:textId="3B40F21D" w:rsidR="00A72695" w:rsidRPr="00193868" w:rsidRDefault="00193868" w:rsidP="00811972">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2</w:t>
            </w:r>
            <w:r w:rsidR="00ED0A72" w:rsidRPr="00193868">
              <w:rPr>
                <w:rFonts w:asciiTheme="minorHAnsi" w:hAnsiTheme="minorHAnsi" w:cstheme="minorHAnsi"/>
                <w:sz w:val="20"/>
                <w:szCs w:val="20"/>
              </w:rPr>
              <w:t xml:space="preserve"> </w:t>
            </w:r>
            <w:r w:rsidRPr="00193868">
              <w:rPr>
                <w:rFonts w:asciiTheme="minorHAnsi" w:hAnsiTheme="minorHAnsi" w:cstheme="minorHAnsi"/>
                <w:sz w:val="20"/>
                <w:szCs w:val="20"/>
              </w:rPr>
              <w:t>June</w:t>
            </w:r>
            <w:r w:rsidR="00ED0A72" w:rsidRPr="00193868">
              <w:rPr>
                <w:rFonts w:asciiTheme="minorHAnsi" w:hAnsiTheme="minorHAnsi" w:cstheme="minorHAnsi"/>
                <w:sz w:val="20"/>
                <w:szCs w:val="20"/>
              </w:rPr>
              <w:t xml:space="preserve"> 2021</w:t>
            </w:r>
          </w:p>
        </w:tc>
        <w:tc>
          <w:tcPr>
            <w:tcW w:w="4252" w:type="dxa"/>
          </w:tcPr>
          <w:p w14:paraId="4F72274F" w14:textId="630307A8" w:rsidR="00A72695" w:rsidRPr="00AB623B" w:rsidRDefault="008B330B" w:rsidP="00487C2D">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Pr>
                <w:rFonts w:asciiTheme="minorHAnsi" w:hAnsiTheme="minorHAnsi" w:cstheme="minorHAnsi"/>
                <w:i/>
                <w:iCs/>
                <w:sz w:val="20"/>
                <w:szCs w:val="20"/>
              </w:rPr>
              <w:t>2.5</w:t>
            </w:r>
            <w:r w:rsidR="00A72695" w:rsidRPr="00AB623B">
              <w:rPr>
                <w:rFonts w:asciiTheme="minorHAnsi" w:hAnsiTheme="minorHAnsi" w:cstheme="minorHAnsi"/>
                <w:i/>
                <w:iCs/>
                <w:sz w:val="20"/>
                <w:szCs w:val="20"/>
              </w:rPr>
              <w:t>-</w:t>
            </w:r>
            <w:r w:rsidR="00811972" w:rsidRPr="00AB623B">
              <w:rPr>
                <w:rFonts w:asciiTheme="minorHAnsi" w:hAnsiTheme="minorHAnsi" w:cstheme="minorHAnsi"/>
                <w:i/>
                <w:iCs/>
                <w:sz w:val="20"/>
                <w:szCs w:val="20"/>
              </w:rPr>
              <w:t>0</w:t>
            </w:r>
            <w:r w:rsidR="00C8223F" w:rsidRPr="00AB623B">
              <w:rPr>
                <w:rFonts w:asciiTheme="minorHAnsi" w:hAnsiTheme="minorHAnsi" w:cstheme="minorHAnsi"/>
                <w:i/>
                <w:iCs/>
                <w:sz w:val="20"/>
                <w:szCs w:val="20"/>
              </w:rPr>
              <w:t>3</w:t>
            </w:r>
            <w:r w:rsidR="00811972" w:rsidRPr="00AB623B">
              <w:rPr>
                <w:rFonts w:asciiTheme="minorHAnsi" w:hAnsiTheme="minorHAnsi" w:cstheme="minorHAnsi"/>
                <w:i/>
                <w:iCs/>
                <w:sz w:val="20"/>
                <w:szCs w:val="20"/>
              </w:rPr>
              <w:t xml:space="preserve"> </w:t>
            </w:r>
            <w:r w:rsidR="00A72695" w:rsidRPr="00AB623B">
              <w:rPr>
                <w:rFonts w:asciiTheme="minorHAnsi" w:hAnsiTheme="minorHAnsi" w:cstheme="minorHAnsi"/>
                <w:i/>
                <w:iCs/>
                <w:sz w:val="20"/>
                <w:szCs w:val="20"/>
              </w:rPr>
              <w:t xml:space="preserve">- Report from Meeting </w:t>
            </w:r>
            <w:r w:rsidR="00C8223F" w:rsidRPr="00AB623B">
              <w:rPr>
                <w:rFonts w:asciiTheme="minorHAnsi" w:hAnsiTheme="minorHAnsi" w:cstheme="minorHAnsi"/>
                <w:i/>
                <w:iCs/>
                <w:sz w:val="20"/>
                <w:szCs w:val="20"/>
              </w:rPr>
              <w:t>3</w:t>
            </w:r>
          </w:p>
        </w:tc>
      </w:tr>
      <w:tr w:rsidR="00A72695" w14:paraId="1806D9DD" w14:textId="695ADF2C" w:rsidTr="00711962">
        <w:tc>
          <w:tcPr>
            <w:tcW w:w="1275" w:type="dxa"/>
          </w:tcPr>
          <w:p w14:paraId="469D9071" w14:textId="55276AF5" w:rsidR="00A72695" w:rsidRPr="0023677E" w:rsidRDefault="00A72695" w:rsidP="00A72695">
            <w:pPr>
              <w:pStyle w:val="BodyText"/>
              <w:spacing w:after="0"/>
              <w:rPr>
                <w:rFonts w:asciiTheme="minorHAnsi" w:hAnsiTheme="minorHAnsi" w:cstheme="minorHAnsi"/>
                <w:sz w:val="20"/>
                <w:szCs w:val="20"/>
              </w:rPr>
            </w:pPr>
            <w:r w:rsidRPr="00C75BBB">
              <w:rPr>
                <w:rFonts w:asciiTheme="minorHAnsi" w:hAnsiTheme="minorHAnsi" w:cstheme="minorHAnsi"/>
                <w:sz w:val="20"/>
                <w:szCs w:val="20"/>
              </w:rPr>
              <w:t>TG 1.1.3-0</w:t>
            </w:r>
            <w:r w:rsidR="00C8223F">
              <w:rPr>
                <w:rFonts w:asciiTheme="minorHAnsi" w:hAnsiTheme="minorHAnsi" w:cstheme="minorHAnsi"/>
                <w:sz w:val="20"/>
                <w:szCs w:val="20"/>
              </w:rPr>
              <w:t>4</w:t>
            </w:r>
          </w:p>
        </w:tc>
        <w:tc>
          <w:tcPr>
            <w:tcW w:w="1560" w:type="dxa"/>
          </w:tcPr>
          <w:p w14:paraId="25BB2854" w14:textId="1769861E" w:rsidR="00A72695" w:rsidRPr="00193868" w:rsidRDefault="00193868" w:rsidP="00811972">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16</w:t>
            </w:r>
            <w:r w:rsidR="00ED0A72" w:rsidRPr="00193868">
              <w:rPr>
                <w:rFonts w:asciiTheme="minorHAnsi" w:hAnsiTheme="minorHAnsi" w:cstheme="minorHAnsi"/>
                <w:sz w:val="20"/>
                <w:szCs w:val="20"/>
              </w:rPr>
              <w:t xml:space="preserve"> June 2021</w:t>
            </w:r>
          </w:p>
        </w:tc>
        <w:tc>
          <w:tcPr>
            <w:tcW w:w="4252" w:type="dxa"/>
          </w:tcPr>
          <w:p w14:paraId="5E30787E" w14:textId="1061CB83" w:rsidR="00A72695" w:rsidRPr="00AB623B" w:rsidRDefault="008B330B" w:rsidP="00487C2D">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Pr>
                <w:rFonts w:asciiTheme="minorHAnsi" w:hAnsiTheme="minorHAnsi" w:cstheme="minorHAnsi"/>
                <w:i/>
                <w:iCs/>
                <w:sz w:val="20"/>
                <w:szCs w:val="20"/>
              </w:rPr>
              <w:t>2.5</w:t>
            </w:r>
            <w:r w:rsidR="00A72695" w:rsidRPr="00AB623B">
              <w:rPr>
                <w:rFonts w:asciiTheme="minorHAnsi" w:hAnsiTheme="minorHAnsi" w:cstheme="minorHAnsi"/>
                <w:i/>
                <w:iCs/>
                <w:sz w:val="20"/>
                <w:szCs w:val="20"/>
              </w:rPr>
              <w:t>-</w:t>
            </w:r>
            <w:r w:rsidR="00811972" w:rsidRPr="00AB623B">
              <w:rPr>
                <w:rFonts w:asciiTheme="minorHAnsi" w:hAnsiTheme="minorHAnsi" w:cstheme="minorHAnsi"/>
                <w:i/>
                <w:iCs/>
                <w:sz w:val="20"/>
                <w:szCs w:val="20"/>
              </w:rPr>
              <w:t>0</w:t>
            </w:r>
            <w:r w:rsidR="00C8223F" w:rsidRPr="00AB623B">
              <w:rPr>
                <w:rFonts w:asciiTheme="minorHAnsi" w:hAnsiTheme="minorHAnsi" w:cstheme="minorHAnsi"/>
                <w:i/>
                <w:iCs/>
                <w:sz w:val="20"/>
                <w:szCs w:val="20"/>
              </w:rPr>
              <w:t>4</w:t>
            </w:r>
            <w:r w:rsidR="00811972" w:rsidRPr="00AB623B">
              <w:rPr>
                <w:rFonts w:asciiTheme="minorHAnsi" w:hAnsiTheme="minorHAnsi" w:cstheme="minorHAnsi"/>
                <w:i/>
                <w:iCs/>
                <w:sz w:val="20"/>
                <w:szCs w:val="20"/>
              </w:rPr>
              <w:t xml:space="preserve"> </w:t>
            </w:r>
            <w:r w:rsidR="00A72695" w:rsidRPr="00AB623B">
              <w:rPr>
                <w:rFonts w:asciiTheme="minorHAnsi" w:hAnsiTheme="minorHAnsi" w:cstheme="minorHAnsi"/>
                <w:i/>
                <w:iCs/>
                <w:sz w:val="20"/>
                <w:szCs w:val="20"/>
              </w:rPr>
              <w:t xml:space="preserve">- Report from Meeting </w:t>
            </w:r>
            <w:r w:rsidR="00C8223F" w:rsidRPr="00AB623B">
              <w:rPr>
                <w:rFonts w:asciiTheme="minorHAnsi" w:hAnsiTheme="minorHAnsi" w:cstheme="minorHAnsi"/>
                <w:i/>
                <w:iCs/>
                <w:sz w:val="20"/>
                <w:szCs w:val="20"/>
              </w:rPr>
              <w:t>4</w:t>
            </w:r>
          </w:p>
        </w:tc>
      </w:tr>
      <w:tr w:rsidR="00C8223F" w14:paraId="5ED3F196" w14:textId="77777777" w:rsidTr="00711962">
        <w:tc>
          <w:tcPr>
            <w:tcW w:w="1275" w:type="dxa"/>
          </w:tcPr>
          <w:p w14:paraId="439D8407" w14:textId="48A150E5" w:rsidR="00C8223F" w:rsidRPr="00C75BBB" w:rsidRDefault="00C8223F" w:rsidP="00C8223F">
            <w:pPr>
              <w:pStyle w:val="BodyText"/>
              <w:spacing w:after="0"/>
              <w:rPr>
                <w:rFonts w:asciiTheme="minorHAnsi" w:hAnsiTheme="minorHAnsi" w:cstheme="minorHAnsi"/>
                <w:sz w:val="20"/>
                <w:szCs w:val="20"/>
              </w:rPr>
            </w:pPr>
            <w:r w:rsidRPr="002F751C">
              <w:rPr>
                <w:rFonts w:asciiTheme="minorHAnsi" w:hAnsiTheme="minorHAnsi" w:cstheme="minorHAnsi"/>
                <w:sz w:val="20"/>
                <w:szCs w:val="20"/>
              </w:rPr>
              <w:t>TG 1.1.3-0</w:t>
            </w:r>
            <w:r>
              <w:rPr>
                <w:rFonts w:asciiTheme="minorHAnsi" w:hAnsiTheme="minorHAnsi" w:cstheme="minorHAnsi"/>
                <w:sz w:val="20"/>
                <w:szCs w:val="20"/>
              </w:rPr>
              <w:t>5</w:t>
            </w:r>
          </w:p>
        </w:tc>
        <w:tc>
          <w:tcPr>
            <w:tcW w:w="1560" w:type="dxa"/>
          </w:tcPr>
          <w:p w14:paraId="0CDEDEA8" w14:textId="08A6C9B1" w:rsidR="00C8223F" w:rsidRPr="00193868" w:rsidRDefault="00193868" w:rsidP="00C8223F">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1</w:t>
            </w:r>
            <w:r w:rsidR="00ED0A72" w:rsidRPr="00193868">
              <w:rPr>
                <w:rFonts w:asciiTheme="minorHAnsi" w:hAnsiTheme="minorHAnsi" w:cstheme="minorHAnsi"/>
                <w:sz w:val="20"/>
                <w:szCs w:val="20"/>
              </w:rPr>
              <w:t xml:space="preserve"> Ju</w:t>
            </w:r>
            <w:r w:rsidRPr="00193868">
              <w:rPr>
                <w:rFonts w:asciiTheme="minorHAnsi" w:hAnsiTheme="minorHAnsi" w:cstheme="minorHAnsi"/>
                <w:sz w:val="20"/>
                <w:szCs w:val="20"/>
              </w:rPr>
              <w:t>ly</w:t>
            </w:r>
            <w:r w:rsidR="00ED0A72" w:rsidRPr="00193868">
              <w:rPr>
                <w:rFonts w:asciiTheme="minorHAnsi" w:hAnsiTheme="minorHAnsi" w:cstheme="minorHAnsi"/>
                <w:sz w:val="20"/>
                <w:szCs w:val="20"/>
              </w:rPr>
              <w:t xml:space="preserve"> 2021</w:t>
            </w:r>
          </w:p>
        </w:tc>
        <w:tc>
          <w:tcPr>
            <w:tcW w:w="4252" w:type="dxa"/>
          </w:tcPr>
          <w:p w14:paraId="5D108BE6" w14:textId="45C0711C" w:rsidR="00C8223F" w:rsidRPr="00AB623B" w:rsidRDefault="008B330B" w:rsidP="00C8223F">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Pr>
                <w:rFonts w:asciiTheme="minorHAnsi" w:hAnsiTheme="minorHAnsi" w:cstheme="minorHAnsi"/>
                <w:i/>
                <w:iCs/>
                <w:sz w:val="20"/>
                <w:szCs w:val="20"/>
              </w:rPr>
              <w:t>2.5</w:t>
            </w:r>
            <w:r w:rsidR="00C8223F" w:rsidRPr="00AB623B">
              <w:rPr>
                <w:rFonts w:asciiTheme="minorHAnsi" w:hAnsiTheme="minorHAnsi" w:cstheme="minorHAnsi"/>
                <w:i/>
                <w:iCs/>
                <w:sz w:val="20"/>
                <w:szCs w:val="20"/>
              </w:rPr>
              <w:t>-05 - Report from Meeting 5</w:t>
            </w:r>
          </w:p>
        </w:tc>
      </w:tr>
      <w:tr w:rsidR="00C8223F" w14:paraId="4591BD92" w14:textId="77777777" w:rsidTr="00711962">
        <w:tc>
          <w:tcPr>
            <w:tcW w:w="1275" w:type="dxa"/>
          </w:tcPr>
          <w:p w14:paraId="738EC4B1" w14:textId="4C725ABF" w:rsidR="00C8223F" w:rsidRPr="00C75BBB" w:rsidRDefault="00C8223F" w:rsidP="00C8223F">
            <w:pPr>
              <w:pStyle w:val="BodyText"/>
              <w:spacing w:after="0"/>
              <w:rPr>
                <w:rFonts w:asciiTheme="minorHAnsi" w:hAnsiTheme="minorHAnsi" w:cstheme="minorHAnsi"/>
                <w:sz w:val="20"/>
                <w:szCs w:val="20"/>
              </w:rPr>
            </w:pPr>
            <w:r w:rsidRPr="002F751C">
              <w:rPr>
                <w:rFonts w:asciiTheme="minorHAnsi" w:hAnsiTheme="minorHAnsi" w:cstheme="minorHAnsi"/>
                <w:sz w:val="20"/>
                <w:szCs w:val="20"/>
              </w:rPr>
              <w:t>TG 1.1.3-0</w:t>
            </w:r>
            <w:r>
              <w:rPr>
                <w:rFonts w:asciiTheme="minorHAnsi" w:hAnsiTheme="minorHAnsi" w:cstheme="minorHAnsi"/>
                <w:sz w:val="20"/>
                <w:szCs w:val="20"/>
              </w:rPr>
              <w:t>6</w:t>
            </w:r>
          </w:p>
        </w:tc>
        <w:tc>
          <w:tcPr>
            <w:tcW w:w="1560" w:type="dxa"/>
          </w:tcPr>
          <w:p w14:paraId="471CB5EF" w14:textId="05FCC189" w:rsidR="00C8223F" w:rsidRPr="00193868" w:rsidRDefault="00193868" w:rsidP="00C8223F">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 xml:space="preserve">15 </w:t>
            </w:r>
            <w:r w:rsidR="00ED0A72" w:rsidRPr="00193868">
              <w:rPr>
                <w:rFonts w:asciiTheme="minorHAnsi" w:hAnsiTheme="minorHAnsi" w:cstheme="minorHAnsi"/>
                <w:sz w:val="20"/>
                <w:szCs w:val="20"/>
              </w:rPr>
              <w:t>July 2021</w:t>
            </w:r>
          </w:p>
        </w:tc>
        <w:tc>
          <w:tcPr>
            <w:tcW w:w="4252" w:type="dxa"/>
          </w:tcPr>
          <w:p w14:paraId="337C6093" w14:textId="18507E1E" w:rsidR="00C8223F" w:rsidRPr="00AB623B" w:rsidRDefault="008B330B" w:rsidP="00C8223F">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Pr>
                <w:rFonts w:asciiTheme="minorHAnsi" w:hAnsiTheme="minorHAnsi" w:cstheme="minorHAnsi"/>
                <w:i/>
                <w:iCs/>
                <w:sz w:val="20"/>
                <w:szCs w:val="20"/>
              </w:rPr>
              <w:t>2.5</w:t>
            </w:r>
            <w:r w:rsidR="00C8223F" w:rsidRPr="00AB623B">
              <w:rPr>
                <w:rFonts w:asciiTheme="minorHAnsi" w:hAnsiTheme="minorHAnsi" w:cstheme="minorHAnsi"/>
                <w:i/>
                <w:iCs/>
                <w:sz w:val="20"/>
                <w:szCs w:val="20"/>
              </w:rPr>
              <w:t>-06 - Report from Meeting 6</w:t>
            </w:r>
          </w:p>
        </w:tc>
      </w:tr>
      <w:tr w:rsidR="00C8223F" w14:paraId="2D0B3E83" w14:textId="77777777" w:rsidTr="00711962">
        <w:tc>
          <w:tcPr>
            <w:tcW w:w="1275" w:type="dxa"/>
          </w:tcPr>
          <w:p w14:paraId="6309E23C" w14:textId="3B73896E" w:rsidR="00C8223F" w:rsidRPr="00C75BBB" w:rsidRDefault="00C8223F" w:rsidP="00C8223F">
            <w:pPr>
              <w:pStyle w:val="BodyText"/>
              <w:spacing w:after="0"/>
              <w:rPr>
                <w:rFonts w:asciiTheme="minorHAnsi" w:hAnsiTheme="minorHAnsi" w:cstheme="minorHAnsi"/>
                <w:sz w:val="20"/>
                <w:szCs w:val="20"/>
              </w:rPr>
            </w:pPr>
            <w:r w:rsidRPr="002F751C">
              <w:rPr>
                <w:rFonts w:asciiTheme="minorHAnsi" w:hAnsiTheme="minorHAnsi" w:cstheme="minorHAnsi"/>
                <w:sz w:val="20"/>
                <w:szCs w:val="20"/>
              </w:rPr>
              <w:t>TG 1.1.3-0</w:t>
            </w:r>
            <w:r>
              <w:rPr>
                <w:rFonts w:asciiTheme="minorHAnsi" w:hAnsiTheme="minorHAnsi" w:cstheme="minorHAnsi"/>
                <w:sz w:val="20"/>
                <w:szCs w:val="20"/>
              </w:rPr>
              <w:t>7</w:t>
            </w:r>
          </w:p>
        </w:tc>
        <w:tc>
          <w:tcPr>
            <w:tcW w:w="1560" w:type="dxa"/>
          </w:tcPr>
          <w:p w14:paraId="0D390D4A" w14:textId="1A1667C7" w:rsidR="00C8223F" w:rsidRPr="00193868" w:rsidRDefault="00193868" w:rsidP="00C8223F">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29</w:t>
            </w:r>
            <w:r w:rsidR="00ED0A72" w:rsidRPr="00193868">
              <w:rPr>
                <w:rFonts w:asciiTheme="minorHAnsi" w:hAnsiTheme="minorHAnsi" w:cstheme="minorHAnsi"/>
                <w:sz w:val="20"/>
                <w:szCs w:val="20"/>
              </w:rPr>
              <w:t xml:space="preserve"> Ju</w:t>
            </w:r>
            <w:r w:rsidR="00F90D44" w:rsidRPr="00193868">
              <w:rPr>
                <w:rFonts w:asciiTheme="minorHAnsi" w:hAnsiTheme="minorHAnsi" w:cstheme="minorHAnsi"/>
                <w:sz w:val="20"/>
                <w:szCs w:val="20"/>
              </w:rPr>
              <w:t>ly</w:t>
            </w:r>
            <w:r w:rsidR="00ED0A72" w:rsidRPr="00193868">
              <w:rPr>
                <w:rFonts w:asciiTheme="minorHAnsi" w:hAnsiTheme="minorHAnsi" w:cstheme="minorHAnsi"/>
                <w:sz w:val="20"/>
                <w:szCs w:val="20"/>
              </w:rPr>
              <w:t xml:space="preserve"> 2021</w:t>
            </w:r>
          </w:p>
        </w:tc>
        <w:tc>
          <w:tcPr>
            <w:tcW w:w="4252" w:type="dxa"/>
          </w:tcPr>
          <w:p w14:paraId="60BF7C2A" w14:textId="01AB44CA" w:rsidR="00C8223F" w:rsidRPr="00AB623B" w:rsidRDefault="008B330B" w:rsidP="00C8223F">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Pr>
                <w:rFonts w:asciiTheme="minorHAnsi" w:hAnsiTheme="minorHAnsi" w:cstheme="minorHAnsi"/>
                <w:i/>
                <w:iCs/>
                <w:sz w:val="20"/>
                <w:szCs w:val="20"/>
              </w:rPr>
              <w:t>2.5</w:t>
            </w:r>
            <w:r w:rsidR="00C8223F" w:rsidRPr="00AB623B">
              <w:rPr>
                <w:rFonts w:asciiTheme="minorHAnsi" w:hAnsiTheme="minorHAnsi" w:cstheme="minorHAnsi"/>
                <w:i/>
                <w:iCs/>
                <w:sz w:val="20"/>
                <w:szCs w:val="20"/>
              </w:rPr>
              <w:t>-07 - Report from Meeting 7</w:t>
            </w:r>
          </w:p>
        </w:tc>
      </w:tr>
      <w:tr w:rsidR="00B33DE0" w14:paraId="516A1E5C" w14:textId="77777777" w:rsidTr="00711962">
        <w:tc>
          <w:tcPr>
            <w:tcW w:w="1275" w:type="dxa"/>
          </w:tcPr>
          <w:p w14:paraId="3771CF05" w14:textId="32AB701E" w:rsidR="00B33DE0" w:rsidRPr="002F751C" w:rsidRDefault="00B33DE0" w:rsidP="00B33DE0">
            <w:pPr>
              <w:pStyle w:val="BodyText"/>
              <w:spacing w:after="0"/>
              <w:rPr>
                <w:rFonts w:asciiTheme="minorHAnsi" w:hAnsiTheme="minorHAnsi" w:cstheme="minorHAnsi"/>
                <w:sz w:val="20"/>
                <w:szCs w:val="20"/>
              </w:rPr>
            </w:pPr>
            <w:r w:rsidRPr="002F751C">
              <w:rPr>
                <w:rFonts w:asciiTheme="minorHAnsi" w:hAnsiTheme="minorHAnsi" w:cstheme="minorHAnsi"/>
                <w:sz w:val="20"/>
                <w:szCs w:val="20"/>
              </w:rPr>
              <w:t>TG 1.1.3-0</w:t>
            </w:r>
            <w:r>
              <w:rPr>
                <w:rFonts w:asciiTheme="minorHAnsi" w:hAnsiTheme="minorHAnsi" w:cstheme="minorHAnsi"/>
                <w:sz w:val="20"/>
                <w:szCs w:val="20"/>
              </w:rPr>
              <w:t>8</w:t>
            </w:r>
          </w:p>
        </w:tc>
        <w:tc>
          <w:tcPr>
            <w:tcW w:w="1560" w:type="dxa"/>
          </w:tcPr>
          <w:p w14:paraId="241FD26D" w14:textId="3EAEA210" w:rsidR="00B33DE0" w:rsidRPr="00193868" w:rsidRDefault="00193868" w:rsidP="00B33DE0">
            <w:pPr>
              <w:pStyle w:val="BodyText"/>
              <w:spacing w:after="0"/>
              <w:jc w:val="right"/>
              <w:rPr>
                <w:rFonts w:asciiTheme="minorHAnsi" w:hAnsiTheme="minorHAnsi" w:cstheme="minorHAnsi"/>
                <w:sz w:val="20"/>
                <w:szCs w:val="20"/>
              </w:rPr>
            </w:pPr>
            <w:r w:rsidRPr="00193868">
              <w:rPr>
                <w:rFonts w:asciiTheme="minorHAnsi" w:hAnsiTheme="minorHAnsi" w:cstheme="minorHAnsi"/>
                <w:sz w:val="20"/>
                <w:szCs w:val="20"/>
              </w:rPr>
              <w:t>12</w:t>
            </w:r>
            <w:r w:rsidR="00B33DE0" w:rsidRPr="00193868">
              <w:rPr>
                <w:rFonts w:asciiTheme="minorHAnsi" w:hAnsiTheme="minorHAnsi" w:cstheme="minorHAnsi"/>
                <w:sz w:val="20"/>
                <w:szCs w:val="20"/>
              </w:rPr>
              <w:t xml:space="preserve"> Aug 2021</w:t>
            </w:r>
          </w:p>
        </w:tc>
        <w:tc>
          <w:tcPr>
            <w:tcW w:w="4252" w:type="dxa"/>
          </w:tcPr>
          <w:p w14:paraId="73D870BE" w14:textId="585A392E" w:rsidR="00B33DE0" w:rsidRPr="00AB623B" w:rsidRDefault="008B330B" w:rsidP="00B33DE0">
            <w:pPr>
              <w:pStyle w:val="BodyText"/>
              <w:spacing w:after="0"/>
              <w:rPr>
                <w:rFonts w:asciiTheme="minorHAnsi" w:hAnsiTheme="minorHAnsi" w:cstheme="minorHAnsi"/>
                <w:i/>
                <w:iCs/>
                <w:sz w:val="20"/>
                <w:szCs w:val="20"/>
              </w:rPr>
            </w:pPr>
            <w:r w:rsidRPr="00AB623B">
              <w:rPr>
                <w:rFonts w:asciiTheme="minorHAnsi" w:hAnsiTheme="minorHAnsi" w:cstheme="minorHAnsi"/>
                <w:i/>
                <w:iCs/>
                <w:sz w:val="20"/>
                <w:szCs w:val="20"/>
              </w:rPr>
              <w:t>TG 1.</w:t>
            </w:r>
            <w:r>
              <w:rPr>
                <w:rFonts w:asciiTheme="minorHAnsi" w:hAnsiTheme="minorHAnsi" w:cstheme="minorHAnsi"/>
                <w:i/>
                <w:iCs/>
                <w:sz w:val="20"/>
                <w:szCs w:val="20"/>
              </w:rPr>
              <w:t>2.5</w:t>
            </w:r>
            <w:r w:rsidR="00B33DE0" w:rsidRPr="00AB623B">
              <w:rPr>
                <w:rFonts w:asciiTheme="minorHAnsi" w:hAnsiTheme="minorHAnsi" w:cstheme="minorHAnsi"/>
                <w:i/>
                <w:iCs/>
                <w:sz w:val="20"/>
                <w:szCs w:val="20"/>
              </w:rPr>
              <w:t>-0</w:t>
            </w:r>
            <w:r w:rsidR="00B33DE0">
              <w:rPr>
                <w:rFonts w:asciiTheme="minorHAnsi" w:hAnsiTheme="minorHAnsi" w:cstheme="minorHAnsi"/>
                <w:i/>
                <w:iCs/>
                <w:sz w:val="20"/>
                <w:szCs w:val="20"/>
              </w:rPr>
              <w:t>8</w:t>
            </w:r>
            <w:r w:rsidR="00B33DE0" w:rsidRPr="00AB623B">
              <w:rPr>
                <w:rFonts w:asciiTheme="minorHAnsi" w:hAnsiTheme="minorHAnsi" w:cstheme="minorHAnsi"/>
                <w:i/>
                <w:iCs/>
                <w:sz w:val="20"/>
                <w:szCs w:val="20"/>
              </w:rPr>
              <w:t xml:space="preserve"> - Report from Meeting </w:t>
            </w:r>
            <w:r w:rsidR="00B33DE0">
              <w:rPr>
                <w:rFonts w:asciiTheme="minorHAnsi" w:hAnsiTheme="minorHAnsi" w:cstheme="minorHAnsi"/>
                <w:i/>
                <w:iCs/>
                <w:sz w:val="20"/>
                <w:szCs w:val="20"/>
              </w:rPr>
              <w:t>8</w:t>
            </w:r>
          </w:p>
        </w:tc>
      </w:tr>
    </w:tbl>
    <w:p w14:paraId="44C2CA9A" w14:textId="0601287E" w:rsidR="00A446C9" w:rsidRDefault="00A446C9" w:rsidP="0009656A">
      <w:pPr>
        <w:pStyle w:val="Heading1"/>
        <w:spacing w:after="120"/>
      </w:pPr>
      <w:r w:rsidRPr="007A395D">
        <w:lastRenderedPageBreak/>
        <w:t>Discussion</w:t>
      </w:r>
    </w:p>
    <w:p w14:paraId="742CF473" w14:textId="5AEA3A9F" w:rsidR="00A721FB" w:rsidRDefault="00DF1B97" w:rsidP="00395FDB">
      <w:pPr>
        <w:pStyle w:val="BodyText"/>
        <w:rPr>
          <w:rFonts w:ascii="Calibri" w:hAnsi="Calibri"/>
          <w:lang w:eastAsia="de-DE"/>
        </w:rPr>
      </w:pPr>
      <w:r>
        <w:rPr>
          <w:rFonts w:ascii="Calibri" w:hAnsi="Calibri"/>
          <w:lang w:eastAsia="de-DE"/>
        </w:rPr>
        <w:t>In undertaking its task, t</w:t>
      </w:r>
      <w:r w:rsidR="00A721FB">
        <w:rPr>
          <w:rFonts w:ascii="Calibri" w:hAnsi="Calibri"/>
          <w:lang w:eastAsia="de-DE"/>
        </w:rPr>
        <w:t>he Group:</w:t>
      </w:r>
    </w:p>
    <w:p w14:paraId="0EF2B9A9" w14:textId="77777777" w:rsidR="001F7A64" w:rsidRDefault="001F7A64" w:rsidP="00472F0F">
      <w:pPr>
        <w:pStyle w:val="BodyText"/>
        <w:numPr>
          <w:ilvl w:val="0"/>
          <w:numId w:val="47"/>
        </w:numPr>
        <w:rPr>
          <w:rFonts w:ascii="Calibri" w:hAnsi="Calibri"/>
          <w:lang w:eastAsia="de-DE"/>
        </w:rPr>
      </w:pPr>
      <w:r>
        <w:rPr>
          <w:rFonts w:ascii="Calibri" w:hAnsi="Calibri"/>
          <w:lang w:eastAsia="de-DE"/>
        </w:rPr>
        <w:t xml:space="preserve">Reviewing </w:t>
      </w:r>
      <w:r w:rsidR="00967FB6">
        <w:rPr>
          <w:rFonts w:ascii="Calibri" w:hAnsi="Calibri"/>
          <w:lang w:eastAsia="de-DE"/>
        </w:rPr>
        <w:t xml:space="preserve">the </w:t>
      </w:r>
      <w:r w:rsidR="00472F0F">
        <w:rPr>
          <w:rFonts w:ascii="Calibri" w:hAnsi="Calibri"/>
          <w:lang w:eastAsia="de-DE"/>
        </w:rPr>
        <w:t>outcomes from</w:t>
      </w:r>
      <w:r>
        <w:rPr>
          <w:rFonts w:ascii="Calibri" w:hAnsi="Calibri"/>
          <w:lang w:eastAsia="de-DE"/>
        </w:rPr>
        <w:t>:</w:t>
      </w:r>
    </w:p>
    <w:p w14:paraId="2C2DF453" w14:textId="388AAD7C" w:rsidR="007E72B1" w:rsidRDefault="007E72B1" w:rsidP="001F7A64">
      <w:pPr>
        <w:pStyle w:val="BodyText"/>
        <w:numPr>
          <w:ilvl w:val="1"/>
          <w:numId w:val="47"/>
        </w:numPr>
        <w:rPr>
          <w:rFonts w:ascii="Calibri" w:hAnsi="Calibri"/>
          <w:lang w:eastAsia="de-DE"/>
        </w:rPr>
      </w:pPr>
      <w:r>
        <w:rPr>
          <w:rFonts w:ascii="Calibri" w:hAnsi="Calibri"/>
          <w:lang w:eastAsia="de-DE"/>
        </w:rPr>
        <w:t xml:space="preserve">VTS50 with regards to Tasks 1.2.5 (the </w:t>
      </w:r>
      <w:r w:rsidR="004C7AE4">
        <w:rPr>
          <w:rFonts w:ascii="Calibri" w:hAnsi="Calibri"/>
          <w:lang w:eastAsia="de-DE"/>
        </w:rPr>
        <w:t>‘</w:t>
      </w:r>
      <w:r>
        <w:rPr>
          <w:rFonts w:ascii="Calibri" w:hAnsi="Calibri"/>
          <w:lang w:eastAsia="de-DE"/>
        </w:rPr>
        <w:t>Guiding principles</w:t>
      </w:r>
      <w:r w:rsidR="004C7AE4">
        <w:rPr>
          <w:rFonts w:ascii="Calibri" w:hAnsi="Calibri"/>
          <w:lang w:eastAsia="de-DE"/>
        </w:rPr>
        <w:t>’</w:t>
      </w:r>
      <w:r>
        <w:rPr>
          <w:rFonts w:ascii="Calibri" w:hAnsi="Calibri"/>
          <w:lang w:eastAsia="de-DE"/>
        </w:rPr>
        <w:t xml:space="preserve"> and the </w:t>
      </w:r>
      <w:r w:rsidRPr="007E72B1">
        <w:rPr>
          <w:rFonts w:ascii="Calibri" w:hAnsi="Calibri"/>
          <w:lang w:eastAsia="de-DE"/>
        </w:rPr>
        <w:t>preliminary draft document</w:t>
      </w:r>
      <w:r>
        <w:rPr>
          <w:rFonts w:ascii="Calibri" w:hAnsi="Calibri"/>
          <w:lang w:eastAsia="de-DE"/>
        </w:rPr>
        <w:t xml:space="preserve"> as described above.</w:t>
      </w:r>
    </w:p>
    <w:p w14:paraId="75866F4E" w14:textId="59C2191A" w:rsidR="004C7AE4" w:rsidRDefault="001F7A64" w:rsidP="001F7A64">
      <w:pPr>
        <w:pStyle w:val="BodyText"/>
        <w:numPr>
          <w:ilvl w:val="1"/>
          <w:numId w:val="47"/>
        </w:numPr>
        <w:rPr>
          <w:rFonts w:ascii="Calibri" w:hAnsi="Calibri"/>
          <w:lang w:eastAsia="de-DE"/>
        </w:rPr>
      </w:pPr>
      <w:r>
        <w:rPr>
          <w:rFonts w:ascii="Calibri" w:hAnsi="Calibri"/>
          <w:lang w:eastAsia="de-DE"/>
        </w:rPr>
        <w:t>T</w:t>
      </w:r>
      <w:r w:rsidR="00472F0F">
        <w:rPr>
          <w:rFonts w:ascii="Calibri" w:hAnsi="Calibri"/>
          <w:lang w:eastAsia="de-DE"/>
        </w:rPr>
        <w:t xml:space="preserve">he </w:t>
      </w:r>
      <w:r w:rsidR="00A721FB">
        <w:rPr>
          <w:rFonts w:ascii="Calibri" w:hAnsi="Calibri"/>
          <w:lang w:eastAsia="de-DE"/>
        </w:rPr>
        <w:t>14</w:t>
      </w:r>
      <w:r w:rsidR="00A721FB" w:rsidRPr="00A721FB">
        <w:rPr>
          <w:rFonts w:ascii="Calibri" w:hAnsi="Calibri"/>
          <w:vertAlign w:val="superscript"/>
          <w:lang w:eastAsia="de-DE"/>
        </w:rPr>
        <w:t>th</w:t>
      </w:r>
      <w:r w:rsidR="00A721FB">
        <w:rPr>
          <w:rFonts w:ascii="Calibri" w:hAnsi="Calibri"/>
          <w:lang w:eastAsia="de-DE"/>
        </w:rPr>
        <w:t xml:space="preserve"> IALA </w:t>
      </w:r>
      <w:r w:rsidR="00472F0F">
        <w:rPr>
          <w:rFonts w:ascii="Calibri" w:hAnsi="Calibri"/>
          <w:lang w:eastAsia="de-DE"/>
        </w:rPr>
        <w:t>Symposium</w:t>
      </w:r>
      <w:r w:rsidR="00A721FB">
        <w:rPr>
          <w:rFonts w:ascii="Calibri" w:hAnsi="Calibri"/>
          <w:lang w:eastAsia="de-DE"/>
        </w:rPr>
        <w:t xml:space="preserve"> (12-16 April 2021)</w:t>
      </w:r>
      <w:r w:rsidR="004C7AE4">
        <w:rPr>
          <w:rFonts w:ascii="Calibri" w:hAnsi="Calibri"/>
          <w:lang w:eastAsia="de-DE"/>
        </w:rPr>
        <w:t>.</w:t>
      </w:r>
    </w:p>
    <w:p w14:paraId="26F8CD3B" w14:textId="5361608E" w:rsidR="00472F0F" w:rsidRDefault="004C7AE4" w:rsidP="001F7A64">
      <w:pPr>
        <w:pStyle w:val="BodyText"/>
        <w:numPr>
          <w:ilvl w:val="1"/>
          <w:numId w:val="47"/>
        </w:numPr>
        <w:rPr>
          <w:rFonts w:ascii="Calibri" w:hAnsi="Calibri"/>
          <w:lang w:eastAsia="de-DE"/>
        </w:rPr>
      </w:pPr>
      <w:r>
        <w:rPr>
          <w:rFonts w:ascii="Calibri" w:hAnsi="Calibri"/>
          <w:lang w:eastAsia="de-DE"/>
        </w:rPr>
        <w:t xml:space="preserve">The IALA </w:t>
      </w:r>
      <w:r w:rsidR="00A721FB">
        <w:rPr>
          <w:rFonts w:ascii="Calibri" w:hAnsi="Calibri"/>
          <w:lang w:eastAsia="de-DE"/>
        </w:rPr>
        <w:t>Wo</w:t>
      </w:r>
      <w:r w:rsidR="00A721FB" w:rsidRPr="00A721FB">
        <w:rPr>
          <w:rFonts w:ascii="Calibri" w:hAnsi="Calibri"/>
          <w:lang w:eastAsia="de-DE"/>
        </w:rPr>
        <w:t>rkshop on Marine Aids to Navigation in the autonomous world</w:t>
      </w:r>
      <w:r w:rsidR="00A721FB">
        <w:rPr>
          <w:rFonts w:ascii="Calibri" w:hAnsi="Calibri"/>
          <w:lang w:eastAsia="de-DE"/>
        </w:rPr>
        <w:t xml:space="preserve"> (24-28 May 2021) </w:t>
      </w:r>
      <w:r w:rsidR="00967FB6">
        <w:rPr>
          <w:rFonts w:ascii="Calibri" w:hAnsi="Calibri"/>
          <w:lang w:eastAsia="de-DE"/>
        </w:rPr>
        <w:t xml:space="preserve">specifically </w:t>
      </w:r>
      <w:r w:rsidR="00A721FB">
        <w:rPr>
          <w:rFonts w:ascii="Calibri" w:hAnsi="Calibri"/>
          <w:lang w:eastAsia="de-DE"/>
        </w:rPr>
        <w:t>related to VTS and MASS.</w:t>
      </w:r>
    </w:p>
    <w:p w14:paraId="7750D1C4" w14:textId="43820DF4" w:rsidR="007E72B1" w:rsidRDefault="001F7A64" w:rsidP="001F7A64">
      <w:pPr>
        <w:pStyle w:val="BodyText"/>
        <w:numPr>
          <w:ilvl w:val="1"/>
          <w:numId w:val="47"/>
        </w:numPr>
        <w:rPr>
          <w:rFonts w:ascii="Calibri" w:hAnsi="Calibri"/>
          <w:lang w:eastAsia="de-DE"/>
        </w:rPr>
      </w:pPr>
      <w:r w:rsidRPr="001F7A64">
        <w:rPr>
          <w:rFonts w:ascii="Calibri" w:hAnsi="Calibri"/>
          <w:lang w:eastAsia="de-DE"/>
        </w:rPr>
        <w:t xml:space="preserve">MSC103 (5 – 14 May) regarding the </w:t>
      </w:r>
      <w:r w:rsidRPr="007E72B1">
        <w:rPr>
          <w:rFonts w:ascii="Calibri" w:hAnsi="Calibri"/>
          <w:i/>
          <w:iCs/>
          <w:lang w:eastAsia="de-DE"/>
        </w:rPr>
        <w:t>Regulatory Scoping Exercise for the Use of MASS</w:t>
      </w:r>
      <w:r w:rsidRPr="001F7A64">
        <w:rPr>
          <w:rFonts w:ascii="Calibri" w:hAnsi="Calibri"/>
          <w:lang w:eastAsia="de-DE"/>
        </w:rPr>
        <w:t xml:space="preserve"> (MSC</w:t>
      </w:r>
      <w:r w:rsidR="00042227">
        <w:rPr>
          <w:rFonts w:ascii="Calibri" w:hAnsi="Calibri"/>
          <w:lang w:eastAsia="de-DE"/>
        </w:rPr>
        <w:t>.1/Circ.1638)</w:t>
      </w:r>
      <w:r w:rsidRPr="001F7A64">
        <w:rPr>
          <w:rFonts w:ascii="Calibri" w:hAnsi="Calibri"/>
          <w:lang w:eastAsia="de-DE"/>
        </w:rPr>
        <w:t xml:space="preserve">. </w:t>
      </w:r>
    </w:p>
    <w:p w14:paraId="05FDFBFA" w14:textId="2BA98426" w:rsidR="008C1B28" w:rsidRDefault="007E72B1" w:rsidP="007E72B1">
      <w:pPr>
        <w:pStyle w:val="BodyText"/>
        <w:ind w:left="1080"/>
        <w:rPr>
          <w:rFonts w:ascii="Calibri" w:hAnsi="Calibri"/>
          <w:lang w:eastAsia="de-DE"/>
        </w:rPr>
      </w:pPr>
      <w:r>
        <w:rPr>
          <w:rFonts w:ascii="Calibri" w:hAnsi="Calibri"/>
          <w:lang w:eastAsia="de-DE"/>
        </w:rPr>
        <w:t xml:space="preserve">This provided the basis to gain a common understanding of MASS </w:t>
      </w:r>
      <w:r w:rsidR="00273462">
        <w:rPr>
          <w:rFonts w:ascii="Calibri" w:hAnsi="Calibri"/>
          <w:lang w:eastAsia="de-DE"/>
        </w:rPr>
        <w:t xml:space="preserve">amongst the Group through development of a matrix to further explore </w:t>
      </w:r>
      <w:r w:rsidR="001F7A64">
        <w:rPr>
          <w:rFonts w:ascii="Calibri" w:hAnsi="Calibri"/>
          <w:lang w:eastAsia="de-DE"/>
        </w:rPr>
        <w:t>the d</w:t>
      </w:r>
      <w:r w:rsidR="001F7A64" w:rsidRPr="001F7A64">
        <w:rPr>
          <w:rFonts w:ascii="Calibri" w:hAnsi="Calibri"/>
          <w:lang w:eastAsia="de-DE"/>
        </w:rPr>
        <w:t xml:space="preserve">egrees of autonomy, </w:t>
      </w:r>
      <w:r w:rsidR="00273462">
        <w:rPr>
          <w:rFonts w:ascii="Calibri" w:hAnsi="Calibri"/>
          <w:lang w:eastAsia="de-DE"/>
        </w:rPr>
        <w:t xml:space="preserve">likely </w:t>
      </w:r>
      <w:r w:rsidR="001F7A64" w:rsidRPr="001F7A64">
        <w:rPr>
          <w:rFonts w:ascii="Calibri" w:hAnsi="Calibri"/>
          <w:lang w:eastAsia="de-DE"/>
        </w:rPr>
        <w:t>assumptions and implications</w:t>
      </w:r>
      <w:r w:rsidR="00DF1B97">
        <w:rPr>
          <w:rFonts w:ascii="Calibri" w:hAnsi="Calibri"/>
          <w:lang w:eastAsia="de-DE"/>
        </w:rPr>
        <w:t xml:space="preserve">. </w:t>
      </w:r>
    </w:p>
    <w:p w14:paraId="78BF41F7" w14:textId="06433B84" w:rsidR="00273462" w:rsidRDefault="00273462" w:rsidP="00657EBE">
      <w:pPr>
        <w:pStyle w:val="BodyText"/>
        <w:numPr>
          <w:ilvl w:val="0"/>
          <w:numId w:val="43"/>
        </w:numPr>
        <w:spacing w:before="60" w:after="60"/>
        <w:ind w:hanging="357"/>
        <w:rPr>
          <w:rFonts w:ascii="Calibri" w:hAnsi="Calibri"/>
          <w:lang w:eastAsia="de-DE"/>
        </w:rPr>
      </w:pPr>
      <w:r>
        <w:rPr>
          <w:rFonts w:ascii="Calibri" w:hAnsi="Calibri"/>
          <w:lang w:eastAsia="de-DE"/>
        </w:rPr>
        <w:t>Undert</w:t>
      </w:r>
      <w:r w:rsidR="00711962">
        <w:rPr>
          <w:rFonts w:ascii="Calibri" w:hAnsi="Calibri"/>
          <w:lang w:eastAsia="de-DE"/>
        </w:rPr>
        <w:t>ook</w:t>
      </w:r>
      <w:r>
        <w:rPr>
          <w:rFonts w:ascii="Calibri" w:hAnsi="Calibri"/>
          <w:lang w:eastAsia="de-DE"/>
        </w:rPr>
        <w:t xml:space="preserve"> a scoping exercise on possible interactions between VTS and MASS to explore likely implications, such as:</w:t>
      </w:r>
    </w:p>
    <w:p w14:paraId="24107A5C" w14:textId="67B02BC1" w:rsidR="00C3282D" w:rsidRDefault="00C3282D" w:rsidP="00273462">
      <w:pPr>
        <w:pStyle w:val="BodyText"/>
        <w:numPr>
          <w:ilvl w:val="1"/>
          <w:numId w:val="43"/>
        </w:numPr>
        <w:spacing w:before="60" w:after="60"/>
        <w:rPr>
          <w:rFonts w:ascii="Calibri" w:hAnsi="Calibri"/>
          <w:lang w:eastAsia="de-DE"/>
        </w:rPr>
      </w:pPr>
      <w:r w:rsidRPr="00C3282D">
        <w:rPr>
          <w:rFonts w:ascii="Calibri" w:hAnsi="Calibri"/>
          <w:lang w:eastAsia="de-DE"/>
        </w:rPr>
        <w:t xml:space="preserve">How ships could meet their reporting requirements by digital means </w:t>
      </w:r>
    </w:p>
    <w:p w14:paraId="06D6FB47" w14:textId="461EBB9E" w:rsidR="00273462" w:rsidRPr="00273462" w:rsidRDefault="00273462" w:rsidP="00273462">
      <w:pPr>
        <w:pStyle w:val="BodyText"/>
        <w:numPr>
          <w:ilvl w:val="1"/>
          <w:numId w:val="43"/>
        </w:numPr>
        <w:spacing w:before="60" w:after="60"/>
        <w:rPr>
          <w:rFonts w:ascii="Calibri" w:hAnsi="Calibri"/>
          <w:lang w:eastAsia="de-DE"/>
        </w:rPr>
      </w:pPr>
      <w:r w:rsidRPr="00273462">
        <w:rPr>
          <w:rFonts w:ascii="Calibri" w:hAnsi="Calibri"/>
          <w:lang w:eastAsia="de-DE"/>
        </w:rPr>
        <w:t>How VTS receives, assimilates and processes data and information from MASS.</w:t>
      </w:r>
    </w:p>
    <w:p w14:paraId="367533B6" w14:textId="41F1235A" w:rsidR="00273462" w:rsidRDefault="00273462" w:rsidP="00273462">
      <w:pPr>
        <w:pStyle w:val="BodyText"/>
        <w:numPr>
          <w:ilvl w:val="1"/>
          <w:numId w:val="43"/>
        </w:numPr>
        <w:spacing w:before="60" w:after="60"/>
        <w:rPr>
          <w:rFonts w:ascii="Calibri" w:hAnsi="Calibri"/>
          <w:lang w:eastAsia="de-DE"/>
        </w:rPr>
      </w:pPr>
      <w:r w:rsidRPr="00273462">
        <w:rPr>
          <w:rFonts w:ascii="Calibri" w:hAnsi="Calibri"/>
          <w:lang w:eastAsia="de-DE"/>
        </w:rPr>
        <w:t xml:space="preserve">Ensuring communications convey the same meaning and intent, irrespective of whether provided by VHF voice or digitally, </w:t>
      </w:r>
    </w:p>
    <w:p w14:paraId="00727544" w14:textId="7A15EEC0" w:rsidR="00273462" w:rsidRPr="00273462" w:rsidRDefault="00273462" w:rsidP="00273462">
      <w:pPr>
        <w:pStyle w:val="BodyText"/>
        <w:numPr>
          <w:ilvl w:val="1"/>
          <w:numId w:val="43"/>
        </w:numPr>
        <w:spacing w:before="60" w:after="60"/>
        <w:rPr>
          <w:rFonts w:ascii="Calibri" w:hAnsi="Calibri"/>
          <w:lang w:eastAsia="de-DE"/>
        </w:rPr>
      </w:pPr>
      <w:r w:rsidRPr="00273462">
        <w:rPr>
          <w:rFonts w:ascii="Calibri" w:hAnsi="Calibri"/>
          <w:lang w:eastAsia="de-DE"/>
        </w:rPr>
        <w:t>How does VTS interact with both conventional ships and MASS.</w:t>
      </w:r>
    </w:p>
    <w:p w14:paraId="42095418" w14:textId="77777777" w:rsidR="00273462" w:rsidRPr="00273462" w:rsidRDefault="00273462" w:rsidP="00273462">
      <w:pPr>
        <w:pStyle w:val="BodyText"/>
        <w:numPr>
          <w:ilvl w:val="1"/>
          <w:numId w:val="43"/>
        </w:numPr>
        <w:spacing w:before="60" w:after="60"/>
        <w:rPr>
          <w:rFonts w:ascii="Calibri" w:hAnsi="Calibri"/>
          <w:lang w:eastAsia="de-DE"/>
        </w:rPr>
      </w:pPr>
      <w:r w:rsidRPr="00273462">
        <w:rPr>
          <w:rFonts w:ascii="Calibri" w:hAnsi="Calibri"/>
          <w:lang w:eastAsia="de-DE"/>
        </w:rPr>
        <w:t>How does the VTS interact with the entity in control of the ship (Master/RCC/automated systems).</w:t>
      </w:r>
    </w:p>
    <w:p w14:paraId="7AEC04DE" w14:textId="77777777" w:rsidR="00273462" w:rsidRPr="00273462" w:rsidRDefault="00273462" w:rsidP="00273462">
      <w:pPr>
        <w:pStyle w:val="BodyText"/>
        <w:numPr>
          <w:ilvl w:val="1"/>
          <w:numId w:val="43"/>
        </w:numPr>
        <w:spacing w:before="60" w:after="60"/>
        <w:rPr>
          <w:rFonts w:ascii="Calibri" w:hAnsi="Calibri"/>
          <w:lang w:eastAsia="de-DE"/>
        </w:rPr>
      </w:pPr>
      <w:r w:rsidRPr="00273462">
        <w:rPr>
          <w:rFonts w:ascii="Calibri" w:hAnsi="Calibri"/>
          <w:lang w:eastAsia="de-DE"/>
        </w:rPr>
        <w:t>How VTS manages ship traffic, including:</w:t>
      </w:r>
    </w:p>
    <w:p w14:paraId="4B83B062" w14:textId="77777777" w:rsidR="00273462" w:rsidRPr="00273462" w:rsidRDefault="00273462" w:rsidP="00273462">
      <w:pPr>
        <w:pStyle w:val="BodyText"/>
        <w:numPr>
          <w:ilvl w:val="2"/>
          <w:numId w:val="43"/>
        </w:numPr>
        <w:spacing w:before="60" w:after="60"/>
        <w:rPr>
          <w:rFonts w:ascii="Calibri" w:hAnsi="Calibri"/>
          <w:lang w:eastAsia="de-DE"/>
        </w:rPr>
      </w:pPr>
      <w:r w:rsidRPr="00273462">
        <w:rPr>
          <w:rFonts w:ascii="Calibri" w:hAnsi="Calibri"/>
          <w:lang w:eastAsia="de-DE"/>
        </w:rPr>
        <w:t>A mix of conventional ships and MASS.</w:t>
      </w:r>
    </w:p>
    <w:p w14:paraId="161283A2" w14:textId="77777777" w:rsidR="00273462" w:rsidRPr="00273462" w:rsidRDefault="00273462" w:rsidP="00273462">
      <w:pPr>
        <w:pStyle w:val="BodyText"/>
        <w:numPr>
          <w:ilvl w:val="2"/>
          <w:numId w:val="43"/>
        </w:numPr>
        <w:spacing w:before="60" w:after="60"/>
        <w:rPr>
          <w:rFonts w:ascii="Calibri" w:hAnsi="Calibri"/>
          <w:lang w:eastAsia="de-DE"/>
        </w:rPr>
      </w:pPr>
      <w:r w:rsidRPr="00273462">
        <w:rPr>
          <w:rFonts w:ascii="Calibri" w:hAnsi="Calibri"/>
          <w:lang w:eastAsia="de-DE"/>
        </w:rPr>
        <w:t>The use of message markers such as warning, advice and instruction to achieve its purpose.</w:t>
      </w:r>
    </w:p>
    <w:p w14:paraId="5F50A422" w14:textId="77777777" w:rsidR="00273462" w:rsidRPr="00273462" w:rsidRDefault="00273462" w:rsidP="00273462">
      <w:pPr>
        <w:pStyle w:val="BodyText"/>
        <w:numPr>
          <w:ilvl w:val="1"/>
          <w:numId w:val="43"/>
        </w:numPr>
        <w:spacing w:before="60" w:after="60"/>
        <w:rPr>
          <w:rFonts w:ascii="Calibri" w:hAnsi="Calibri"/>
          <w:lang w:eastAsia="de-DE"/>
        </w:rPr>
      </w:pPr>
      <w:r w:rsidRPr="00273462">
        <w:rPr>
          <w:rFonts w:ascii="Calibri" w:hAnsi="Calibri"/>
          <w:lang w:eastAsia="de-DE"/>
        </w:rPr>
        <w:t xml:space="preserve">How VTS responds to the development of unsafe situations (conventional ships and MASS). </w:t>
      </w:r>
    </w:p>
    <w:p w14:paraId="33B594BA" w14:textId="77777777" w:rsidR="00273462" w:rsidRPr="00273462" w:rsidRDefault="00273462" w:rsidP="00273462">
      <w:pPr>
        <w:pStyle w:val="BodyText"/>
        <w:numPr>
          <w:ilvl w:val="1"/>
          <w:numId w:val="43"/>
        </w:numPr>
        <w:spacing w:before="60" w:after="60"/>
        <w:rPr>
          <w:rFonts w:ascii="Calibri" w:hAnsi="Calibri"/>
          <w:lang w:eastAsia="de-DE"/>
        </w:rPr>
      </w:pPr>
      <w:r w:rsidRPr="00273462">
        <w:rPr>
          <w:rFonts w:ascii="Calibri" w:hAnsi="Calibri"/>
          <w:lang w:eastAsia="de-DE"/>
        </w:rPr>
        <w:t>Knowing the degree of MASS for individual ships.</w:t>
      </w:r>
    </w:p>
    <w:p w14:paraId="6E7AB336" w14:textId="77777777" w:rsidR="00C3282D" w:rsidRDefault="00C3282D" w:rsidP="00C3282D">
      <w:pPr>
        <w:spacing w:beforeLines="60" w:before="144" w:afterLines="60" w:after="144"/>
        <w:rPr>
          <w:rFonts w:ascii="Calibri" w:hAnsi="Calibri"/>
          <w:lang w:eastAsia="de-DE"/>
        </w:rPr>
      </w:pPr>
      <w:r>
        <w:rPr>
          <w:rFonts w:ascii="Calibri" w:hAnsi="Calibri"/>
          <w:lang w:eastAsia="de-DE"/>
        </w:rPr>
        <w:t>Key outcomes from the Group include:</w:t>
      </w:r>
    </w:p>
    <w:p w14:paraId="26E7C29E" w14:textId="140F09FD" w:rsidR="00657EBE" w:rsidRDefault="004C7AE4" w:rsidP="00C3282D">
      <w:pPr>
        <w:pStyle w:val="ListParagraph"/>
        <w:numPr>
          <w:ilvl w:val="0"/>
          <w:numId w:val="48"/>
        </w:numPr>
        <w:spacing w:beforeLines="60" w:before="144" w:afterLines="60" w:after="144"/>
        <w:rPr>
          <w:rFonts w:ascii="Calibri" w:hAnsi="Calibri"/>
          <w:lang w:eastAsia="de-DE"/>
        </w:rPr>
      </w:pPr>
      <w:r w:rsidRPr="004C7AE4">
        <w:rPr>
          <w:rFonts w:ascii="Calibri" w:hAnsi="Calibri"/>
          <w:b/>
          <w:bCs/>
          <w:lang w:eastAsia="de-DE"/>
        </w:rPr>
        <w:t>A</w:t>
      </w:r>
      <w:r w:rsidR="00C3282D" w:rsidRPr="004C7AE4">
        <w:rPr>
          <w:rFonts w:ascii="Calibri" w:hAnsi="Calibri"/>
          <w:b/>
          <w:bCs/>
          <w:lang w:eastAsia="de-DE"/>
        </w:rPr>
        <w:t xml:space="preserve"> draft discussion paper</w:t>
      </w:r>
      <w:r w:rsidR="00C3282D" w:rsidRPr="00C3282D">
        <w:rPr>
          <w:rFonts w:ascii="Calibri" w:hAnsi="Calibri"/>
          <w:lang w:eastAsia="de-DE"/>
        </w:rPr>
        <w:t xml:space="preserve"> </w:t>
      </w:r>
      <w:r>
        <w:rPr>
          <w:rFonts w:ascii="Calibri" w:hAnsi="Calibri"/>
          <w:lang w:eastAsia="de-DE"/>
        </w:rPr>
        <w:t xml:space="preserve">- </w:t>
      </w:r>
      <w:r w:rsidR="00C3282D" w:rsidRPr="00C3282D">
        <w:rPr>
          <w:rFonts w:ascii="Calibri" w:hAnsi="Calibri"/>
          <w:lang w:eastAsia="de-DE"/>
        </w:rPr>
        <w:t>describing the implications of MASS on the provision of VTS and its regulatory and legal framework</w:t>
      </w:r>
      <w:r w:rsidR="00C3282D">
        <w:rPr>
          <w:rFonts w:ascii="Calibri" w:hAnsi="Calibri"/>
          <w:lang w:eastAsia="de-DE"/>
        </w:rPr>
        <w:t xml:space="preserve"> for the Committees consideration. (</w:t>
      </w:r>
      <w:r w:rsidR="000E1DB8" w:rsidRPr="000E1DB8">
        <w:rPr>
          <w:rFonts w:ascii="Calibri" w:hAnsi="Calibri"/>
          <w:i/>
          <w:iCs/>
          <w:lang w:eastAsia="de-DE"/>
        </w:rPr>
        <w:t>VTS51-</w:t>
      </w:r>
      <w:r w:rsidR="00330B57">
        <w:rPr>
          <w:rFonts w:ascii="Calibri" w:hAnsi="Calibri"/>
          <w:i/>
          <w:iCs/>
          <w:lang w:eastAsia="de-DE"/>
        </w:rPr>
        <w:t>9.2.1.1</w:t>
      </w:r>
      <w:r w:rsidR="000E1DB8" w:rsidRPr="000E1DB8">
        <w:rPr>
          <w:rFonts w:ascii="Calibri" w:hAnsi="Calibri"/>
          <w:i/>
          <w:iCs/>
          <w:lang w:eastAsia="de-DE"/>
        </w:rPr>
        <w:t xml:space="preserve"> Input TG.1.2.5 Draft Discussion paper - Implications of MASS from a VTS perspective</w:t>
      </w:r>
      <w:r w:rsidR="00C3282D">
        <w:rPr>
          <w:rFonts w:ascii="Calibri" w:hAnsi="Calibri"/>
          <w:lang w:eastAsia="de-DE"/>
        </w:rPr>
        <w:t>)</w:t>
      </w:r>
      <w:r w:rsidR="00657EBE" w:rsidRPr="00C3282D">
        <w:rPr>
          <w:rFonts w:ascii="Calibri" w:hAnsi="Calibri"/>
          <w:lang w:eastAsia="de-DE"/>
        </w:rPr>
        <w:t>.</w:t>
      </w:r>
    </w:p>
    <w:p w14:paraId="019D1218" w14:textId="40CF5393" w:rsidR="00677EFC" w:rsidRPr="00677EFC" w:rsidRDefault="00677EFC" w:rsidP="00677EFC">
      <w:pPr>
        <w:spacing w:beforeLines="60" w:before="144" w:afterLines="60" w:after="144"/>
        <w:ind w:left="720"/>
        <w:rPr>
          <w:rFonts w:ascii="Calibri" w:hAnsi="Calibri"/>
          <w:lang w:eastAsia="de-DE"/>
        </w:rPr>
      </w:pPr>
      <w:r>
        <w:rPr>
          <w:rFonts w:ascii="Calibri" w:hAnsi="Calibri"/>
          <w:lang w:eastAsia="de-DE"/>
        </w:rPr>
        <w:t xml:space="preserve">It is the view of the Group that </w:t>
      </w:r>
      <w:r w:rsidRPr="00677EFC">
        <w:rPr>
          <w:rFonts w:ascii="Calibri" w:hAnsi="Calibri"/>
          <w:lang w:eastAsia="de-DE"/>
        </w:rPr>
        <w:t xml:space="preserve">the Discussion Paper </w:t>
      </w:r>
      <w:r>
        <w:rPr>
          <w:rFonts w:ascii="Calibri" w:hAnsi="Calibri"/>
          <w:lang w:eastAsia="de-DE"/>
        </w:rPr>
        <w:t>is</w:t>
      </w:r>
      <w:r w:rsidRPr="00677EFC">
        <w:rPr>
          <w:rFonts w:ascii="Calibri" w:hAnsi="Calibri"/>
          <w:lang w:eastAsia="de-DE"/>
        </w:rPr>
        <w:t xml:space="preserve"> pivotal to gaining a common understanding of MASS and its implications </w:t>
      </w:r>
      <w:r>
        <w:rPr>
          <w:rFonts w:ascii="Calibri" w:hAnsi="Calibri"/>
          <w:lang w:eastAsia="de-DE"/>
        </w:rPr>
        <w:t xml:space="preserve">for VTS </w:t>
      </w:r>
      <w:r w:rsidR="00711962">
        <w:rPr>
          <w:rFonts w:ascii="Calibri" w:hAnsi="Calibri"/>
          <w:lang w:eastAsia="de-DE"/>
        </w:rPr>
        <w:t>and provide a foundation</w:t>
      </w:r>
      <w:r>
        <w:rPr>
          <w:rFonts w:ascii="Calibri" w:hAnsi="Calibri"/>
          <w:lang w:eastAsia="de-DE"/>
        </w:rPr>
        <w:t xml:space="preserve"> </w:t>
      </w:r>
      <w:r w:rsidRPr="00677EFC">
        <w:rPr>
          <w:rFonts w:ascii="Calibri" w:hAnsi="Calibri"/>
          <w:lang w:eastAsia="de-DE"/>
        </w:rPr>
        <w:t xml:space="preserve">for preparing </w:t>
      </w:r>
      <w:r w:rsidR="00202EAD">
        <w:rPr>
          <w:rFonts w:ascii="Calibri" w:hAnsi="Calibri"/>
          <w:lang w:eastAsia="de-DE"/>
        </w:rPr>
        <w:t>guidance</w:t>
      </w:r>
      <w:r>
        <w:rPr>
          <w:rFonts w:ascii="Calibri" w:hAnsi="Calibri"/>
          <w:lang w:eastAsia="de-DE"/>
        </w:rPr>
        <w:t>.</w:t>
      </w:r>
    </w:p>
    <w:p w14:paraId="485AB5D0" w14:textId="182DB550" w:rsidR="00C3282D" w:rsidRPr="004C7AE4" w:rsidRDefault="004C7AE4" w:rsidP="004C7AE4">
      <w:pPr>
        <w:pStyle w:val="BodyText"/>
        <w:numPr>
          <w:ilvl w:val="0"/>
          <w:numId w:val="48"/>
        </w:numPr>
        <w:spacing w:beforeLines="60" w:before="144" w:afterLines="60" w:after="144"/>
        <w:rPr>
          <w:rFonts w:ascii="Calibri" w:hAnsi="Calibri"/>
          <w:lang w:eastAsia="de-DE"/>
        </w:rPr>
      </w:pPr>
      <w:r w:rsidRPr="00126F5A">
        <w:rPr>
          <w:rFonts w:ascii="Calibri" w:hAnsi="Calibri"/>
          <w:lang w:eastAsia="de-DE"/>
        </w:rPr>
        <w:t>P</w:t>
      </w:r>
      <w:r w:rsidR="00C3282D" w:rsidRPr="00126F5A">
        <w:rPr>
          <w:rFonts w:ascii="Calibri" w:hAnsi="Calibri"/>
          <w:lang w:eastAsia="de-DE"/>
        </w:rPr>
        <w:t>roposed work programme items for the Committees consideration</w:t>
      </w:r>
      <w:r>
        <w:rPr>
          <w:rFonts w:ascii="Calibri" w:hAnsi="Calibri"/>
          <w:lang w:eastAsia="de-DE"/>
        </w:rPr>
        <w:t xml:space="preserve"> – These include:</w:t>
      </w:r>
    </w:p>
    <w:p w14:paraId="24761B22" w14:textId="77777777" w:rsidR="00677EFC" w:rsidRPr="00677EFC" w:rsidRDefault="00C3282D" w:rsidP="00677EFC">
      <w:pPr>
        <w:pStyle w:val="BodyText"/>
        <w:numPr>
          <w:ilvl w:val="1"/>
          <w:numId w:val="48"/>
        </w:numPr>
        <w:spacing w:beforeLines="60" w:before="144" w:afterLines="60" w:after="144"/>
        <w:rPr>
          <w:rFonts w:ascii="Calibri" w:hAnsi="Calibri"/>
          <w:lang w:eastAsia="de-DE"/>
        </w:rPr>
      </w:pPr>
      <w:r w:rsidRPr="00677EFC">
        <w:rPr>
          <w:rFonts w:ascii="Calibri" w:hAnsi="Calibri"/>
          <w:b/>
          <w:bCs/>
          <w:lang w:eastAsia="de-DE"/>
        </w:rPr>
        <w:t>Digital VTS Communications</w:t>
      </w:r>
      <w:r>
        <w:rPr>
          <w:rFonts w:ascii="Calibri" w:hAnsi="Calibri"/>
          <w:lang w:eastAsia="de-DE"/>
        </w:rPr>
        <w:t xml:space="preserve"> - </w:t>
      </w:r>
      <w:r w:rsidRPr="00C3282D">
        <w:rPr>
          <w:rFonts w:ascii="Calibri" w:hAnsi="Calibri"/>
          <w:lang w:eastAsia="de-DE"/>
        </w:rPr>
        <w:t xml:space="preserve">Noting there is currently no guidance available for establishing a global framework for standardising digital interaction between VTS, ships and other entities </w:t>
      </w:r>
      <w:r>
        <w:rPr>
          <w:rFonts w:ascii="Calibri" w:hAnsi="Calibri"/>
          <w:lang w:eastAsia="de-DE"/>
        </w:rPr>
        <w:t>the Group</w:t>
      </w:r>
      <w:r w:rsidR="00677EFC">
        <w:rPr>
          <w:rFonts w:ascii="Calibri" w:hAnsi="Calibri"/>
          <w:lang w:eastAsia="de-DE"/>
        </w:rPr>
        <w:t xml:space="preserve"> suggests there is a</w:t>
      </w:r>
      <w:r w:rsidRPr="00C3282D">
        <w:rPr>
          <w:rFonts w:ascii="Calibri" w:hAnsi="Calibri"/>
          <w:lang w:eastAsia="de-DE"/>
        </w:rPr>
        <w:t xml:space="preserve"> need for a new work programme task </w:t>
      </w:r>
      <w:r w:rsidR="00677EFC" w:rsidRPr="00677EFC">
        <w:rPr>
          <w:rFonts w:ascii="Calibri" w:hAnsi="Calibri"/>
          <w:lang w:eastAsia="de-DE"/>
        </w:rPr>
        <w:t>programme task to provide guidance for digital interaction between VTS, ships (whether conventional or autonomous) and remote control centres, including:</w:t>
      </w:r>
    </w:p>
    <w:p w14:paraId="61FBB760" w14:textId="77777777" w:rsidR="00677EFC" w:rsidRPr="00677EFC" w:rsidRDefault="00677EFC" w:rsidP="00711962">
      <w:pPr>
        <w:pStyle w:val="BodyText"/>
        <w:numPr>
          <w:ilvl w:val="2"/>
          <w:numId w:val="43"/>
        </w:numPr>
        <w:spacing w:before="60" w:after="60"/>
        <w:rPr>
          <w:rFonts w:ascii="Calibri" w:hAnsi="Calibri"/>
          <w:lang w:eastAsia="de-DE"/>
        </w:rPr>
      </w:pPr>
      <w:r w:rsidRPr="00677EFC">
        <w:rPr>
          <w:rFonts w:ascii="Calibri" w:hAnsi="Calibri"/>
          <w:lang w:eastAsia="de-DE"/>
        </w:rPr>
        <w:t>How ships can meet their reporting requirements by digital means</w:t>
      </w:r>
    </w:p>
    <w:p w14:paraId="10B6B76B" w14:textId="77777777" w:rsidR="00677EFC" w:rsidRPr="00677EFC" w:rsidRDefault="00677EFC" w:rsidP="00711962">
      <w:pPr>
        <w:pStyle w:val="BodyText"/>
        <w:numPr>
          <w:ilvl w:val="2"/>
          <w:numId w:val="43"/>
        </w:numPr>
        <w:spacing w:before="60" w:after="60"/>
        <w:rPr>
          <w:rFonts w:ascii="Calibri" w:hAnsi="Calibri"/>
          <w:lang w:eastAsia="de-DE"/>
        </w:rPr>
      </w:pPr>
      <w:r w:rsidRPr="00677EFC">
        <w:rPr>
          <w:rFonts w:ascii="Calibri" w:hAnsi="Calibri"/>
          <w:lang w:eastAsia="de-DE"/>
        </w:rPr>
        <w:t>How VTS can achieve its purpose by providing information or issuing advice, warnings and instructions by digital means.</w:t>
      </w:r>
    </w:p>
    <w:p w14:paraId="4CA739AB" w14:textId="77777777" w:rsidR="00677EFC" w:rsidRPr="00677EFC" w:rsidRDefault="00677EFC" w:rsidP="00677EFC">
      <w:pPr>
        <w:pStyle w:val="BodyText"/>
        <w:spacing w:beforeLines="60" w:before="144" w:afterLines="60" w:after="144"/>
        <w:ind w:left="1440"/>
        <w:rPr>
          <w:rFonts w:ascii="Calibri" w:hAnsi="Calibri"/>
          <w:lang w:eastAsia="de-DE"/>
        </w:rPr>
      </w:pPr>
      <w:r w:rsidRPr="00677EFC">
        <w:rPr>
          <w:rFonts w:ascii="Calibri" w:hAnsi="Calibri"/>
          <w:lang w:eastAsia="de-DE"/>
        </w:rPr>
        <w:t>It was recognised that development of such guidance would also assist:</w:t>
      </w:r>
    </w:p>
    <w:p w14:paraId="465C3EFF" w14:textId="77777777" w:rsidR="00677EFC" w:rsidRPr="00677EFC" w:rsidRDefault="00677EFC" w:rsidP="00711962">
      <w:pPr>
        <w:pStyle w:val="BodyText"/>
        <w:numPr>
          <w:ilvl w:val="2"/>
          <w:numId w:val="43"/>
        </w:numPr>
        <w:spacing w:before="60" w:after="60"/>
        <w:rPr>
          <w:rFonts w:ascii="Calibri" w:hAnsi="Calibri"/>
          <w:lang w:eastAsia="de-DE"/>
        </w:rPr>
      </w:pPr>
      <w:r w:rsidRPr="00677EFC">
        <w:rPr>
          <w:rFonts w:ascii="Calibri" w:hAnsi="Calibri"/>
          <w:lang w:eastAsia="de-DE"/>
        </w:rPr>
        <w:lastRenderedPageBreak/>
        <w:t>Manufacturers in developing ship and shore applications for digitally exchanging data</w:t>
      </w:r>
    </w:p>
    <w:p w14:paraId="5BE9895D" w14:textId="31FD510A" w:rsidR="00677EFC" w:rsidRDefault="00677EFC" w:rsidP="00711962">
      <w:pPr>
        <w:pStyle w:val="BodyText"/>
        <w:numPr>
          <w:ilvl w:val="2"/>
          <w:numId w:val="43"/>
        </w:numPr>
        <w:spacing w:before="60" w:after="60"/>
        <w:rPr>
          <w:rFonts w:ascii="Calibri" w:hAnsi="Calibri"/>
          <w:lang w:eastAsia="de-DE"/>
        </w:rPr>
      </w:pPr>
      <w:r w:rsidRPr="00677EFC">
        <w:rPr>
          <w:rFonts w:ascii="Calibri" w:hAnsi="Calibri"/>
          <w:lang w:eastAsia="de-DE"/>
        </w:rPr>
        <w:t>VTS authorities prepare standardized operating procedures for digital communications</w:t>
      </w:r>
    </w:p>
    <w:p w14:paraId="404E55A1" w14:textId="77777777" w:rsidR="00126F5A" w:rsidRPr="00126F5A" w:rsidRDefault="00126F5A" w:rsidP="00126F5A">
      <w:pPr>
        <w:pStyle w:val="BodyText"/>
        <w:numPr>
          <w:ilvl w:val="1"/>
          <w:numId w:val="48"/>
        </w:numPr>
        <w:spacing w:beforeLines="60" w:before="144" w:afterLines="60" w:after="144"/>
        <w:rPr>
          <w:rFonts w:ascii="Calibri" w:hAnsi="Calibri"/>
          <w:lang w:eastAsia="de-DE"/>
        </w:rPr>
      </w:pPr>
      <w:r w:rsidRPr="00126F5A">
        <w:rPr>
          <w:rFonts w:ascii="Calibri" w:hAnsi="Calibri"/>
          <w:b/>
          <w:bCs/>
          <w:lang w:eastAsia="de-DE"/>
        </w:rPr>
        <w:t>Ensuring VTS Guidance documents evolve with the advent of MASS</w:t>
      </w:r>
      <w:r>
        <w:rPr>
          <w:rFonts w:ascii="Calibri" w:hAnsi="Calibri"/>
          <w:lang w:eastAsia="de-DE"/>
        </w:rPr>
        <w:t xml:space="preserve"> – </w:t>
      </w:r>
      <w:r w:rsidRPr="00126F5A">
        <w:rPr>
          <w:rFonts w:ascii="Calibri" w:hAnsi="Calibri"/>
          <w:lang w:eastAsia="de-DE"/>
        </w:rPr>
        <w:t>To ensure IALA Standards specifically related to the establishment and operation of VTS evolve with the advent of MASS and continue to provide an effective framework for achieving worldwide harmonisation of VTS through a scoping exercise to:</w:t>
      </w:r>
    </w:p>
    <w:p w14:paraId="1837DEDA" w14:textId="77777777" w:rsidR="00126F5A" w:rsidRPr="00126F5A" w:rsidRDefault="00126F5A" w:rsidP="00126F5A">
      <w:pPr>
        <w:pStyle w:val="BodyText"/>
        <w:numPr>
          <w:ilvl w:val="2"/>
          <w:numId w:val="48"/>
        </w:numPr>
        <w:spacing w:beforeLines="60" w:before="144" w:afterLines="60" w:after="144"/>
        <w:rPr>
          <w:rFonts w:ascii="Calibri" w:hAnsi="Calibri"/>
          <w:lang w:eastAsia="de-DE"/>
        </w:rPr>
      </w:pPr>
      <w:r w:rsidRPr="00126F5A">
        <w:rPr>
          <w:rFonts w:ascii="Calibri" w:hAnsi="Calibri"/>
          <w:lang w:eastAsia="de-DE"/>
        </w:rPr>
        <w:t>Identify guidance requiring updating/amendment.</w:t>
      </w:r>
    </w:p>
    <w:p w14:paraId="326D111C" w14:textId="77777777" w:rsidR="00126F5A" w:rsidRPr="00126F5A" w:rsidRDefault="00126F5A" w:rsidP="00126F5A">
      <w:pPr>
        <w:pStyle w:val="BodyText"/>
        <w:numPr>
          <w:ilvl w:val="2"/>
          <w:numId w:val="48"/>
        </w:numPr>
        <w:spacing w:beforeLines="60" w:before="144" w:afterLines="60" w:after="144"/>
        <w:rPr>
          <w:rFonts w:ascii="Calibri" w:hAnsi="Calibri"/>
          <w:lang w:eastAsia="de-DE"/>
        </w:rPr>
      </w:pPr>
      <w:r w:rsidRPr="00126F5A">
        <w:rPr>
          <w:rFonts w:ascii="Calibri" w:hAnsi="Calibri"/>
          <w:lang w:eastAsia="de-DE"/>
        </w:rPr>
        <w:t>Identify additional guidance required with the advent of MASS.</w:t>
      </w:r>
    </w:p>
    <w:p w14:paraId="5E1ABF47" w14:textId="1D3636B1" w:rsidR="00677EFC" w:rsidRDefault="00126F5A" w:rsidP="00126F5A">
      <w:pPr>
        <w:pStyle w:val="BodyText"/>
        <w:numPr>
          <w:ilvl w:val="2"/>
          <w:numId w:val="48"/>
        </w:numPr>
        <w:spacing w:beforeLines="60" w:before="144" w:afterLines="60" w:after="144"/>
        <w:rPr>
          <w:rFonts w:ascii="Calibri" w:hAnsi="Calibri"/>
          <w:lang w:eastAsia="de-DE"/>
        </w:rPr>
      </w:pPr>
      <w:r w:rsidRPr="00126F5A">
        <w:rPr>
          <w:rFonts w:ascii="Calibri" w:hAnsi="Calibri"/>
          <w:lang w:eastAsia="de-DE"/>
        </w:rPr>
        <w:t>Provide a framework for planning the preparation of amended/new guidance that reflects the conclusions described in the Discussion Paper - Implications of MASS from a VTS perspective, as amended, particularly with regards to the assumptions, implications and expected timeframes</w:t>
      </w:r>
      <w:r>
        <w:rPr>
          <w:rFonts w:ascii="Calibri" w:hAnsi="Calibri"/>
          <w:lang w:eastAsia="de-DE"/>
        </w:rPr>
        <w:t>:</w:t>
      </w:r>
    </w:p>
    <w:p w14:paraId="7EC7AB3B" w14:textId="52E5B165" w:rsidR="00677EFC" w:rsidRDefault="00677EFC" w:rsidP="00677EFC">
      <w:pPr>
        <w:pStyle w:val="BodyText"/>
        <w:spacing w:beforeLines="60" w:before="144" w:afterLines="60" w:after="144"/>
        <w:ind w:left="720"/>
        <w:rPr>
          <w:rFonts w:ascii="Calibri" w:hAnsi="Calibri"/>
          <w:lang w:eastAsia="de-DE"/>
        </w:rPr>
      </w:pPr>
      <w:r>
        <w:rPr>
          <w:rFonts w:ascii="Calibri" w:hAnsi="Calibri"/>
          <w:lang w:eastAsia="de-DE"/>
        </w:rPr>
        <w:t xml:space="preserve">It is the view of the Group that these tasks </w:t>
      </w:r>
      <w:r w:rsidR="004C7AE4">
        <w:rPr>
          <w:rFonts w:ascii="Calibri" w:hAnsi="Calibri"/>
          <w:lang w:eastAsia="de-DE"/>
        </w:rPr>
        <w:t>should be</w:t>
      </w:r>
      <w:r>
        <w:rPr>
          <w:rFonts w:ascii="Calibri" w:hAnsi="Calibri"/>
          <w:lang w:eastAsia="de-DE"/>
        </w:rPr>
        <w:t xml:space="preserve"> discrete tasks </w:t>
      </w:r>
      <w:r w:rsidR="004C7AE4">
        <w:rPr>
          <w:rFonts w:ascii="Calibri" w:hAnsi="Calibri"/>
          <w:lang w:eastAsia="de-DE"/>
        </w:rPr>
        <w:t xml:space="preserve">undertaken by a respective working group/task group.  This would facilitate TG 1.2.5 to </w:t>
      </w:r>
    </w:p>
    <w:p w14:paraId="7BF74319" w14:textId="7CA18FCD" w:rsidR="00711962" w:rsidRDefault="00677EFC" w:rsidP="00677EFC">
      <w:pPr>
        <w:pStyle w:val="BodyText"/>
        <w:spacing w:beforeLines="60" w:before="144" w:afterLines="60" w:after="144"/>
        <w:rPr>
          <w:rFonts w:ascii="Calibri" w:hAnsi="Calibri"/>
          <w:lang w:eastAsia="de-DE"/>
        </w:rPr>
      </w:pPr>
      <w:r>
        <w:rPr>
          <w:rFonts w:ascii="Calibri" w:hAnsi="Calibri"/>
          <w:lang w:eastAsia="de-DE"/>
        </w:rPr>
        <w:t xml:space="preserve">With regards to preparation of the guidance </w:t>
      </w:r>
      <w:r w:rsidR="00126F5A">
        <w:rPr>
          <w:rFonts w:ascii="Calibri" w:hAnsi="Calibri"/>
          <w:lang w:eastAsia="de-DE"/>
        </w:rPr>
        <w:t>material,</w:t>
      </w:r>
      <w:r>
        <w:rPr>
          <w:rFonts w:ascii="Calibri" w:hAnsi="Calibri"/>
          <w:lang w:eastAsia="de-DE"/>
        </w:rPr>
        <w:t xml:space="preserve"> as described in the Task </w:t>
      </w:r>
      <w:r w:rsidR="00126F5A">
        <w:rPr>
          <w:rFonts w:ascii="Calibri" w:hAnsi="Calibri"/>
          <w:lang w:eastAsia="de-DE"/>
        </w:rPr>
        <w:t>R</w:t>
      </w:r>
      <w:r>
        <w:rPr>
          <w:rFonts w:ascii="Calibri" w:hAnsi="Calibri"/>
          <w:lang w:eastAsia="de-DE"/>
        </w:rPr>
        <w:t>egister</w:t>
      </w:r>
      <w:r w:rsidR="00711962">
        <w:rPr>
          <w:rFonts w:ascii="Calibri" w:hAnsi="Calibri"/>
          <w:lang w:eastAsia="de-DE"/>
        </w:rPr>
        <w:t>,</w:t>
      </w:r>
      <w:r>
        <w:rPr>
          <w:rFonts w:ascii="Calibri" w:hAnsi="Calibri"/>
          <w:lang w:eastAsia="de-DE"/>
        </w:rPr>
        <w:t xml:space="preserve"> the Group was of the view that </w:t>
      </w:r>
      <w:r w:rsidRPr="00677EFC">
        <w:rPr>
          <w:rFonts w:ascii="Calibri" w:hAnsi="Calibri"/>
          <w:lang w:eastAsia="de-DE"/>
        </w:rPr>
        <w:t xml:space="preserve">preparation of </w:t>
      </w:r>
      <w:r>
        <w:rPr>
          <w:rFonts w:ascii="Calibri" w:hAnsi="Calibri"/>
          <w:lang w:eastAsia="de-DE"/>
        </w:rPr>
        <w:t>guidance be</w:t>
      </w:r>
      <w:r w:rsidRPr="00677EFC">
        <w:rPr>
          <w:rFonts w:ascii="Calibri" w:hAnsi="Calibri"/>
          <w:lang w:eastAsia="de-DE"/>
        </w:rPr>
        <w:t xml:space="preserve"> paused</w:t>
      </w:r>
      <w:r w:rsidR="00711962">
        <w:rPr>
          <w:rFonts w:ascii="Calibri" w:hAnsi="Calibri"/>
          <w:lang w:eastAsia="de-DE"/>
        </w:rPr>
        <w:t>, noting:</w:t>
      </w:r>
    </w:p>
    <w:p w14:paraId="163D08B5" w14:textId="6A3F15C3" w:rsidR="00677EFC" w:rsidRPr="00677EFC" w:rsidRDefault="00711962" w:rsidP="00711962">
      <w:pPr>
        <w:pStyle w:val="BodyText"/>
        <w:numPr>
          <w:ilvl w:val="0"/>
          <w:numId w:val="48"/>
        </w:numPr>
        <w:spacing w:beforeLines="60" w:before="144" w:afterLines="60" w:after="144"/>
        <w:rPr>
          <w:rFonts w:ascii="Calibri" w:hAnsi="Calibri"/>
          <w:lang w:eastAsia="de-DE"/>
        </w:rPr>
      </w:pPr>
      <w:r>
        <w:rPr>
          <w:rFonts w:ascii="Calibri" w:hAnsi="Calibri"/>
          <w:lang w:eastAsia="de-DE"/>
        </w:rPr>
        <w:t>E</w:t>
      </w:r>
      <w:r w:rsidR="00677EFC" w:rsidRPr="00677EFC">
        <w:rPr>
          <w:rFonts w:ascii="Calibri" w:hAnsi="Calibri"/>
          <w:lang w:eastAsia="de-DE"/>
        </w:rPr>
        <w:t>xisting guidance available for MASS trials such as:</w:t>
      </w:r>
    </w:p>
    <w:p w14:paraId="3E83C246" w14:textId="5053C504" w:rsidR="00677EFC" w:rsidRPr="00677EFC" w:rsidRDefault="00677EFC" w:rsidP="00711962">
      <w:pPr>
        <w:pStyle w:val="BodyText"/>
        <w:numPr>
          <w:ilvl w:val="1"/>
          <w:numId w:val="48"/>
        </w:numPr>
        <w:spacing w:beforeLines="60" w:before="144" w:afterLines="60" w:after="144"/>
        <w:rPr>
          <w:rFonts w:ascii="Calibri" w:hAnsi="Calibri"/>
          <w:lang w:eastAsia="de-DE"/>
        </w:rPr>
      </w:pPr>
      <w:r w:rsidRPr="00677EFC">
        <w:rPr>
          <w:rFonts w:ascii="Calibri" w:hAnsi="Calibri"/>
          <w:lang w:eastAsia="de-DE"/>
        </w:rPr>
        <w:t>The IMO Interim Guidelines for MASS Trials (MSC.1/Circ.1604).</w:t>
      </w:r>
    </w:p>
    <w:p w14:paraId="5FC0CBF2" w14:textId="52D367F6" w:rsidR="00677EFC" w:rsidRPr="00677EFC" w:rsidRDefault="00677EFC" w:rsidP="00711962">
      <w:pPr>
        <w:pStyle w:val="BodyText"/>
        <w:numPr>
          <w:ilvl w:val="1"/>
          <w:numId w:val="48"/>
        </w:numPr>
        <w:spacing w:beforeLines="60" w:before="144" w:afterLines="60" w:after="144"/>
        <w:rPr>
          <w:rFonts w:ascii="Calibri" w:hAnsi="Calibri"/>
          <w:lang w:eastAsia="de-DE"/>
        </w:rPr>
      </w:pPr>
      <w:r w:rsidRPr="00677EFC">
        <w:rPr>
          <w:rFonts w:ascii="Calibri" w:hAnsi="Calibri"/>
          <w:lang w:eastAsia="de-DE"/>
        </w:rPr>
        <w:t>EU Operational Guidelines for Safe, Secure and Sustainable Trials of Maritime Autonomous Surface Ships (MASS).</w:t>
      </w:r>
    </w:p>
    <w:p w14:paraId="5188B50B" w14:textId="525AB128" w:rsidR="00677EFC" w:rsidRDefault="00677EFC" w:rsidP="00711962">
      <w:pPr>
        <w:pStyle w:val="BodyText"/>
        <w:numPr>
          <w:ilvl w:val="1"/>
          <w:numId w:val="48"/>
        </w:numPr>
        <w:spacing w:beforeLines="60" w:before="144" w:afterLines="60" w:after="144"/>
        <w:rPr>
          <w:rFonts w:ascii="Calibri" w:hAnsi="Calibri"/>
          <w:lang w:eastAsia="de-DE"/>
        </w:rPr>
      </w:pPr>
      <w:r w:rsidRPr="00677EFC">
        <w:rPr>
          <w:rFonts w:ascii="Calibri" w:hAnsi="Calibri"/>
          <w:lang w:eastAsia="de-DE"/>
        </w:rPr>
        <w:t>MASS UK Industry Conduct Principles and Code of Practice.</w:t>
      </w:r>
    </w:p>
    <w:p w14:paraId="690E88D9" w14:textId="5042DCF7" w:rsidR="00711962" w:rsidRDefault="00711962" w:rsidP="00C3282D">
      <w:pPr>
        <w:pStyle w:val="BodyText"/>
        <w:numPr>
          <w:ilvl w:val="0"/>
          <w:numId w:val="48"/>
        </w:numPr>
        <w:spacing w:beforeLines="60" w:before="144" w:afterLines="60" w:after="144"/>
        <w:rPr>
          <w:rFonts w:ascii="Calibri" w:hAnsi="Calibri"/>
          <w:lang w:eastAsia="de-DE"/>
        </w:rPr>
      </w:pPr>
      <w:r>
        <w:rPr>
          <w:rFonts w:ascii="Calibri" w:hAnsi="Calibri"/>
          <w:lang w:eastAsia="de-DE"/>
        </w:rPr>
        <w:t xml:space="preserve">The importance of the </w:t>
      </w:r>
      <w:r w:rsidRPr="00677EFC">
        <w:rPr>
          <w:rFonts w:ascii="Calibri" w:hAnsi="Calibri"/>
          <w:lang w:eastAsia="de-DE"/>
        </w:rPr>
        <w:t xml:space="preserve">Discussion Paper </w:t>
      </w:r>
      <w:r>
        <w:rPr>
          <w:rFonts w:ascii="Calibri" w:hAnsi="Calibri"/>
          <w:lang w:eastAsia="de-DE"/>
        </w:rPr>
        <w:t xml:space="preserve">to achieve </w:t>
      </w:r>
      <w:r w:rsidRPr="00677EFC">
        <w:rPr>
          <w:rFonts w:ascii="Calibri" w:hAnsi="Calibri"/>
          <w:lang w:eastAsia="de-DE"/>
        </w:rPr>
        <w:t xml:space="preserve">a common understanding of MASS and its implications </w:t>
      </w:r>
      <w:r>
        <w:rPr>
          <w:rFonts w:ascii="Calibri" w:hAnsi="Calibri"/>
          <w:lang w:eastAsia="de-DE"/>
        </w:rPr>
        <w:t xml:space="preserve">for VTS </w:t>
      </w:r>
      <w:r w:rsidR="00126F5A">
        <w:rPr>
          <w:rFonts w:ascii="Calibri" w:hAnsi="Calibri"/>
          <w:lang w:eastAsia="de-DE"/>
        </w:rPr>
        <w:t xml:space="preserve">within the Committee </w:t>
      </w:r>
      <w:r>
        <w:rPr>
          <w:rFonts w:ascii="Calibri" w:hAnsi="Calibri"/>
          <w:lang w:eastAsia="de-DE"/>
        </w:rPr>
        <w:t xml:space="preserve">and a foundation </w:t>
      </w:r>
      <w:r w:rsidRPr="00677EFC">
        <w:rPr>
          <w:rFonts w:ascii="Calibri" w:hAnsi="Calibri"/>
          <w:lang w:eastAsia="de-DE"/>
        </w:rPr>
        <w:t xml:space="preserve">for preparing </w:t>
      </w:r>
      <w:r>
        <w:rPr>
          <w:rFonts w:ascii="Calibri" w:hAnsi="Calibri"/>
          <w:lang w:eastAsia="de-DE"/>
        </w:rPr>
        <w:t>a</w:t>
      </w:r>
      <w:r w:rsidR="00126F5A">
        <w:rPr>
          <w:rFonts w:ascii="Calibri" w:hAnsi="Calibri"/>
          <w:lang w:eastAsia="de-DE"/>
        </w:rPr>
        <w:t>ppropriate</w:t>
      </w:r>
      <w:r>
        <w:rPr>
          <w:rFonts w:ascii="Calibri" w:hAnsi="Calibri"/>
          <w:lang w:eastAsia="de-DE"/>
        </w:rPr>
        <w:t xml:space="preserve"> </w:t>
      </w:r>
      <w:r w:rsidR="00126F5A">
        <w:rPr>
          <w:rFonts w:ascii="Calibri" w:hAnsi="Calibri"/>
          <w:lang w:eastAsia="de-DE"/>
        </w:rPr>
        <w:t>guidance documents</w:t>
      </w:r>
      <w:r>
        <w:rPr>
          <w:rFonts w:ascii="Calibri" w:hAnsi="Calibri"/>
          <w:lang w:eastAsia="de-DE"/>
        </w:rPr>
        <w:t>.</w:t>
      </w:r>
    </w:p>
    <w:p w14:paraId="6A40CA8A" w14:textId="59DC073D" w:rsidR="008C1B28" w:rsidRDefault="0097122F" w:rsidP="00711962">
      <w:pPr>
        <w:pStyle w:val="BodyText"/>
        <w:spacing w:beforeLines="60" w:before="144" w:afterLines="60" w:after="144"/>
        <w:rPr>
          <w:rFonts w:ascii="Calibri" w:hAnsi="Calibri"/>
          <w:lang w:eastAsia="de-DE"/>
        </w:rPr>
      </w:pPr>
      <w:r>
        <w:rPr>
          <w:rFonts w:ascii="Calibri" w:hAnsi="Calibri"/>
          <w:lang w:eastAsia="de-DE"/>
        </w:rPr>
        <w:t>No</w:t>
      </w:r>
      <w:r w:rsidR="008A07B9">
        <w:rPr>
          <w:rFonts w:ascii="Calibri" w:hAnsi="Calibri"/>
          <w:lang w:eastAsia="de-DE"/>
        </w:rPr>
        <w:t xml:space="preserve"> </w:t>
      </w:r>
      <w:r w:rsidR="00ED0A72">
        <w:rPr>
          <w:rFonts w:ascii="Calibri" w:hAnsi="Calibri"/>
          <w:lang w:eastAsia="de-DE"/>
        </w:rPr>
        <w:t xml:space="preserve">amendments </w:t>
      </w:r>
      <w:r>
        <w:rPr>
          <w:rFonts w:ascii="Calibri" w:hAnsi="Calibri"/>
          <w:lang w:eastAsia="de-DE"/>
        </w:rPr>
        <w:t xml:space="preserve">are proposed </w:t>
      </w:r>
      <w:r w:rsidR="00444DF5">
        <w:rPr>
          <w:rFonts w:ascii="Calibri" w:hAnsi="Calibri"/>
          <w:lang w:eastAsia="de-DE"/>
        </w:rPr>
        <w:t>to</w:t>
      </w:r>
      <w:r w:rsidR="008A07B9">
        <w:rPr>
          <w:rFonts w:ascii="Calibri" w:hAnsi="Calibri"/>
          <w:lang w:eastAsia="de-DE"/>
        </w:rPr>
        <w:t xml:space="preserve"> the following documents from VTS50</w:t>
      </w:r>
      <w:r w:rsidR="00ED0A72">
        <w:rPr>
          <w:rFonts w:ascii="Calibri" w:hAnsi="Calibri"/>
          <w:lang w:eastAsia="de-DE"/>
        </w:rPr>
        <w:t>:</w:t>
      </w:r>
    </w:p>
    <w:p w14:paraId="7ADE8203" w14:textId="6B0CB697" w:rsidR="00ED0A72" w:rsidRDefault="00ED0A72" w:rsidP="00591C5D">
      <w:pPr>
        <w:pStyle w:val="ListParagraph"/>
        <w:numPr>
          <w:ilvl w:val="0"/>
          <w:numId w:val="43"/>
        </w:numPr>
        <w:spacing w:beforeLines="60" w:before="144" w:afterLines="60" w:after="144"/>
        <w:ind w:hanging="357"/>
        <w:contextualSpacing w:val="0"/>
        <w:rPr>
          <w:rFonts w:ascii="Calibri" w:hAnsi="Calibri"/>
          <w:lang w:eastAsia="de-DE"/>
        </w:rPr>
      </w:pPr>
      <w:r>
        <w:rPr>
          <w:rFonts w:ascii="Calibri" w:hAnsi="Calibri"/>
          <w:lang w:eastAsia="de-DE"/>
        </w:rPr>
        <w:t>T</w:t>
      </w:r>
      <w:r w:rsidRPr="00ED0A72">
        <w:rPr>
          <w:rFonts w:ascii="Calibri" w:hAnsi="Calibri"/>
          <w:lang w:eastAsia="de-DE"/>
        </w:rPr>
        <w:t>he contents of Task Register for this task</w:t>
      </w:r>
      <w:r w:rsidR="006946C1">
        <w:rPr>
          <w:rFonts w:ascii="Calibri" w:hAnsi="Calibri"/>
          <w:lang w:eastAsia="de-DE"/>
        </w:rPr>
        <w:t xml:space="preserve"> (</w:t>
      </w:r>
      <w:r w:rsidR="006946C1" w:rsidRPr="00591C5D">
        <w:rPr>
          <w:rFonts w:ascii="Calibri" w:hAnsi="Calibri"/>
          <w:i/>
          <w:iCs/>
          <w:lang w:eastAsia="de-DE"/>
        </w:rPr>
        <w:t>VTS50-13.3.0.2 VTS Task Register 2018-2022 - Rev2 (2021-03-31)</w:t>
      </w:r>
      <w:r w:rsidR="006946C1" w:rsidRPr="006946C1">
        <w:rPr>
          <w:rFonts w:ascii="Calibri" w:hAnsi="Calibri"/>
          <w:lang w:eastAsia="de-DE"/>
        </w:rPr>
        <w:t>)</w:t>
      </w:r>
    </w:p>
    <w:p w14:paraId="77AA9AAE" w14:textId="345EFCF2" w:rsidR="00ED0A72" w:rsidRPr="006946C1" w:rsidRDefault="00ED0A72" w:rsidP="00591C5D">
      <w:pPr>
        <w:pStyle w:val="ListParagraph"/>
        <w:numPr>
          <w:ilvl w:val="0"/>
          <w:numId w:val="43"/>
        </w:numPr>
        <w:spacing w:beforeLines="60" w:before="144" w:afterLines="60" w:after="144"/>
        <w:ind w:hanging="357"/>
        <w:contextualSpacing w:val="0"/>
        <w:rPr>
          <w:rFonts w:ascii="Calibri" w:hAnsi="Calibri"/>
          <w:lang w:eastAsia="de-DE"/>
        </w:rPr>
      </w:pPr>
      <w:r>
        <w:rPr>
          <w:rFonts w:ascii="Calibri" w:hAnsi="Calibri"/>
          <w:lang w:eastAsia="de-DE"/>
        </w:rPr>
        <w:t>The Guiding Principles</w:t>
      </w:r>
      <w:r w:rsidR="006946C1">
        <w:rPr>
          <w:rFonts w:ascii="Calibri" w:hAnsi="Calibri"/>
          <w:lang w:eastAsia="de-DE"/>
        </w:rPr>
        <w:t xml:space="preserve"> (</w:t>
      </w:r>
      <w:r w:rsidR="006946C1" w:rsidRPr="00591C5D">
        <w:rPr>
          <w:rFonts w:ascii="Calibri" w:hAnsi="Calibri"/>
          <w:i/>
          <w:iCs/>
          <w:lang w:eastAsia="de-DE"/>
        </w:rPr>
        <w:t>VTS50-13.3.1.8 WP Guiding Principles - Future VTS (1.0)</w:t>
      </w:r>
      <w:r w:rsidR="006946C1" w:rsidRPr="006946C1">
        <w:rPr>
          <w:rFonts w:ascii="Calibri" w:hAnsi="Calibri"/>
          <w:lang w:eastAsia="de-DE"/>
        </w:rPr>
        <w:t>)</w:t>
      </w:r>
    </w:p>
    <w:p w14:paraId="539B43F6" w14:textId="77777777" w:rsidR="00A446C9" w:rsidRPr="007A395D" w:rsidRDefault="00A446C9" w:rsidP="00605E43">
      <w:pPr>
        <w:pStyle w:val="Heading1"/>
      </w:pPr>
      <w:r w:rsidRPr="007A395D">
        <w:t>Action requested of the Committee</w:t>
      </w:r>
    </w:p>
    <w:p w14:paraId="1E6247CD" w14:textId="47A106DB" w:rsidR="00A04DC3" w:rsidRDefault="00F25BF4" w:rsidP="00A72695">
      <w:pPr>
        <w:pStyle w:val="BodyText"/>
        <w:rPr>
          <w:rFonts w:ascii="Calibri" w:hAnsi="Calibri"/>
        </w:rPr>
      </w:pPr>
      <w:r w:rsidRPr="007A395D">
        <w:rPr>
          <w:rFonts w:ascii="Calibri" w:hAnsi="Calibri"/>
        </w:rPr>
        <w:t>The Committee is requested to</w:t>
      </w:r>
      <w:r w:rsidR="00A72695">
        <w:rPr>
          <w:rFonts w:ascii="Calibri" w:hAnsi="Calibri"/>
        </w:rPr>
        <w:t xml:space="preserve"> c</w:t>
      </w:r>
      <w:r w:rsidR="00A04DC3">
        <w:rPr>
          <w:rFonts w:ascii="Calibri" w:hAnsi="Calibri"/>
        </w:rPr>
        <w:t>onsider</w:t>
      </w:r>
      <w:r w:rsidR="00A72695">
        <w:rPr>
          <w:rFonts w:ascii="Calibri" w:hAnsi="Calibri"/>
        </w:rPr>
        <w:t xml:space="preserve"> the </w:t>
      </w:r>
      <w:r w:rsidR="00711962">
        <w:rPr>
          <w:rFonts w:ascii="Calibri" w:hAnsi="Calibri"/>
        </w:rPr>
        <w:t xml:space="preserve">draft discussion paper </w:t>
      </w:r>
      <w:r w:rsidR="00A72695">
        <w:rPr>
          <w:rFonts w:ascii="Calibri" w:hAnsi="Calibri"/>
        </w:rPr>
        <w:t>prepared by TG 1.</w:t>
      </w:r>
      <w:r w:rsidR="00711962">
        <w:rPr>
          <w:rFonts w:ascii="Calibri" w:hAnsi="Calibri"/>
        </w:rPr>
        <w:t>2.5</w:t>
      </w:r>
    </w:p>
    <w:p w14:paraId="49717B88" w14:textId="77777777" w:rsidR="007A12F5" w:rsidRPr="00AC22E2" w:rsidRDefault="007A12F5" w:rsidP="007A12F5">
      <w:pPr>
        <w:pStyle w:val="AnnexHeading1"/>
        <w:numPr>
          <w:ilvl w:val="0"/>
          <w:numId w:val="0"/>
        </w:numPr>
        <w:ind w:left="567" w:hanging="567"/>
        <w:rPr>
          <w:rFonts w:ascii="Calibri" w:hAnsi="Calibri"/>
          <w:color w:val="0070C0"/>
          <w:lang w:eastAsia="en-US"/>
        </w:rPr>
      </w:pPr>
      <w:r w:rsidRPr="00AC22E2">
        <w:rPr>
          <w:rFonts w:ascii="Calibri" w:hAnsi="Calibri"/>
          <w:color w:val="0070C0"/>
          <w:lang w:eastAsia="en-US"/>
        </w:rPr>
        <w:t>ENCLOSURE</w:t>
      </w:r>
      <w:r w:rsidR="004F116C">
        <w:rPr>
          <w:rFonts w:ascii="Calibri" w:hAnsi="Calibri"/>
          <w:color w:val="0070C0"/>
          <w:lang w:eastAsia="en-US"/>
        </w:rPr>
        <w:t>s</w:t>
      </w:r>
      <w:r w:rsidRPr="00AC22E2">
        <w:rPr>
          <w:rFonts w:ascii="Calibri" w:hAnsi="Calibri"/>
          <w:color w:val="0070C0"/>
          <w:lang w:eastAsia="en-US"/>
        </w:rPr>
        <w:t>:</w:t>
      </w:r>
    </w:p>
    <w:p w14:paraId="219CF9D5" w14:textId="27C2DF00" w:rsidR="004F116C" w:rsidRPr="000E1DB8" w:rsidRDefault="00126F5A" w:rsidP="00487C2D">
      <w:pPr>
        <w:pStyle w:val="BodyText"/>
        <w:numPr>
          <w:ilvl w:val="0"/>
          <w:numId w:val="40"/>
        </w:numPr>
        <w:rPr>
          <w:rFonts w:ascii="Calibri" w:hAnsi="Calibri"/>
          <w:iCs/>
        </w:rPr>
      </w:pPr>
      <w:r w:rsidRPr="000E1DB8">
        <w:rPr>
          <w:rFonts w:ascii="Calibri" w:hAnsi="Calibri"/>
          <w:iCs/>
        </w:rPr>
        <w:t>VTS51-</w:t>
      </w:r>
      <w:r w:rsidR="00330B57">
        <w:rPr>
          <w:rFonts w:ascii="Calibri" w:hAnsi="Calibri"/>
          <w:iCs/>
        </w:rPr>
        <w:t>9.2.1.1</w:t>
      </w:r>
      <w:r w:rsidRPr="000E1DB8">
        <w:rPr>
          <w:rFonts w:ascii="Calibri" w:hAnsi="Calibri"/>
          <w:iCs/>
        </w:rPr>
        <w:t xml:space="preserve"> Input TG.1.2.5 Draft Discussion paper - Implications of MASS from a VTS perspective</w:t>
      </w:r>
    </w:p>
    <w:p w14:paraId="131A4276" w14:textId="719B860B" w:rsidR="005E09B9" w:rsidRDefault="005E09B9" w:rsidP="005E09B9">
      <w:pPr>
        <w:pStyle w:val="BodyText"/>
        <w:numPr>
          <w:ilvl w:val="0"/>
          <w:numId w:val="40"/>
        </w:numPr>
        <w:rPr>
          <w:rFonts w:ascii="Calibri" w:hAnsi="Calibri"/>
        </w:rPr>
      </w:pPr>
      <w:r w:rsidRPr="005E09B9">
        <w:rPr>
          <w:rFonts w:ascii="Calibri" w:hAnsi="Calibri"/>
        </w:rPr>
        <w:t>VTS51-</w:t>
      </w:r>
      <w:r w:rsidR="00330B57">
        <w:rPr>
          <w:rFonts w:ascii="Calibri" w:hAnsi="Calibri"/>
        </w:rPr>
        <w:t>9.2.1.2</w:t>
      </w:r>
      <w:r w:rsidRPr="005E09B9">
        <w:rPr>
          <w:rFonts w:ascii="Calibri" w:hAnsi="Calibri"/>
        </w:rPr>
        <w:t xml:space="preserve"> Proposed new task </w:t>
      </w:r>
      <w:r>
        <w:rPr>
          <w:rFonts w:ascii="Calibri" w:hAnsi="Calibri"/>
        </w:rPr>
        <w:t>–</w:t>
      </w:r>
      <w:r w:rsidRPr="005E09B9">
        <w:rPr>
          <w:rFonts w:ascii="Calibri" w:hAnsi="Calibri"/>
        </w:rPr>
        <w:t xml:space="preserve"> </w:t>
      </w:r>
      <w:r>
        <w:rPr>
          <w:rFonts w:ascii="Calibri" w:hAnsi="Calibri"/>
        </w:rPr>
        <w:t xml:space="preserve">VTS </w:t>
      </w:r>
      <w:r w:rsidRPr="005E09B9">
        <w:rPr>
          <w:rFonts w:ascii="Calibri" w:hAnsi="Calibri"/>
        </w:rPr>
        <w:t>Digital Communications</w:t>
      </w:r>
    </w:p>
    <w:p w14:paraId="4AC791F4" w14:textId="255C35A5" w:rsidR="00126F5A" w:rsidRPr="005E09B9" w:rsidRDefault="005E09B9" w:rsidP="005E09B9">
      <w:pPr>
        <w:pStyle w:val="BodyText"/>
        <w:numPr>
          <w:ilvl w:val="0"/>
          <w:numId w:val="40"/>
        </w:numPr>
        <w:rPr>
          <w:rFonts w:ascii="Calibri" w:hAnsi="Calibri"/>
        </w:rPr>
      </w:pPr>
      <w:r w:rsidRPr="005E09B9">
        <w:rPr>
          <w:rFonts w:ascii="Calibri" w:hAnsi="Calibri"/>
        </w:rPr>
        <w:t>VTS51-</w:t>
      </w:r>
      <w:r w:rsidR="00330B57">
        <w:rPr>
          <w:rFonts w:ascii="Calibri" w:hAnsi="Calibri"/>
        </w:rPr>
        <w:t>9.2.1.3</w:t>
      </w:r>
      <w:r w:rsidRPr="005E09B9">
        <w:rPr>
          <w:rFonts w:ascii="Calibri" w:hAnsi="Calibri"/>
        </w:rPr>
        <w:t xml:space="preserve"> Proposed new task - MASS - Implications for IALA Guidance</w:t>
      </w:r>
    </w:p>
    <w:sectPr w:rsidR="00126F5A" w:rsidRPr="005E09B9" w:rsidSect="0082480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73D9C" w14:textId="77777777" w:rsidR="008F0C16" w:rsidRDefault="008F0C16" w:rsidP="00362CD9">
      <w:r>
        <w:separator/>
      </w:r>
    </w:p>
  </w:endnote>
  <w:endnote w:type="continuationSeparator" w:id="0">
    <w:p w14:paraId="2B88FA4D" w14:textId="77777777" w:rsidR="008F0C16" w:rsidRDefault="008F0C1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F4DA" w14:textId="77777777" w:rsidR="006946C1" w:rsidRDefault="006946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7253" w14:textId="5A9814C5" w:rsidR="00362CD9" w:rsidRPr="00036B9E" w:rsidRDefault="00C8223F" w:rsidP="00350AA4">
    <w:pPr>
      <w:pStyle w:val="Footer"/>
      <w:pBdr>
        <w:top w:val="single" w:sz="4" w:space="1" w:color="auto"/>
      </w:pBdr>
      <w:rPr>
        <w:rFonts w:ascii="Calibri" w:hAnsi="Calibri"/>
      </w:rPr>
    </w:pPr>
    <w:r w:rsidRPr="00C8223F">
      <w:rPr>
        <w:rFonts w:ascii="Calibri" w:hAnsi="Calibri"/>
        <w:sz w:val="20"/>
        <w:szCs w:val="20"/>
      </w:rPr>
      <w:t xml:space="preserve">Task 1.4.3 – </w:t>
    </w:r>
    <w:r w:rsidRPr="00C8223F">
      <w:rPr>
        <w:rFonts w:ascii="Calibri" w:hAnsi="Calibri"/>
        <w:i/>
        <w:iCs/>
        <w:sz w:val="20"/>
        <w:szCs w:val="20"/>
      </w:rPr>
      <w:t>Prepare a Living Document on Future VTS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94C58">
      <w:rPr>
        <w:rFonts w:ascii="Calibri" w:hAnsi="Calibri"/>
        <w:noProof/>
      </w:rPr>
      <w:t>2</w:t>
    </w:r>
    <w:r w:rsidR="00362CD9"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1609" w14:textId="77777777" w:rsidR="006946C1" w:rsidRDefault="006946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158C5" w14:textId="77777777" w:rsidR="008F0C16" w:rsidRDefault="008F0C16" w:rsidP="00362CD9">
      <w:r>
        <w:separator/>
      </w:r>
    </w:p>
  </w:footnote>
  <w:footnote w:type="continuationSeparator" w:id="0">
    <w:p w14:paraId="4B58FA2D" w14:textId="77777777" w:rsidR="008F0C16" w:rsidRDefault="008F0C16" w:rsidP="00362CD9">
      <w:r>
        <w:continuationSeparator/>
      </w:r>
    </w:p>
  </w:footnote>
  <w:footnote w:id="1">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BC36D" w14:textId="77777777" w:rsidR="006946C1" w:rsidRDefault="006946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7CF5" w14:textId="35FC5116" w:rsidR="007C346C" w:rsidRDefault="00330B57" w:rsidP="007A395D">
    <w:pPr>
      <w:pStyle w:val="Header"/>
      <w:jc w:val="right"/>
    </w:pPr>
    <w:sdt>
      <w:sdtPr>
        <w:id w:val="-592087028"/>
        <w:docPartObj>
          <w:docPartGallery w:val="Watermarks"/>
          <w:docPartUnique/>
        </w:docPartObj>
      </w:sdtPr>
      <w:sdtEndPr/>
      <w:sdtContent>
        <w:r>
          <w:rPr>
            <w:noProof/>
          </w:rPr>
          <w:pict w14:anchorId="329439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395D">
      <w:rPr>
        <w:noProof/>
        <w:lang w:val="en-AU" w:eastAsia="en-AU"/>
      </w:rPr>
      <w:drawing>
        <wp:anchor distT="0" distB="0" distL="114300" distR="114300" simplePos="0" relativeHeight="251657728"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C703" w14:textId="77777777"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F73E19"/>
    <w:multiLevelType w:val="hybridMultilevel"/>
    <w:tmpl w:val="1A80F7B0"/>
    <w:lvl w:ilvl="0" w:tplc="0C090017">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 w15:restartNumberingAfterBreak="0">
    <w:nsid w:val="087F2F23"/>
    <w:multiLevelType w:val="hybridMultilevel"/>
    <w:tmpl w:val="3612D8D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B63EF4CA">
      <w:numFmt w:val="bullet"/>
      <w:lvlText w:val="•"/>
      <w:lvlJc w:val="left"/>
      <w:pPr>
        <w:ind w:left="2160" w:hanging="720"/>
      </w:pPr>
      <w:rPr>
        <w:rFonts w:ascii="Calibri" w:eastAsia="Calibri" w:hAnsi="Calibri" w:cs="Calibr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7D39D0"/>
    <w:multiLevelType w:val="hybridMultilevel"/>
    <w:tmpl w:val="27EE3E16"/>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472F06"/>
    <w:multiLevelType w:val="hybridMultilevel"/>
    <w:tmpl w:val="AB36C2FC"/>
    <w:lvl w:ilvl="0" w:tplc="0C090001">
      <w:start w:val="1"/>
      <w:numFmt w:val="bullet"/>
      <w:lvlText w:val=""/>
      <w:lvlJc w:val="left"/>
      <w:pPr>
        <w:ind w:left="772" w:hanging="360"/>
      </w:pPr>
      <w:rPr>
        <w:rFonts w:ascii="Symbol" w:hAnsi="Symbol" w:hint="default"/>
      </w:rPr>
    </w:lvl>
    <w:lvl w:ilvl="1" w:tplc="0C090003">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6" w15:restartNumberingAfterBreak="0">
    <w:nsid w:val="195F0BFA"/>
    <w:multiLevelType w:val="hybridMultilevel"/>
    <w:tmpl w:val="C46E2D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B4728B1"/>
    <w:multiLevelType w:val="hybridMultilevel"/>
    <w:tmpl w:val="A5E852F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521579"/>
    <w:multiLevelType w:val="hybridMultilevel"/>
    <w:tmpl w:val="0F16FAB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822B7C"/>
    <w:multiLevelType w:val="hybridMultilevel"/>
    <w:tmpl w:val="D4E26CB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9FA25BD"/>
    <w:multiLevelType w:val="hybridMultilevel"/>
    <w:tmpl w:val="881C32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6" w15:restartNumberingAfterBreak="0">
    <w:nsid w:val="3542618C"/>
    <w:multiLevelType w:val="hybridMultilevel"/>
    <w:tmpl w:val="DD14C87E"/>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9" w15:restartNumberingAfterBreak="0">
    <w:nsid w:val="41B344FA"/>
    <w:multiLevelType w:val="hybridMultilevel"/>
    <w:tmpl w:val="DA741814"/>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52E2BAC"/>
    <w:multiLevelType w:val="hybridMultilevel"/>
    <w:tmpl w:val="1CFA073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2" w15:restartNumberingAfterBreak="0">
    <w:nsid w:val="45AE7291"/>
    <w:multiLevelType w:val="hybridMultilevel"/>
    <w:tmpl w:val="8F36A0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EE31FDF"/>
    <w:multiLevelType w:val="hybridMultilevel"/>
    <w:tmpl w:val="B18E42A2"/>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8" w15:restartNumberingAfterBreak="0">
    <w:nsid w:val="50661A2B"/>
    <w:multiLevelType w:val="hybridMultilevel"/>
    <w:tmpl w:val="2A24F0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9" w15:restartNumberingAfterBreak="0">
    <w:nsid w:val="511024DE"/>
    <w:multiLevelType w:val="hybridMultilevel"/>
    <w:tmpl w:val="9EBAB3C8"/>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2780E67"/>
    <w:multiLevelType w:val="hybridMultilevel"/>
    <w:tmpl w:val="4B78A5C2"/>
    <w:lvl w:ilvl="0" w:tplc="0C090001">
      <w:start w:val="1"/>
      <w:numFmt w:val="bullet"/>
      <w:lvlText w:val=""/>
      <w:lvlJc w:val="left"/>
      <w:pPr>
        <w:ind w:left="772" w:hanging="360"/>
      </w:pPr>
      <w:rPr>
        <w:rFonts w:ascii="Symbol" w:hAnsi="Symbol" w:hint="default"/>
      </w:rPr>
    </w:lvl>
    <w:lvl w:ilvl="1" w:tplc="0C090003">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32" w15:restartNumberingAfterBreak="0">
    <w:nsid w:val="52AB2E4A"/>
    <w:multiLevelType w:val="hybridMultilevel"/>
    <w:tmpl w:val="0C2C37DC"/>
    <w:lvl w:ilvl="0" w:tplc="211EE9FC">
      <w:start w:val="1"/>
      <w:numFmt w:val="bullet"/>
      <w:lvlText w:val=""/>
      <w:lvlJc w:val="left"/>
      <w:pPr>
        <w:ind w:left="1080" w:hanging="360"/>
      </w:pPr>
      <w:rPr>
        <w:rFonts w:ascii="Symbol" w:hAnsi="Symbol" w:hint="default"/>
      </w:rPr>
    </w:lvl>
    <w:lvl w:ilvl="1" w:tplc="0C09000B">
      <w:start w:val="1"/>
      <w:numFmt w:val="bullet"/>
      <w:lvlText w:val=""/>
      <w:lvlJc w:val="left"/>
      <w:pPr>
        <w:ind w:left="1800" w:hanging="360"/>
      </w:pPr>
      <w:rPr>
        <w:rFonts w:ascii="Wingdings" w:hAnsi="Wingdings"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1BB1BE2"/>
    <w:multiLevelType w:val="hybridMultilevel"/>
    <w:tmpl w:val="AECEA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2C018C5"/>
    <w:multiLevelType w:val="hybridMultilevel"/>
    <w:tmpl w:val="FFC012BA"/>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8" w15:restartNumberingAfterBreak="0">
    <w:nsid w:val="644D322E"/>
    <w:multiLevelType w:val="hybridMultilevel"/>
    <w:tmpl w:val="FD041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00842A5"/>
    <w:multiLevelType w:val="hybridMultilevel"/>
    <w:tmpl w:val="2E62CF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FB5E30"/>
    <w:multiLevelType w:val="hybridMultilevel"/>
    <w:tmpl w:val="183AB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4397294"/>
    <w:multiLevelType w:val="hybridMultilevel"/>
    <w:tmpl w:val="F894D6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6172F96"/>
    <w:multiLevelType w:val="hybridMultilevel"/>
    <w:tmpl w:val="7F4267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DA56631"/>
    <w:multiLevelType w:val="hybridMultilevel"/>
    <w:tmpl w:val="4D24D35C"/>
    <w:lvl w:ilvl="0" w:tplc="0C090003">
      <w:start w:val="1"/>
      <w:numFmt w:val="bullet"/>
      <w:lvlText w:val="o"/>
      <w:lvlJc w:val="left"/>
      <w:pPr>
        <w:ind w:left="720" w:hanging="360"/>
      </w:pPr>
      <w:rPr>
        <w:rFonts w:ascii="Courier New" w:hAnsi="Courier New" w:cs="Courier New" w:hint="default"/>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4"/>
  </w:num>
  <w:num w:numId="2">
    <w:abstractNumId w:val="24"/>
  </w:num>
  <w:num w:numId="3">
    <w:abstractNumId w:val="4"/>
  </w:num>
  <w:num w:numId="4">
    <w:abstractNumId w:val="39"/>
  </w:num>
  <w:num w:numId="5">
    <w:abstractNumId w:val="17"/>
  </w:num>
  <w:num w:numId="6">
    <w:abstractNumId w:val="11"/>
  </w:num>
  <w:num w:numId="7">
    <w:abstractNumId w:val="26"/>
  </w:num>
  <w:num w:numId="8">
    <w:abstractNumId w:val="25"/>
  </w:num>
  <w:num w:numId="9">
    <w:abstractNumId w:val="37"/>
  </w:num>
  <w:num w:numId="10">
    <w:abstractNumId w:val="9"/>
  </w:num>
  <w:num w:numId="11">
    <w:abstractNumId w:val="30"/>
  </w:num>
  <w:num w:numId="12">
    <w:abstractNumId w:val="20"/>
  </w:num>
  <w:num w:numId="13">
    <w:abstractNumId w:val="18"/>
  </w:num>
  <w:num w:numId="14">
    <w:abstractNumId w:val="7"/>
  </w:num>
  <w:num w:numId="15">
    <w:abstractNumId w:val="2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8"/>
  </w:num>
  <w:num w:numId="19">
    <w:abstractNumId w:val="15"/>
  </w:num>
  <w:num w:numId="20">
    <w:abstractNumId w:val="12"/>
  </w:num>
  <w:num w:numId="21">
    <w:abstractNumId w:val="38"/>
  </w:num>
  <w:num w:numId="22">
    <w:abstractNumId w:val="41"/>
  </w:num>
  <w:num w:numId="23">
    <w:abstractNumId w:val="2"/>
  </w:num>
  <w:num w:numId="24">
    <w:abstractNumId w:val="19"/>
  </w:num>
  <w:num w:numId="25">
    <w:abstractNumId w:val="27"/>
  </w:num>
  <w:num w:numId="26">
    <w:abstractNumId w:val="16"/>
  </w:num>
  <w:num w:numId="27">
    <w:abstractNumId w:val="7"/>
  </w:num>
  <w:num w:numId="28">
    <w:abstractNumId w:val="7"/>
  </w:num>
  <w:num w:numId="29">
    <w:abstractNumId w:val="29"/>
  </w:num>
  <w:num w:numId="30">
    <w:abstractNumId w:val="40"/>
  </w:num>
  <w:num w:numId="31">
    <w:abstractNumId w:val="36"/>
  </w:num>
  <w:num w:numId="32">
    <w:abstractNumId w:val="32"/>
  </w:num>
  <w:num w:numId="33">
    <w:abstractNumId w:val="44"/>
  </w:num>
  <w:num w:numId="34">
    <w:abstractNumId w:val="22"/>
  </w:num>
  <w:num w:numId="35">
    <w:abstractNumId w:val="8"/>
  </w:num>
  <w:num w:numId="36">
    <w:abstractNumId w:val="3"/>
  </w:num>
  <w:num w:numId="37">
    <w:abstractNumId w:val="13"/>
  </w:num>
  <w:num w:numId="38">
    <w:abstractNumId w:val="31"/>
  </w:num>
  <w:num w:numId="39">
    <w:abstractNumId w:val="5"/>
  </w:num>
  <w:num w:numId="40">
    <w:abstractNumId w:val="33"/>
  </w:num>
  <w:num w:numId="41">
    <w:abstractNumId w:val="35"/>
  </w:num>
  <w:num w:numId="42">
    <w:abstractNumId w:val="43"/>
  </w:num>
  <w:num w:numId="43">
    <w:abstractNumId w:val="14"/>
  </w:num>
  <w:num w:numId="44">
    <w:abstractNumId w:val="21"/>
  </w:num>
  <w:num w:numId="45">
    <w:abstractNumId w:val="10"/>
  </w:num>
  <w:num w:numId="46">
    <w:abstractNumId w:val="1"/>
  </w:num>
  <w:num w:numId="47">
    <w:abstractNumId w:val="6"/>
  </w:num>
  <w:num w:numId="48">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30862"/>
    <w:rsid w:val="0003092C"/>
    <w:rsid w:val="0003582B"/>
    <w:rsid w:val="00036A03"/>
    <w:rsid w:val="00036B9E"/>
    <w:rsid w:val="00037DF4"/>
    <w:rsid w:val="00042227"/>
    <w:rsid w:val="00045703"/>
    <w:rsid w:val="0004700E"/>
    <w:rsid w:val="00051CAD"/>
    <w:rsid w:val="00057045"/>
    <w:rsid w:val="00060064"/>
    <w:rsid w:val="00062280"/>
    <w:rsid w:val="00070C13"/>
    <w:rsid w:val="000715C9"/>
    <w:rsid w:val="00083D27"/>
    <w:rsid w:val="00084F33"/>
    <w:rsid w:val="0009656A"/>
    <w:rsid w:val="000A2D4D"/>
    <w:rsid w:val="000A77A7"/>
    <w:rsid w:val="000B1707"/>
    <w:rsid w:val="000B27A6"/>
    <w:rsid w:val="000B7A1B"/>
    <w:rsid w:val="000C1B3E"/>
    <w:rsid w:val="000C349E"/>
    <w:rsid w:val="000D2502"/>
    <w:rsid w:val="000D5FCB"/>
    <w:rsid w:val="000E1DB8"/>
    <w:rsid w:val="000E60C6"/>
    <w:rsid w:val="000F6F53"/>
    <w:rsid w:val="0011000F"/>
    <w:rsid w:val="00110AE7"/>
    <w:rsid w:val="00113013"/>
    <w:rsid w:val="00126F5A"/>
    <w:rsid w:val="00137ABD"/>
    <w:rsid w:val="00146E5F"/>
    <w:rsid w:val="00151182"/>
    <w:rsid w:val="00164525"/>
    <w:rsid w:val="00177F4D"/>
    <w:rsid w:val="00180DDA"/>
    <w:rsid w:val="00193868"/>
    <w:rsid w:val="001A5B99"/>
    <w:rsid w:val="001A7A01"/>
    <w:rsid w:val="001B2A2D"/>
    <w:rsid w:val="001B41AF"/>
    <w:rsid w:val="001B50FC"/>
    <w:rsid w:val="001B737D"/>
    <w:rsid w:val="001C34A2"/>
    <w:rsid w:val="001C44A3"/>
    <w:rsid w:val="001C550E"/>
    <w:rsid w:val="001C5B86"/>
    <w:rsid w:val="001C6B75"/>
    <w:rsid w:val="001C713E"/>
    <w:rsid w:val="001C71BA"/>
    <w:rsid w:val="001C71CB"/>
    <w:rsid w:val="001E0E15"/>
    <w:rsid w:val="001E6E6A"/>
    <w:rsid w:val="001F0501"/>
    <w:rsid w:val="001F1305"/>
    <w:rsid w:val="001F528A"/>
    <w:rsid w:val="001F704E"/>
    <w:rsid w:val="001F7A64"/>
    <w:rsid w:val="00201722"/>
    <w:rsid w:val="00202EAD"/>
    <w:rsid w:val="002125B0"/>
    <w:rsid w:val="00213114"/>
    <w:rsid w:val="002243AD"/>
    <w:rsid w:val="00225153"/>
    <w:rsid w:val="00225D7A"/>
    <w:rsid w:val="0023677E"/>
    <w:rsid w:val="00243228"/>
    <w:rsid w:val="00251483"/>
    <w:rsid w:val="0025448D"/>
    <w:rsid w:val="00255CAA"/>
    <w:rsid w:val="00263FA5"/>
    <w:rsid w:val="00264305"/>
    <w:rsid w:val="0026723C"/>
    <w:rsid w:val="00273462"/>
    <w:rsid w:val="00275918"/>
    <w:rsid w:val="00276629"/>
    <w:rsid w:val="00282172"/>
    <w:rsid w:val="00295054"/>
    <w:rsid w:val="002957BB"/>
    <w:rsid w:val="002A0346"/>
    <w:rsid w:val="002A0BC3"/>
    <w:rsid w:val="002A4487"/>
    <w:rsid w:val="002B1441"/>
    <w:rsid w:val="002B49E9"/>
    <w:rsid w:val="002C11EA"/>
    <w:rsid w:val="002C5734"/>
    <w:rsid w:val="002C632E"/>
    <w:rsid w:val="002D0F32"/>
    <w:rsid w:val="002D3E8B"/>
    <w:rsid w:val="002D4575"/>
    <w:rsid w:val="002D5C0C"/>
    <w:rsid w:val="002E03D1"/>
    <w:rsid w:val="002E5B92"/>
    <w:rsid w:val="002E6B74"/>
    <w:rsid w:val="002E6FCA"/>
    <w:rsid w:val="002F4289"/>
    <w:rsid w:val="00300BE0"/>
    <w:rsid w:val="003039D6"/>
    <w:rsid w:val="00304290"/>
    <w:rsid w:val="00304704"/>
    <w:rsid w:val="0031476F"/>
    <w:rsid w:val="0032264B"/>
    <w:rsid w:val="00330B57"/>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5FDB"/>
    <w:rsid w:val="003961DA"/>
    <w:rsid w:val="003972CE"/>
    <w:rsid w:val="003B28F5"/>
    <w:rsid w:val="003B7B7D"/>
    <w:rsid w:val="003C54CB"/>
    <w:rsid w:val="003C7A2A"/>
    <w:rsid w:val="003D2DC1"/>
    <w:rsid w:val="003D69D0"/>
    <w:rsid w:val="003E2439"/>
    <w:rsid w:val="003F2918"/>
    <w:rsid w:val="003F430E"/>
    <w:rsid w:val="003F4457"/>
    <w:rsid w:val="003F5A87"/>
    <w:rsid w:val="0040157F"/>
    <w:rsid w:val="0041088C"/>
    <w:rsid w:val="00412DD0"/>
    <w:rsid w:val="00420A38"/>
    <w:rsid w:val="00431B19"/>
    <w:rsid w:val="00444DF5"/>
    <w:rsid w:val="0045169E"/>
    <w:rsid w:val="004661AD"/>
    <w:rsid w:val="00472F0F"/>
    <w:rsid w:val="00487C2D"/>
    <w:rsid w:val="004A13CE"/>
    <w:rsid w:val="004A6C1D"/>
    <w:rsid w:val="004C499E"/>
    <w:rsid w:val="004C79FA"/>
    <w:rsid w:val="004C7AE4"/>
    <w:rsid w:val="004D1D85"/>
    <w:rsid w:val="004D3C3A"/>
    <w:rsid w:val="004D6BBC"/>
    <w:rsid w:val="004E15AC"/>
    <w:rsid w:val="004E1CD1"/>
    <w:rsid w:val="004F116C"/>
    <w:rsid w:val="004F7EFC"/>
    <w:rsid w:val="005107EB"/>
    <w:rsid w:val="00521345"/>
    <w:rsid w:val="00524CDE"/>
    <w:rsid w:val="00526DF0"/>
    <w:rsid w:val="00545CC4"/>
    <w:rsid w:val="0055152E"/>
    <w:rsid w:val="00551FFF"/>
    <w:rsid w:val="005521B2"/>
    <w:rsid w:val="005607A2"/>
    <w:rsid w:val="0057198B"/>
    <w:rsid w:val="005735BC"/>
    <w:rsid w:val="00573CFE"/>
    <w:rsid w:val="00580AE1"/>
    <w:rsid w:val="00584874"/>
    <w:rsid w:val="00591C5D"/>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B9"/>
    <w:rsid w:val="005E262D"/>
    <w:rsid w:val="005F23D3"/>
    <w:rsid w:val="005F7E20"/>
    <w:rsid w:val="00605DB5"/>
    <w:rsid w:val="00605E43"/>
    <w:rsid w:val="006153BB"/>
    <w:rsid w:val="0062636C"/>
    <w:rsid w:val="00633B7C"/>
    <w:rsid w:val="00654E88"/>
    <w:rsid w:val="00657EBE"/>
    <w:rsid w:val="00664073"/>
    <w:rsid w:val="006652C3"/>
    <w:rsid w:val="00677EFC"/>
    <w:rsid w:val="0068674B"/>
    <w:rsid w:val="00691FD0"/>
    <w:rsid w:val="00692148"/>
    <w:rsid w:val="006946C1"/>
    <w:rsid w:val="006A1A1E"/>
    <w:rsid w:val="006A2887"/>
    <w:rsid w:val="006C5948"/>
    <w:rsid w:val="006D1978"/>
    <w:rsid w:val="006F2A74"/>
    <w:rsid w:val="006F73BE"/>
    <w:rsid w:val="006F78B1"/>
    <w:rsid w:val="006F7F3D"/>
    <w:rsid w:val="007000D4"/>
    <w:rsid w:val="00704BD1"/>
    <w:rsid w:val="007118F5"/>
    <w:rsid w:val="00711962"/>
    <w:rsid w:val="007129CE"/>
    <w:rsid w:val="00712AA4"/>
    <w:rsid w:val="007146C4"/>
    <w:rsid w:val="00721AA1"/>
    <w:rsid w:val="00724B67"/>
    <w:rsid w:val="00725F14"/>
    <w:rsid w:val="00741702"/>
    <w:rsid w:val="00743067"/>
    <w:rsid w:val="007547F8"/>
    <w:rsid w:val="00765622"/>
    <w:rsid w:val="00770B6C"/>
    <w:rsid w:val="00782801"/>
    <w:rsid w:val="007835C3"/>
    <w:rsid w:val="00783FEA"/>
    <w:rsid w:val="00790797"/>
    <w:rsid w:val="00797B62"/>
    <w:rsid w:val="007A12F5"/>
    <w:rsid w:val="007A395D"/>
    <w:rsid w:val="007A793C"/>
    <w:rsid w:val="007B187A"/>
    <w:rsid w:val="007B26A7"/>
    <w:rsid w:val="007B6AB1"/>
    <w:rsid w:val="007B6BD5"/>
    <w:rsid w:val="007C346C"/>
    <w:rsid w:val="007C79DE"/>
    <w:rsid w:val="007E0258"/>
    <w:rsid w:val="007E63EF"/>
    <w:rsid w:val="007E6479"/>
    <w:rsid w:val="007E72B1"/>
    <w:rsid w:val="007E7E2A"/>
    <w:rsid w:val="00801B9F"/>
    <w:rsid w:val="0080294B"/>
    <w:rsid w:val="00811972"/>
    <w:rsid w:val="008156F7"/>
    <w:rsid w:val="00821D33"/>
    <w:rsid w:val="0082480E"/>
    <w:rsid w:val="008400CF"/>
    <w:rsid w:val="00841C54"/>
    <w:rsid w:val="00847746"/>
    <w:rsid w:val="00847FCD"/>
    <w:rsid w:val="00850293"/>
    <w:rsid w:val="00851373"/>
    <w:rsid w:val="00851BA6"/>
    <w:rsid w:val="008520E8"/>
    <w:rsid w:val="0085654D"/>
    <w:rsid w:val="00861160"/>
    <w:rsid w:val="00861D98"/>
    <w:rsid w:val="0086654F"/>
    <w:rsid w:val="0088251C"/>
    <w:rsid w:val="008A07B9"/>
    <w:rsid w:val="008A356F"/>
    <w:rsid w:val="008A4653"/>
    <w:rsid w:val="008A4717"/>
    <w:rsid w:val="008A50CC"/>
    <w:rsid w:val="008B3040"/>
    <w:rsid w:val="008B330B"/>
    <w:rsid w:val="008B5D90"/>
    <w:rsid w:val="008B6031"/>
    <w:rsid w:val="008C1B28"/>
    <w:rsid w:val="008C4BCE"/>
    <w:rsid w:val="008C51F1"/>
    <w:rsid w:val="008D0CD7"/>
    <w:rsid w:val="008D1694"/>
    <w:rsid w:val="008D79CB"/>
    <w:rsid w:val="008F07BC"/>
    <w:rsid w:val="008F0C16"/>
    <w:rsid w:val="008F3298"/>
    <w:rsid w:val="0092692B"/>
    <w:rsid w:val="00930561"/>
    <w:rsid w:val="0093101D"/>
    <w:rsid w:val="00935B48"/>
    <w:rsid w:val="009427A7"/>
    <w:rsid w:val="00943E9C"/>
    <w:rsid w:val="00953292"/>
    <w:rsid w:val="00953F4D"/>
    <w:rsid w:val="00960BB8"/>
    <w:rsid w:val="00964B65"/>
    <w:rsid w:val="00964F5C"/>
    <w:rsid w:val="00965F4F"/>
    <w:rsid w:val="00966163"/>
    <w:rsid w:val="009679C2"/>
    <w:rsid w:val="00967D61"/>
    <w:rsid w:val="00967FB6"/>
    <w:rsid w:val="0097122F"/>
    <w:rsid w:val="00973B57"/>
    <w:rsid w:val="00975900"/>
    <w:rsid w:val="009831C0"/>
    <w:rsid w:val="0099161D"/>
    <w:rsid w:val="00992630"/>
    <w:rsid w:val="009926AB"/>
    <w:rsid w:val="00993739"/>
    <w:rsid w:val="009A09D6"/>
    <w:rsid w:val="009A1C08"/>
    <w:rsid w:val="009A63BB"/>
    <w:rsid w:val="009A7B4B"/>
    <w:rsid w:val="009D3FE8"/>
    <w:rsid w:val="009E0242"/>
    <w:rsid w:val="009E0958"/>
    <w:rsid w:val="009F4490"/>
    <w:rsid w:val="009F5351"/>
    <w:rsid w:val="009F70F9"/>
    <w:rsid w:val="00A0389B"/>
    <w:rsid w:val="00A04DC3"/>
    <w:rsid w:val="00A07033"/>
    <w:rsid w:val="00A20C3D"/>
    <w:rsid w:val="00A230C4"/>
    <w:rsid w:val="00A249C9"/>
    <w:rsid w:val="00A27219"/>
    <w:rsid w:val="00A33A3C"/>
    <w:rsid w:val="00A446C9"/>
    <w:rsid w:val="00A46087"/>
    <w:rsid w:val="00A472C6"/>
    <w:rsid w:val="00A52F18"/>
    <w:rsid w:val="00A635D6"/>
    <w:rsid w:val="00A721FB"/>
    <w:rsid w:val="00A72695"/>
    <w:rsid w:val="00A73AE5"/>
    <w:rsid w:val="00A75C88"/>
    <w:rsid w:val="00A82D4B"/>
    <w:rsid w:val="00A8553A"/>
    <w:rsid w:val="00A9190D"/>
    <w:rsid w:val="00A93AED"/>
    <w:rsid w:val="00AA73CB"/>
    <w:rsid w:val="00AB623B"/>
    <w:rsid w:val="00AC0E3B"/>
    <w:rsid w:val="00AC22E2"/>
    <w:rsid w:val="00AC6440"/>
    <w:rsid w:val="00AD5682"/>
    <w:rsid w:val="00AD620F"/>
    <w:rsid w:val="00AE1319"/>
    <w:rsid w:val="00AE34BB"/>
    <w:rsid w:val="00AF0AA3"/>
    <w:rsid w:val="00B11A74"/>
    <w:rsid w:val="00B226F2"/>
    <w:rsid w:val="00B267F1"/>
    <w:rsid w:val="00B274DF"/>
    <w:rsid w:val="00B32343"/>
    <w:rsid w:val="00B33DE0"/>
    <w:rsid w:val="00B53656"/>
    <w:rsid w:val="00B551EA"/>
    <w:rsid w:val="00B55263"/>
    <w:rsid w:val="00B56BDF"/>
    <w:rsid w:val="00B640E1"/>
    <w:rsid w:val="00B65812"/>
    <w:rsid w:val="00B66D0C"/>
    <w:rsid w:val="00B71E5C"/>
    <w:rsid w:val="00B73D27"/>
    <w:rsid w:val="00B8483F"/>
    <w:rsid w:val="00B85CD6"/>
    <w:rsid w:val="00B87310"/>
    <w:rsid w:val="00B90A27"/>
    <w:rsid w:val="00B94C58"/>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734F"/>
    <w:rsid w:val="00C17848"/>
    <w:rsid w:val="00C20FE5"/>
    <w:rsid w:val="00C21701"/>
    <w:rsid w:val="00C308A5"/>
    <w:rsid w:val="00C3282D"/>
    <w:rsid w:val="00C356DD"/>
    <w:rsid w:val="00C44C8F"/>
    <w:rsid w:val="00C4711F"/>
    <w:rsid w:val="00C5147E"/>
    <w:rsid w:val="00C6171E"/>
    <w:rsid w:val="00C8223F"/>
    <w:rsid w:val="00C908B7"/>
    <w:rsid w:val="00C959A0"/>
    <w:rsid w:val="00CA37BE"/>
    <w:rsid w:val="00CA6F2C"/>
    <w:rsid w:val="00CB1A74"/>
    <w:rsid w:val="00CD1FE1"/>
    <w:rsid w:val="00CD6A13"/>
    <w:rsid w:val="00CE0E82"/>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750E5"/>
    <w:rsid w:val="00D81801"/>
    <w:rsid w:val="00D87963"/>
    <w:rsid w:val="00D929C1"/>
    <w:rsid w:val="00D92B45"/>
    <w:rsid w:val="00D95962"/>
    <w:rsid w:val="00DB1028"/>
    <w:rsid w:val="00DB334B"/>
    <w:rsid w:val="00DC01B9"/>
    <w:rsid w:val="00DC2595"/>
    <w:rsid w:val="00DC2952"/>
    <w:rsid w:val="00DC389B"/>
    <w:rsid w:val="00DE2FEE"/>
    <w:rsid w:val="00DF1467"/>
    <w:rsid w:val="00DF1B97"/>
    <w:rsid w:val="00E00BE9"/>
    <w:rsid w:val="00E05D3E"/>
    <w:rsid w:val="00E16B00"/>
    <w:rsid w:val="00E22A11"/>
    <w:rsid w:val="00E31E5C"/>
    <w:rsid w:val="00E44DD2"/>
    <w:rsid w:val="00E558C3"/>
    <w:rsid w:val="00E55927"/>
    <w:rsid w:val="00E56DAB"/>
    <w:rsid w:val="00E56EA3"/>
    <w:rsid w:val="00E60540"/>
    <w:rsid w:val="00E62A82"/>
    <w:rsid w:val="00E70D5E"/>
    <w:rsid w:val="00E7406C"/>
    <w:rsid w:val="00E82B73"/>
    <w:rsid w:val="00E844B2"/>
    <w:rsid w:val="00E850BF"/>
    <w:rsid w:val="00E85DFB"/>
    <w:rsid w:val="00E8777F"/>
    <w:rsid w:val="00E912A6"/>
    <w:rsid w:val="00EA4844"/>
    <w:rsid w:val="00EA4D9C"/>
    <w:rsid w:val="00EA5A97"/>
    <w:rsid w:val="00EB2248"/>
    <w:rsid w:val="00EB75EE"/>
    <w:rsid w:val="00EB780C"/>
    <w:rsid w:val="00EC0170"/>
    <w:rsid w:val="00ED0A72"/>
    <w:rsid w:val="00ED3965"/>
    <w:rsid w:val="00EE3CC5"/>
    <w:rsid w:val="00EE4C1D"/>
    <w:rsid w:val="00EF3685"/>
    <w:rsid w:val="00F04350"/>
    <w:rsid w:val="00F06674"/>
    <w:rsid w:val="00F133DB"/>
    <w:rsid w:val="00F159EB"/>
    <w:rsid w:val="00F25BF4"/>
    <w:rsid w:val="00F267DB"/>
    <w:rsid w:val="00F273BB"/>
    <w:rsid w:val="00F33BB3"/>
    <w:rsid w:val="00F46F6F"/>
    <w:rsid w:val="00F60608"/>
    <w:rsid w:val="00F610AA"/>
    <w:rsid w:val="00F62217"/>
    <w:rsid w:val="00F63267"/>
    <w:rsid w:val="00F63E25"/>
    <w:rsid w:val="00F67A27"/>
    <w:rsid w:val="00F765C8"/>
    <w:rsid w:val="00F90C67"/>
    <w:rsid w:val="00F90D44"/>
    <w:rsid w:val="00F97689"/>
    <w:rsid w:val="00FA163B"/>
    <w:rsid w:val="00FA70FD"/>
    <w:rsid w:val="00FA7A5A"/>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0E1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xtcloud.iala-aism.org/index.php/apps/files/?dir=/Committees/VTS/Post%20VTS50%20Intersessional%20TGs/Task%201.2.5%20-%20Implications%20of%20MASS%20from%20a%20VTS%20Perspective&amp;fileid=11858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FBB71EE0-88F9-4A9A-8FEA-4957E6DC4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80BE0E-19A5-45CF-8961-8410C069C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1476</Words>
  <Characters>8418</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4</cp:revision>
  <cp:lastPrinted>2021-02-01T00:01:00Z</cp:lastPrinted>
  <dcterms:created xsi:type="dcterms:W3CDTF">2021-08-17T10:01:00Z</dcterms:created>
  <dcterms:modified xsi:type="dcterms:W3CDTF">2021-08-23T14:29:00Z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