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B888" w14:textId="59689539"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816491" w:rsidRDefault="00816491"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816491" w:rsidRDefault="00816491"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54191904" w14:textId="240E7343"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7777777" w:rsidR="004E0BBB" w:rsidRPr="00B31788" w:rsidRDefault="002735DD" w:rsidP="004E0BBB">
      <w:pPr>
        <w:pStyle w:val="Editionnumber"/>
        <w:rPr>
          <w:sz w:val="44"/>
          <w:szCs w:val="44"/>
        </w:rPr>
      </w:pPr>
      <w:r w:rsidRPr="00B31788">
        <w:rPr>
          <w:sz w:val="44"/>
          <w:szCs w:val="44"/>
        </w:rPr>
        <w:t xml:space="preserve">Edition </w:t>
      </w:r>
      <w:r w:rsidR="00784C4B" w:rsidRPr="00B31788">
        <w:rPr>
          <w:sz w:val="44"/>
          <w:szCs w:val="44"/>
        </w:rPr>
        <w:t>1.0</w:t>
      </w:r>
    </w:p>
    <w:p w14:paraId="1CF10B60" w14:textId="77777777" w:rsidR="004E0BBB" w:rsidRDefault="002735DD" w:rsidP="004E0BBB">
      <w:pPr>
        <w:pStyle w:val="Documentdate"/>
      </w:pPr>
      <w:r w:rsidRPr="00C72EE8">
        <w:rPr>
          <w:highlight w:val="yellow"/>
        </w:rPr>
        <w:t xml:space="preserve">Date (of approval by </w:t>
      </w:r>
      <w:r w:rsidR="00C72EE8" w:rsidRPr="00C72EE8">
        <w:rPr>
          <w:highlight w:val="yellow"/>
        </w:rPr>
        <w:t>Committee</w:t>
      </w:r>
      <w:r w:rsidRPr="00C72EE8">
        <w:rPr>
          <w:highlight w:val="yellow"/>
        </w:rPr>
        <w:t>)</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77777777" w:rsidR="00914E26" w:rsidRPr="00F55AD7" w:rsidRDefault="0046636B" w:rsidP="00301540">
            <w:pPr>
              <w:pStyle w:val="Tabletext"/>
            </w:pPr>
            <w:r w:rsidRPr="00301540">
              <w:rPr>
                <w:highlight w:val="yellow"/>
              </w:rPr>
              <w:t xml:space="preserve">XX </w:t>
            </w:r>
            <w:r w:rsidR="00301540" w:rsidRPr="00301540">
              <w:rPr>
                <w:highlight w:val="yellow"/>
              </w:rPr>
              <w:t>&lt;Month&gt; &lt;Year&gt;</w:t>
            </w:r>
          </w:p>
        </w:tc>
        <w:tc>
          <w:tcPr>
            <w:tcW w:w="3362" w:type="dxa"/>
            <w:vAlign w:val="center"/>
          </w:tcPr>
          <w:p w14:paraId="3171E4F1" w14:textId="1D0BD2E7" w:rsidR="00914E26" w:rsidRPr="00F55AD7" w:rsidRDefault="00914E26" w:rsidP="00914E26">
            <w:pPr>
              <w:pStyle w:val="Tabletext"/>
            </w:pPr>
          </w:p>
        </w:tc>
        <w:tc>
          <w:tcPr>
            <w:tcW w:w="5001" w:type="dxa"/>
            <w:vAlign w:val="center"/>
          </w:tcPr>
          <w:p w14:paraId="7968C072" w14:textId="69A6A608" w:rsidR="00914E26" w:rsidRPr="00F55AD7" w:rsidRDefault="00207339" w:rsidP="00301540">
            <w:pPr>
              <w:pStyle w:val="Tabletext"/>
            </w:pPr>
            <w:r>
              <w:t>Version 1 released</w:t>
            </w:r>
          </w:p>
        </w:tc>
      </w:tr>
      <w:tr w:rsidR="005E4659" w:rsidRPr="00F55AD7" w14:paraId="1063883F" w14:textId="77777777" w:rsidTr="00301540">
        <w:trPr>
          <w:trHeight w:val="851"/>
        </w:trPr>
        <w:tc>
          <w:tcPr>
            <w:tcW w:w="2122" w:type="dxa"/>
            <w:vAlign w:val="center"/>
          </w:tcPr>
          <w:p w14:paraId="56B8AE5A" w14:textId="77777777" w:rsidR="00914E26" w:rsidRPr="00F55AD7" w:rsidRDefault="00914E26" w:rsidP="00914E26">
            <w:pPr>
              <w:pStyle w:val="Tabletext"/>
            </w:pPr>
          </w:p>
        </w:tc>
        <w:tc>
          <w:tcPr>
            <w:tcW w:w="3362" w:type="dxa"/>
            <w:vAlign w:val="center"/>
          </w:tcPr>
          <w:p w14:paraId="060596F4" w14:textId="77777777" w:rsidR="00914E26" w:rsidRPr="00F55AD7" w:rsidRDefault="00914E26" w:rsidP="00914E26">
            <w:pPr>
              <w:pStyle w:val="Tabletext"/>
            </w:pPr>
          </w:p>
        </w:tc>
        <w:tc>
          <w:tcPr>
            <w:tcW w:w="5001" w:type="dxa"/>
            <w:vAlign w:val="center"/>
          </w:tcPr>
          <w:p w14:paraId="1F7CC378" w14:textId="77777777" w:rsidR="00914E26" w:rsidRPr="00F55AD7" w:rsidRDefault="00914E26" w:rsidP="00914E26">
            <w:pPr>
              <w:pStyle w:val="Tabletext"/>
            </w:pP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5652422F" w14:textId="2AC7A816" w:rsidR="007923DD"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7923DD" w:rsidRPr="00525FE7">
        <w:t>1.</w:t>
      </w:r>
      <w:r w:rsidR="007923DD">
        <w:rPr>
          <w:rFonts w:eastAsiaTheme="minorEastAsia"/>
          <w:b w:val="0"/>
          <w:color w:val="auto"/>
          <w:lang w:val="en-AU" w:eastAsia="en-AU"/>
        </w:rPr>
        <w:tab/>
      </w:r>
      <w:r w:rsidR="007923DD">
        <w:t>DOCUMENT PURPOSE</w:t>
      </w:r>
      <w:r w:rsidR="007923DD">
        <w:tab/>
      </w:r>
      <w:r w:rsidR="007923DD">
        <w:fldChar w:fldCharType="begin"/>
      </w:r>
      <w:r w:rsidR="007923DD">
        <w:instrText xml:space="preserve"> PAGEREF _Toc79489083 \h </w:instrText>
      </w:r>
      <w:r w:rsidR="007923DD">
        <w:fldChar w:fldCharType="separate"/>
      </w:r>
      <w:r w:rsidR="007923DD">
        <w:t>4</w:t>
      </w:r>
      <w:r w:rsidR="007923DD">
        <w:fldChar w:fldCharType="end"/>
      </w:r>
    </w:p>
    <w:p w14:paraId="2CC1EFD9" w14:textId="142CA3C0" w:rsidR="007923DD" w:rsidRDefault="007923DD">
      <w:pPr>
        <w:pStyle w:val="TOC1"/>
        <w:rPr>
          <w:rFonts w:eastAsiaTheme="minorEastAsia"/>
          <w:b w:val="0"/>
          <w:color w:val="auto"/>
          <w:lang w:val="en-AU" w:eastAsia="en-AU"/>
        </w:rPr>
      </w:pPr>
      <w:r w:rsidRPr="00525FE7">
        <w:t>2.</w:t>
      </w:r>
      <w:r>
        <w:rPr>
          <w:rFonts w:eastAsiaTheme="minorEastAsia"/>
          <w:b w:val="0"/>
          <w:color w:val="auto"/>
          <w:lang w:val="en-AU" w:eastAsia="en-AU"/>
        </w:rPr>
        <w:tab/>
      </w:r>
      <w:r w:rsidRPr="00525FE7">
        <w:t>EXECUTIVE SUMMARY</w:t>
      </w:r>
      <w:r>
        <w:tab/>
      </w:r>
      <w:r>
        <w:fldChar w:fldCharType="begin"/>
      </w:r>
      <w:r>
        <w:instrText xml:space="preserve"> PAGEREF _Toc79489084 \h </w:instrText>
      </w:r>
      <w:r>
        <w:fldChar w:fldCharType="separate"/>
      </w:r>
      <w:r>
        <w:t>5</w:t>
      </w:r>
      <w:r>
        <w:fldChar w:fldCharType="end"/>
      </w:r>
    </w:p>
    <w:p w14:paraId="271B2B74" w14:textId="4FBD6F93" w:rsidR="007923DD" w:rsidRDefault="007923DD">
      <w:pPr>
        <w:pStyle w:val="TOC1"/>
        <w:rPr>
          <w:rFonts w:eastAsiaTheme="minorEastAsia"/>
          <w:b w:val="0"/>
          <w:color w:val="auto"/>
          <w:lang w:val="en-AU" w:eastAsia="en-AU"/>
        </w:rPr>
      </w:pPr>
      <w:r w:rsidRPr="00525FE7">
        <w:t>3.</w:t>
      </w:r>
      <w:r>
        <w:rPr>
          <w:rFonts w:eastAsiaTheme="minorEastAsia"/>
          <w:b w:val="0"/>
          <w:color w:val="auto"/>
          <w:lang w:val="en-AU" w:eastAsia="en-AU"/>
        </w:rPr>
        <w:tab/>
      </w:r>
      <w:r>
        <w:t>INTRODUCTION</w:t>
      </w:r>
      <w:r>
        <w:tab/>
      </w:r>
      <w:r>
        <w:fldChar w:fldCharType="begin"/>
      </w:r>
      <w:r>
        <w:instrText xml:space="preserve"> PAGEREF _Toc79489085 \h </w:instrText>
      </w:r>
      <w:r>
        <w:fldChar w:fldCharType="separate"/>
      </w:r>
      <w:r>
        <w:t>9</w:t>
      </w:r>
      <w:r>
        <w:fldChar w:fldCharType="end"/>
      </w:r>
    </w:p>
    <w:p w14:paraId="585ECFE4" w14:textId="1083F24C" w:rsidR="007923DD" w:rsidRDefault="007923DD">
      <w:pPr>
        <w:pStyle w:val="TOC2"/>
        <w:rPr>
          <w:rFonts w:eastAsiaTheme="minorEastAsia"/>
          <w:color w:val="auto"/>
          <w:lang w:val="en-AU" w:eastAsia="en-AU"/>
        </w:rPr>
      </w:pPr>
      <w:r w:rsidRPr="00525FE7">
        <w:t>3.1.</w:t>
      </w:r>
      <w:r>
        <w:rPr>
          <w:rFonts w:eastAsiaTheme="minorEastAsia"/>
          <w:color w:val="auto"/>
          <w:lang w:val="en-AU" w:eastAsia="en-AU"/>
        </w:rPr>
        <w:tab/>
      </w:r>
      <w:r>
        <w:t>Guiding Principles</w:t>
      </w:r>
      <w:r>
        <w:tab/>
      </w:r>
      <w:r>
        <w:fldChar w:fldCharType="begin"/>
      </w:r>
      <w:r>
        <w:instrText xml:space="preserve"> PAGEREF _Toc79489086 \h </w:instrText>
      </w:r>
      <w:r>
        <w:fldChar w:fldCharType="separate"/>
      </w:r>
      <w:r>
        <w:t>9</w:t>
      </w:r>
      <w:r>
        <w:fldChar w:fldCharType="end"/>
      </w:r>
    </w:p>
    <w:p w14:paraId="485A33FF" w14:textId="7008C5C4" w:rsidR="007923DD" w:rsidRDefault="007923DD">
      <w:pPr>
        <w:pStyle w:val="TOC1"/>
        <w:rPr>
          <w:rFonts w:eastAsiaTheme="minorEastAsia"/>
          <w:b w:val="0"/>
          <w:color w:val="auto"/>
          <w:lang w:val="en-AU" w:eastAsia="en-AU"/>
        </w:rPr>
      </w:pPr>
      <w:r w:rsidRPr="00525FE7">
        <w:t>4.</w:t>
      </w:r>
      <w:r>
        <w:rPr>
          <w:rFonts w:eastAsiaTheme="minorEastAsia"/>
          <w:b w:val="0"/>
          <w:color w:val="auto"/>
          <w:lang w:val="en-AU" w:eastAsia="en-AU"/>
        </w:rPr>
        <w:tab/>
      </w:r>
      <w:r>
        <w:t>DISCUSSION</w:t>
      </w:r>
      <w:r>
        <w:tab/>
      </w:r>
      <w:r>
        <w:fldChar w:fldCharType="begin"/>
      </w:r>
      <w:r>
        <w:instrText xml:space="preserve"> PAGEREF _Toc79489087 \h </w:instrText>
      </w:r>
      <w:r>
        <w:fldChar w:fldCharType="separate"/>
      </w:r>
      <w:r>
        <w:t>10</w:t>
      </w:r>
      <w:r>
        <w:fldChar w:fldCharType="end"/>
      </w:r>
    </w:p>
    <w:p w14:paraId="47899321" w14:textId="67A5AE5A" w:rsidR="007923DD" w:rsidRDefault="007923DD">
      <w:pPr>
        <w:pStyle w:val="TOC2"/>
        <w:rPr>
          <w:rFonts w:eastAsiaTheme="minorEastAsia"/>
          <w:color w:val="auto"/>
          <w:lang w:val="en-AU" w:eastAsia="en-AU"/>
        </w:rPr>
      </w:pPr>
      <w:r w:rsidRPr="00525FE7">
        <w:t>4.1.</w:t>
      </w:r>
      <w:r>
        <w:rPr>
          <w:rFonts w:eastAsiaTheme="minorEastAsia"/>
          <w:color w:val="auto"/>
          <w:lang w:val="en-AU" w:eastAsia="en-AU"/>
        </w:rPr>
        <w:tab/>
      </w:r>
      <w:r>
        <w:t>Expectations for ‘Future VTS’</w:t>
      </w:r>
      <w:r>
        <w:tab/>
      </w:r>
      <w:r>
        <w:fldChar w:fldCharType="begin"/>
      </w:r>
      <w:r>
        <w:instrText xml:space="preserve"> PAGEREF _Toc79489088 \h </w:instrText>
      </w:r>
      <w:r>
        <w:fldChar w:fldCharType="separate"/>
      </w:r>
      <w:r>
        <w:t>10</w:t>
      </w:r>
      <w:r>
        <w:fldChar w:fldCharType="end"/>
      </w:r>
    </w:p>
    <w:p w14:paraId="03DE3C7F" w14:textId="224DAC45" w:rsidR="007923DD" w:rsidRDefault="007923DD">
      <w:pPr>
        <w:pStyle w:val="TOC3"/>
        <w:tabs>
          <w:tab w:val="left" w:pos="1134"/>
          <w:tab w:val="right" w:leader="dot" w:pos="10195"/>
        </w:tabs>
        <w:rPr>
          <w:rFonts w:eastAsiaTheme="minorEastAsia"/>
          <w:noProof/>
          <w:sz w:val="22"/>
          <w:lang w:val="en-AU" w:eastAsia="en-AU"/>
        </w:rPr>
      </w:pPr>
      <w:r w:rsidRPr="00525FE7">
        <w:rPr>
          <w:noProof/>
        </w:rPr>
        <w:t>4.1.1.</w:t>
      </w:r>
      <w:r>
        <w:rPr>
          <w:rFonts w:eastAsiaTheme="minorEastAsia"/>
          <w:noProof/>
          <w:sz w:val="22"/>
          <w:lang w:val="en-AU" w:eastAsia="en-AU"/>
        </w:rPr>
        <w:tab/>
      </w:r>
      <w:r>
        <w:rPr>
          <w:noProof/>
        </w:rPr>
        <w:t>Management of ship traffic</w:t>
      </w:r>
      <w:r>
        <w:rPr>
          <w:noProof/>
        </w:rPr>
        <w:tab/>
      </w:r>
      <w:r>
        <w:rPr>
          <w:noProof/>
        </w:rPr>
        <w:fldChar w:fldCharType="begin"/>
      </w:r>
      <w:r>
        <w:rPr>
          <w:noProof/>
        </w:rPr>
        <w:instrText xml:space="preserve"> PAGEREF _Toc79489089 \h </w:instrText>
      </w:r>
      <w:r>
        <w:rPr>
          <w:noProof/>
        </w:rPr>
      </w:r>
      <w:r>
        <w:rPr>
          <w:noProof/>
        </w:rPr>
        <w:fldChar w:fldCharType="separate"/>
      </w:r>
      <w:r>
        <w:rPr>
          <w:noProof/>
        </w:rPr>
        <w:t>11</w:t>
      </w:r>
      <w:r>
        <w:rPr>
          <w:noProof/>
        </w:rPr>
        <w:fldChar w:fldCharType="end"/>
      </w:r>
    </w:p>
    <w:p w14:paraId="7FC39000" w14:textId="30C78807" w:rsidR="007923DD" w:rsidRDefault="007923DD">
      <w:pPr>
        <w:pStyle w:val="TOC3"/>
        <w:tabs>
          <w:tab w:val="left" w:pos="1134"/>
          <w:tab w:val="right" w:leader="dot" w:pos="10195"/>
        </w:tabs>
        <w:rPr>
          <w:rFonts w:eastAsiaTheme="minorEastAsia"/>
          <w:noProof/>
          <w:sz w:val="22"/>
          <w:lang w:val="en-AU" w:eastAsia="en-AU"/>
        </w:rPr>
      </w:pPr>
      <w:r w:rsidRPr="00525FE7">
        <w:rPr>
          <w:noProof/>
        </w:rPr>
        <w:t>4.1.2.</w:t>
      </w:r>
      <w:r>
        <w:rPr>
          <w:rFonts w:eastAsiaTheme="minorEastAsia"/>
          <w:noProof/>
          <w:sz w:val="22"/>
          <w:lang w:val="en-AU" w:eastAsia="en-AU"/>
        </w:rPr>
        <w:tab/>
      </w:r>
      <w:r>
        <w:rPr>
          <w:noProof/>
        </w:rPr>
        <w:t>Information Hub</w:t>
      </w:r>
      <w:r>
        <w:rPr>
          <w:noProof/>
        </w:rPr>
        <w:tab/>
      </w:r>
      <w:r>
        <w:rPr>
          <w:noProof/>
        </w:rPr>
        <w:fldChar w:fldCharType="begin"/>
      </w:r>
      <w:r>
        <w:rPr>
          <w:noProof/>
        </w:rPr>
        <w:instrText xml:space="preserve"> PAGEREF _Toc79489090 \h </w:instrText>
      </w:r>
      <w:r>
        <w:rPr>
          <w:noProof/>
        </w:rPr>
      </w:r>
      <w:r>
        <w:rPr>
          <w:noProof/>
        </w:rPr>
        <w:fldChar w:fldCharType="separate"/>
      </w:r>
      <w:r>
        <w:rPr>
          <w:noProof/>
        </w:rPr>
        <w:t>11</w:t>
      </w:r>
      <w:r>
        <w:rPr>
          <w:noProof/>
        </w:rPr>
        <w:fldChar w:fldCharType="end"/>
      </w:r>
    </w:p>
    <w:p w14:paraId="0C78553A" w14:textId="0C63C5C8" w:rsidR="007923DD" w:rsidRDefault="007923DD">
      <w:pPr>
        <w:pStyle w:val="TOC3"/>
        <w:tabs>
          <w:tab w:val="left" w:pos="1134"/>
          <w:tab w:val="right" w:leader="dot" w:pos="10195"/>
        </w:tabs>
        <w:rPr>
          <w:rFonts w:eastAsiaTheme="minorEastAsia"/>
          <w:noProof/>
          <w:sz w:val="22"/>
          <w:lang w:val="en-AU" w:eastAsia="en-AU"/>
        </w:rPr>
      </w:pPr>
      <w:r w:rsidRPr="00525FE7">
        <w:rPr>
          <w:noProof/>
        </w:rPr>
        <w:t>4.1.3.</w:t>
      </w:r>
      <w:r>
        <w:rPr>
          <w:rFonts w:eastAsiaTheme="minorEastAsia"/>
          <w:noProof/>
          <w:sz w:val="22"/>
          <w:lang w:val="en-AU" w:eastAsia="en-AU"/>
        </w:rPr>
        <w:tab/>
      </w:r>
      <w:r>
        <w:rPr>
          <w:noProof/>
        </w:rPr>
        <w:t>Digital Technologies / Communications</w:t>
      </w:r>
      <w:r>
        <w:rPr>
          <w:noProof/>
        </w:rPr>
        <w:tab/>
      </w:r>
      <w:r>
        <w:rPr>
          <w:noProof/>
        </w:rPr>
        <w:fldChar w:fldCharType="begin"/>
      </w:r>
      <w:r>
        <w:rPr>
          <w:noProof/>
        </w:rPr>
        <w:instrText xml:space="preserve"> PAGEREF _Toc79489091 \h </w:instrText>
      </w:r>
      <w:r>
        <w:rPr>
          <w:noProof/>
        </w:rPr>
      </w:r>
      <w:r>
        <w:rPr>
          <w:noProof/>
        </w:rPr>
        <w:fldChar w:fldCharType="separate"/>
      </w:r>
      <w:r>
        <w:rPr>
          <w:noProof/>
        </w:rPr>
        <w:t>11</w:t>
      </w:r>
      <w:r>
        <w:rPr>
          <w:noProof/>
        </w:rPr>
        <w:fldChar w:fldCharType="end"/>
      </w:r>
    </w:p>
    <w:p w14:paraId="7F6A440B" w14:textId="1C76E43E" w:rsidR="007923DD" w:rsidRDefault="007923DD">
      <w:pPr>
        <w:pStyle w:val="TOC2"/>
        <w:rPr>
          <w:rFonts w:eastAsiaTheme="minorEastAsia"/>
          <w:color w:val="auto"/>
          <w:lang w:val="en-AU" w:eastAsia="en-AU"/>
        </w:rPr>
      </w:pPr>
      <w:r w:rsidRPr="00525FE7">
        <w:t>4.2.</w:t>
      </w:r>
      <w:r>
        <w:rPr>
          <w:rFonts w:eastAsiaTheme="minorEastAsia"/>
          <w:color w:val="auto"/>
          <w:lang w:val="en-AU" w:eastAsia="en-AU"/>
        </w:rPr>
        <w:tab/>
      </w:r>
      <w:r>
        <w:t>Contributing practices, technologies and trends</w:t>
      </w:r>
      <w:r>
        <w:tab/>
      </w:r>
      <w:r>
        <w:fldChar w:fldCharType="begin"/>
      </w:r>
      <w:r>
        <w:instrText xml:space="preserve"> PAGEREF _Toc79489092 \h </w:instrText>
      </w:r>
      <w:r>
        <w:fldChar w:fldCharType="separate"/>
      </w:r>
      <w:r>
        <w:t>12</w:t>
      </w:r>
      <w:r>
        <w:fldChar w:fldCharType="end"/>
      </w:r>
    </w:p>
    <w:p w14:paraId="2AC1601F" w14:textId="73634E33" w:rsidR="007923DD" w:rsidRDefault="007923DD">
      <w:pPr>
        <w:pStyle w:val="TOC3"/>
        <w:tabs>
          <w:tab w:val="left" w:pos="1134"/>
          <w:tab w:val="right" w:leader="dot" w:pos="10195"/>
        </w:tabs>
        <w:rPr>
          <w:rFonts w:eastAsiaTheme="minorEastAsia"/>
          <w:noProof/>
          <w:sz w:val="22"/>
          <w:lang w:val="en-AU" w:eastAsia="en-AU"/>
        </w:rPr>
      </w:pPr>
      <w:r w:rsidRPr="00525FE7">
        <w:rPr>
          <w:noProof/>
        </w:rPr>
        <w:t>4.2.1.</w:t>
      </w:r>
      <w:r>
        <w:rPr>
          <w:rFonts w:eastAsiaTheme="minorEastAsia"/>
          <w:noProof/>
          <w:sz w:val="22"/>
          <w:lang w:val="en-AU" w:eastAsia="en-AU"/>
        </w:rPr>
        <w:tab/>
      </w:r>
      <w:r>
        <w:rPr>
          <w:noProof/>
        </w:rPr>
        <w:t>Maritime Autonomous Surface Ships (MASS)</w:t>
      </w:r>
      <w:r>
        <w:rPr>
          <w:noProof/>
        </w:rPr>
        <w:tab/>
      </w:r>
      <w:r>
        <w:rPr>
          <w:noProof/>
        </w:rPr>
        <w:fldChar w:fldCharType="begin"/>
      </w:r>
      <w:r>
        <w:rPr>
          <w:noProof/>
        </w:rPr>
        <w:instrText xml:space="preserve"> PAGEREF _Toc79489093 \h </w:instrText>
      </w:r>
      <w:r>
        <w:rPr>
          <w:noProof/>
        </w:rPr>
      </w:r>
      <w:r>
        <w:rPr>
          <w:noProof/>
        </w:rPr>
        <w:fldChar w:fldCharType="separate"/>
      </w:r>
      <w:r>
        <w:rPr>
          <w:noProof/>
        </w:rPr>
        <w:t>12</w:t>
      </w:r>
      <w:r>
        <w:rPr>
          <w:noProof/>
        </w:rPr>
        <w:fldChar w:fldCharType="end"/>
      </w:r>
    </w:p>
    <w:p w14:paraId="57913E22" w14:textId="32FEE1F7" w:rsidR="007923DD" w:rsidRDefault="007923DD">
      <w:pPr>
        <w:pStyle w:val="TOC3"/>
        <w:tabs>
          <w:tab w:val="left" w:pos="1134"/>
          <w:tab w:val="right" w:leader="dot" w:pos="10195"/>
        </w:tabs>
        <w:rPr>
          <w:rFonts w:eastAsiaTheme="minorEastAsia"/>
          <w:noProof/>
          <w:sz w:val="22"/>
          <w:lang w:val="en-AU" w:eastAsia="en-AU"/>
        </w:rPr>
      </w:pPr>
      <w:r w:rsidRPr="00525FE7">
        <w:rPr>
          <w:noProof/>
        </w:rPr>
        <w:t>4.2.2.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_Toc79489094 \h </w:instrText>
      </w:r>
      <w:r>
        <w:rPr>
          <w:noProof/>
        </w:rPr>
      </w:r>
      <w:r>
        <w:rPr>
          <w:noProof/>
        </w:rPr>
        <w:fldChar w:fldCharType="separate"/>
      </w:r>
      <w:r>
        <w:rPr>
          <w:noProof/>
        </w:rPr>
        <w:t>14</w:t>
      </w:r>
      <w:r>
        <w:rPr>
          <w:noProof/>
        </w:rPr>
        <w:fldChar w:fldCharType="end"/>
      </w:r>
    </w:p>
    <w:p w14:paraId="7A097304" w14:textId="52A1DDA4" w:rsidR="007923DD" w:rsidRDefault="007923DD">
      <w:pPr>
        <w:pStyle w:val="TOC3"/>
        <w:tabs>
          <w:tab w:val="left" w:pos="1134"/>
          <w:tab w:val="right" w:leader="dot" w:pos="10195"/>
        </w:tabs>
        <w:rPr>
          <w:rFonts w:eastAsiaTheme="minorEastAsia"/>
          <w:noProof/>
          <w:sz w:val="22"/>
          <w:lang w:val="en-AU" w:eastAsia="en-AU"/>
        </w:rPr>
      </w:pPr>
      <w:r w:rsidRPr="00525FE7">
        <w:rPr>
          <w:noProof/>
        </w:rPr>
        <w:t>4.2.3.</w:t>
      </w:r>
      <w:r>
        <w:rPr>
          <w:rFonts w:eastAsiaTheme="minorEastAsia"/>
          <w:noProof/>
          <w:sz w:val="22"/>
          <w:lang w:val="en-AU" w:eastAsia="en-AU"/>
        </w:rPr>
        <w:tab/>
      </w:r>
      <w:r>
        <w:rPr>
          <w:noProof/>
        </w:rPr>
        <w:t>Green House Gas Emissions / Just in Time Arrival</w:t>
      </w:r>
      <w:r>
        <w:rPr>
          <w:noProof/>
        </w:rPr>
        <w:tab/>
      </w:r>
      <w:r>
        <w:rPr>
          <w:noProof/>
        </w:rPr>
        <w:fldChar w:fldCharType="begin"/>
      </w:r>
      <w:r>
        <w:rPr>
          <w:noProof/>
        </w:rPr>
        <w:instrText xml:space="preserve"> PAGEREF _Toc79489095 \h </w:instrText>
      </w:r>
      <w:r>
        <w:rPr>
          <w:noProof/>
        </w:rPr>
      </w:r>
      <w:r>
        <w:rPr>
          <w:noProof/>
        </w:rPr>
        <w:fldChar w:fldCharType="separate"/>
      </w:r>
      <w:r>
        <w:rPr>
          <w:noProof/>
        </w:rPr>
        <w:t>16</w:t>
      </w:r>
      <w:r>
        <w:rPr>
          <w:noProof/>
        </w:rPr>
        <w:fldChar w:fldCharType="end"/>
      </w:r>
    </w:p>
    <w:p w14:paraId="578E6A65" w14:textId="26A7F465" w:rsidR="007923DD" w:rsidRDefault="007923DD">
      <w:pPr>
        <w:pStyle w:val="TOC3"/>
        <w:tabs>
          <w:tab w:val="left" w:pos="1134"/>
          <w:tab w:val="right" w:leader="dot" w:pos="10195"/>
        </w:tabs>
        <w:rPr>
          <w:rFonts w:eastAsiaTheme="minorEastAsia"/>
          <w:noProof/>
          <w:sz w:val="22"/>
          <w:lang w:val="en-AU" w:eastAsia="en-AU"/>
        </w:rPr>
      </w:pPr>
      <w:r w:rsidRPr="00525FE7">
        <w:rPr>
          <w:noProof/>
        </w:rPr>
        <w:t>4.2.4.</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_Toc79489096 \h </w:instrText>
      </w:r>
      <w:r>
        <w:rPr>
          <w:noProof/>
        </w:rPr>
      </w:r>
      <w:r>
        <w:rPr>
          <w:noProof/>
        </w:rPr>
        <w:fldChar w:fldCharType="separate"/>
      </w:r>
      <w:r>
        <w:rPr>
          <w:noProof/>
        </w:rPr>
        <w:t>18</w:t>
      </w:r>
      <w:r>
        <w:rPr>
          <w:noProof/>
        </w:rPr>
        <w:fldChar w:fldCharType="end"/>
      </w:r>
    </w:p>
    <w:p w14:paraId="0D948DF8" w14:textId="2B5F3B18" w:rsidR="007923DD" w:rsidRDefault="007923DD">
      <w:pPr>
        <w:pStyle w:val="TOC3"/>
        <w:tabs>
          <w:tab w:val="left" w:pos="1134"/>
          <w:tab w:val="right" w:leader="dot" w:pos="10195"/>
        </w:tabs>
        <w:rPr>
          <w:rFonts w:eastAsiaTheme="minorEastAsia"/>
          <w:noProof/>
          <w:sz w:val="22"/>
          <w:lang w:val="en-AU" w:eastAsia="en-AU"/>
        </w:rPr>
      </w:pPr>
      <w:r w:rsidRPr="00525FE7">
        <w:rPr>
          <w:noProof/>
        </w:rPr>
        <w:t>4.2.5.</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_Toc79489097 \h </w:instrText>
      </w:r>
      <w:r>
        <w:rPr>
          <w:noProof/>
        </w:rPr>
      </w:r>
      <w:r>
        <w:rPr>
          <w:noProof/>
        </w:rPr>
        <w:fldChar w:fldCharType="separate"/>
      </w:r>
      <w:r>
        <w:rPr>
          <w:noProof/>
        </w:rPr>
        <w:t>20</w:t>
      </w:r>
      <w:r>
        <w:rPr>
          <w:noProof/>
        </w:rPr>
        <w:fldChar w:fldCharType="end"/>
      </w:r>
    </w:p>
    <w:p w14:paraId="17171E71" w14:textId="5DF7394D" w:rsidR="007923DD" w:rsidRDefault="007923DD">
      <w:pPr>
        <w:pStyle w:val="TOC3"/>
        <w:tabs>
          <w:tab w:val="left" w:pos="1134"/>
          <w:tab w:val="right" w:leader="dot" w:pos="10195"/>
        </w:tabs>
        <w:rPr>
          <w:rFonts w:eastAsiaTheme="minorEastAsia"/>
          <w:noProof/>
          <w:sz w:val="22"/>
          <w:lang w:val="en-AU" w:eastAsia="en-AU"/>
        </w:rPr>
      </w:pPr>
      <w:r w:rsidRPr="00525FE7">
        <w:rPr>
          <w:noProof/>
        </w:rPr>
        <w:t>4.2.6.</w:t>
      </w:r>
      <w:r>
        <w:rPr>
          <w:rFonts w:eastAsiaTheme="minorEastAsia"/>
          <w:noProof/>
          <w:sz w:val="22"/>
          <w:lang w:val="en-AU" w:eastAsia="en-AU"/>
        </w:rPr>
        <w:tab/>
      </w:r>
      <w:r>
        <w:rPr>
          <w:noProof/>
        </w:rPr>
        <w:t>Navigational Support / Assistance</w:t>
      </w:r>
      <w:r>
        <w:rPr>
          <w:noProof/>
        </w:rPr>
        <w:tab/>
      </w:r>
      <w:r>
        <w:rPr>
          <w:noProof/>
        </w:rPr>
        <w:fldChar w:fldCharType="begin"/>
      </w:r>
      <w:r>
        <w:rPr>
          <w:noProof/>
        </w:rPr>
        <w:instrText xml:space="preserve"> PAGEREF _Toc79489098 \h </w:instrText>
      </w:r>
      <w:r>
        <w:rPr>
          <w:noProof/>
        </w:rPr>
      </w:r>
      <w:r>
        <w:rPr>
          <w:noProof/>
        </w:rPr>
        <w:fldChar w:fldCharType="separate"/>
      </w:r>
      <w:r>
        <w:rPr>
          <w:noProof/>
        </w:rPr>
        <w:t>21</w:t>
      </w:r>
      <w:r>
        <w:rPr>
          <w:noProof/>
        </w:rPr>
        <w:fldChar w:fldCharType="end"/>
      </w:r>
    </w:p>
    <w:p w14:paraId="6CF78321" w14:textId="75BE6ADE" w:rsidR="007923DD" w:rsidRDefault="007923DD">
      <w:pPr>
        <w:pStyle w:val="TOC3"/>
        <w:tabs>
          <w:tab w:val="left" w:pos="1134"/>
          <w:tab w:val="right" w:leader="dot" w:pos="10195"/>
        </w:tabs>
        <w:rPr>
          <w:rFonts w:eastAsiaTheme="minorEastAsia"/>
          <w:noProof/>
          <w:sz w:val="22"/>
          <w:lang w:val="en-AU" w:eastAsia="en-AU"/>
        </w:rPr>
      </w:pPr>
      <w:r w:rsidRPr="00525FE7">
        <w:rPr>
          <w:noProof/>
        </w:rPr>
        <w:t>4.2.7.</w:t>
      </w:r>
      <w:r>
        <w:rPr>
          <w:rFonts w:eastAsiaTheme="minorEastAsia"/>
          <w:noProof/>
          <w:sz w:val="22"/>
          <w:lang w:val="en-AU" w:eastAsia="en-AU"/>
        </w:rPr>
        <w:tab/>
      </w:r>
      <w:r>
        <w:rPr>
          <w:noProof/>
        </w:rPr>
        <w:t>Sea Traffic Management</w:t>
      </w:r>
      <w:r>
        <w:rPr>
          <w:noProof/>
        </w:rPr>
        <w:tab/>
      </w:r>
      <w:r>
        <w:rPr>
          <w:noProof/>
        </w:rPr>
        <w:fldChar w:fldCharType="begin"/>
      </w:r>
      <w:r>
        <w:rPr>
          <w:noProof/>
        </w:rPr>
        <w:instrText xml:space="preserve"> PAGEREF _Toc79489099 \h </w:instrText>
      </w:r>
      <w:r>
        <w:rPr>
          <w:noProof/>
        </w:rPr>
      </w:r>
      <w:r>
        <w:rPr>
          <w:noProof/>
        </w:rPr>
        <w:fldChar w:fldCharType="separate"/>
      </w:r>
      <w:r>
        <w:rPr>
          <w:noProof/>
        </w:rPr>
        <w:t>22</w:t>
      </w:r>
      <w:r>
        <w:rPr>
          <w:noProof/>
        </w:rPr>
        <w:fldChar w:fldCharType="end"/>
      </w:r>
    </w:p>
    <w:p w14:paraId="6E6E7E06" w14:textId="73C017DE" w:rsidR="007923DD" w:rsidRDefault="007923DD">
      <w:pPr>
        <w:pStyle w:val="TOC3"/>
        <w:tabs>
          <w:tab w:val="left" w:pos="1134"/>
          <w:tab w:val="right" w:leader="dot" w:pos="10195"/>
        </w:tabs>
        <w:rPr>
          <w:rFonts w:eastAsiaTheme="minorEastAsia"/>
          <w:noProof/>
          <w:sz w:val="22"/>
          <w:lang w:val="en-AU" w:eastAsia="en-AU"/>
        </w:rPr>
      </w:pPr>
      <w:r w:rsidRPr="00525FE7">
        <w:rPr>
          <w:noProof/>
        </w:rPr>
        <w:t>4.2.8.</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_Toc79489100 \h </w:instrText>
      </w:r>
      <w:r>
        <w:rPr>
          <w:noProof/>
        </w:rPr>
      </w:r>
      <w:r>
        <w:rPr>
          <w:noProof/>
        </w:rPr>
        <w:fldChar w:fldCharType="separate"/>
      </w:r>
      <w:r>
        <w:rPr>
          <w:noProof/>
        </w:rPr>
        <w:t>22</w:t>
      </w:r>
      <w:r>
        <w:rPr>
          <w:noProof/>
        </w:rPr>
        <w:fldChar w:fldCharType="end"/>
      </w:r>
    </w:p>
    <w:p w14:paraId="1FE5A1E5" w14:textId="195C26C7" w:rsidR="007923DD" w:rsidRDefault="007923DD">
      <w:pPr>
        <w:pStyle w:val="TOC3"/>
        <w:tabs>
          <w:tab w:val="left" w:pos="1134"/>
          <w:tab w:val="right" w:leader="dot" w:pos="10195"/>
        </w:tabs>
        <w:rPr>
          <w:rFonts w:eastAsiaTheme="minorEastAsia"/>
          <w:noProof/>
          <w:sz w:val="22"/>
          <w:lang w:val="en-AU" w:eastAsia="en-AU"/>
        </w:rPr>
      </w:pPr>
      <w:r w:rsidRPr="00525FE7">
        <w:rPr>
          <w:noProof/>
        </w:rPr>
        <w:t>4.2.9.</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_Toc79489101 \h </w:instrText>
      </w:r>
      <w:r>
        <w:rPr>
          <w:noProof/>
        </w:rPr>
      </w:r>
      <w:r>
        <w:rPr>
          <w:noProof/>
        </w:rPr>
        <w:fldChar w:fldCharType="separate"/>
      </w:r>
      <w:r>
        <w:rPr>
          <w:noProof/>
        </w:rPr>
        <w:t>23</w:t>
      </w:r>
      <w:r>
        <w:rPr>
          <w:noProof/>
        </w:rPr>
        <w:fldChar w:fldCharType="end"/>
      </w:r>
    </w:p>
    <w:p w14:paraId="47808F74" w14:textId="721C9BE7" w:rsidR="007923DD" w:rsidRDefault="007923DD">
      <w:pPr>
        <w:pStyle w:val="TOC3"/>
        <w:tabs>
          <w:tab w:val="left" w:pos="1843"/>
          <w:tab w:val="right" w:leader="dot" w:pos="10195"/>
        </w:tabs>
        <w:rPr>
          <w:rFonts w:eastAsiaTheme="minorEastAsia"/>
          <w:noProof/>
          <w:sz w:val="22"/>
          <w:lang w:val="en-AU" w:eastAsia="en-AU"/>
        </w:rPr>
      </w:pPr>
      <w:r w:rsidRPr="00525FE7">
        <w:rPr>
          <w:noProof/>
        </w:rPr>
        <w:t>4.2.10.</w:t>
      </w:r>
      <w:r>
        <w:rPr>
          <w:rFonts w:eastAsiaTheme="minorEastAsia"/>
          <w:noProof/>
          <w:sz w:val="22"/>
          <w:lang w:val="en-AU" w:eastAsia="en-AU"/>
        </w:rPr>
        <w:tab/>
      </w:r>
      <w:r>
        <w:rPr>
          <w:noProof/>
        </w:rPr>
        <w:t>Digital situational awareness / Common Situational awareness</w:t>
      </w:r>
      <w:r>
        <w:rPr>
          <w:noProof/>
        </w:rPr>
        <w:tab/>
      </w:r>
      <w:r>
        <w:rPr>
          <w:noProof/>
        </w:rPr>
        <w:fldChar w:fldCharType="begin"/>
      </w:r>
      <w:r>
        <w:rPr>
          <w:noProof/>
        </w:rPr>
        <w:instrText xml:space="preserve"> PAGEREF _Toc79489102 \h </w:instrText>
      </w:r>
      <w:r>
        <w:rPr>
          <w:noProof/>
        </w:rPr>
      </w:r>
      <w:r>
        <w:rPr>
          <w:noProof/>
        </w:rPr>
        <w:fldChar w:fldCharType="separate"/>
      </w:r>
      <w:r>
        <w:rPr>
          <w:noProof/>
        </w:rPr>
        <w:t>23</w:t>
      </w:r>
      <w:r>
        <w:rPr>
          <w:noProof/>
        </w:rPr>
        <w:fldChar w:fldCharType="end"/>
      </w:r>
    </w:p>
    <w:p w14:paraId="2A0C3700" w14:textId="77FB219F" w:rsidR="007923DD" w:rsidRDefault="007923DD">
      <w:pPr>
        <w:pStyle w:val="TOC3"/>
        <w:tabs>
          <w:tab w:val="left" w:pos="1843"/>
          <w:tab w:val="right" w:leader="dot" w:pos="10195"/>
        </w:tabs>
        <w:rPr>
          <w:rFonts w:eastAsiaTheme="minorEastAsia"/>
          <w:noProof/>
          <w:sz w:val="22"/>
          <w:lang w:val="en-AU" w:eastAsia="en-AU"/>
        </w:rPr>
      </w:pPr>
      <w:r w:rsidRPr="00525FE7">
        <w:rPr>
          <w:noProof/>
        </w:rPr>
        <w:t>4.2.11.</w:t>
      </w:r>
      <w:r>
        <w:rPr>
          <w:rFonts w:eastAsiaTheme="minorEastAsia"/>
          <w:noProof/>
          <w:sz w:val="22"/>
          <w:lang w:val="en-AU" w:eastAsia="en-AU"/>
        </w:rPr>
        <w:tab/>
      </w:r>
      <w:r>
        <w:rPr>
          <w:noProof/>
        </w:rPr>
        <w:t>Slot Management</w:t>
      </w:r>
      <w:r>
        <w:rPr>
          <w:noProof/>
        </w:rPr>
        <w:tab/>
      </w:r>
      <w:r>
        <w:rPr>
          <w:noProof/>
        </w:rPr>
        <w:fldChar w:fldCharType="begin"/>
      </w:r>
      <w:r>
        <w:rPr>
          <w:noProof/>
        </w:rPr>
        <w:instrText xml:space="preserve"> PAGEREF _Toc79489103 \h </w:instrText>
      </w:r>
      <w:r>
        <w:rPr>
          <w:noProof/>
        </w:rPr>
      </w:r>
      <w:r>
        <w:rPr>
          <w:noProof/>
        </w:rPr>
        <w:fldChar w:fldCharType="separate"/>
      </w:r>
      <w:r>
        <w:rPr>
          <w:noProof/>
        </w:rPr>
        <w:t>23</w:t>
      </w:r>
      <w:r>
        <w:rPr>
          <w:noProof/>
        </w:rPr>
        <w:fldChar w:fldCharType="end"/>
      </w:r>
    </w:p>
    <w:p w14:paraId="31A6B705" w14:textId="0F43DC19" w:rsidR="007923DD" w:rsidRDefault="007923DD">
      <w:pPr>
        <w:pStyle w:val="TOC3"/>
        <w:tabs>
          <w:tab w:val="left" w:pos="1843"/>
          <w:tab w:val="right" w:leader="dot" w:pos="10195"/>
        </w:tabs>
        <w:rPr>
          <w:rFonts w:eastAsiaTheme="minorEastAsia"/>
          <w:noProof/>
          <w:sz w:val="22"/>
          <w:lang w:val="en-AU" w:eastAsia="en-AU"/>
        </w:rPr>
      </w:pPr>
      <w:r w:rsidRPr="00525FE7">
        <w:rPr>
          <w:noProof/>
        </w:rPr>
        <w:t>4.2.12.</w:t>
      </w:r>
      <w:r>
        <w:rPr>
          <w:rFonts w:eastAsiaTheme="minorEastAsia"/>
          <w:noProof/>
          <w:sz w:val="22"/>
          <w:lang w:val="en-AU" w:eastAsia="en-AU"/>
        </w:rPr>
        <w:tab/>
      </w:r>
      <w:r w:rsidRPr="00525FE7">
        <w:rPr>
          <w:noProof/>
        </w:rPr>
        <w:t>New sensing technolog</w:t>
      </w:r>
      <w:r>
        <w:rPr>
          <w:noProof/>
        </w:rPr>
        <w:t>y for nearshore and port waters</w:t>
      </w:r>
      <w:r>
        <w:rPr>
          <w:noProof/>
        </w:rPr>
        <w:tab/>
      </w:r>
      <w:r>
        <w:rPr>
          <w:noProof/>
        </w:rPr>
        <w:fldChar w:fldCharType="begin"/>
      </w:r>
      <w:r>
        <w:rPr>
          <w:noProof/>
        </w:rPr>
        <w:instrText xml:space="preserve"> PAGEREF _Toc79489104 \h </w:instrText>
      </w:r>
      <w:r>
        <w:rPr>
          <w:noProof/>
        </w:rPr>
      </w:r>
      <w:r>
        <w:rPr>
          <w:noProof/>
        </w:rPr>
        <w:fldChar w:fldCharType="separate"/>
      </w:r>
      <w:r>
        <w:rPr>
          <w:noProof/>
        </w:rPr>
        <w:t>24</w:t>
      </w:r>
      <w:r>
        <w:rPr>
          <w:noProof/>
        </w:rPr>
        <w:fldChar w:fldCharType="end"/>
      </w:r>
    </w:p>
    <w:p w14:paraId="63C8013F" w14:textId="5D17CCAB" w:rsidR="007923DD" w:rsidRDefault="007923DD">
      <w:pPr>
        <w:pStyle w:val="TOC3"/>
        <w:tabs>
          <w:tab w:val="left" w:pos="1843"/>
          <w:tab w:val="right" w:leader="dot" w:pos="10195"/>
        </w:tabs>
        <w:rPr>
          <w:rFonts w:eastAsiaTheme="minorEastAsia"/>
          <w:noProof/>
          <w:sz w:val="22"/>
          <w:lang w:val="en-AU" w:eastAsia="en-AU"/>
        </w:rPr>
      </w:pPr>
      <w:r w:rsidRPr="00525FE7">
        <w:rPr>
          <w:noProof/>
        </w:rPr>
        <w:t>4.2.13.</w:t>
      </w:r>
      <w:r>
        <w:rPr>
          <w:rFonts w:eastAsiaTheme="minorEastAsia"/>
          <w:noProof/>
          <w:sz w:val="22"/>
          <w:lang w:val="en-AU" w:eastAsia="en-AU"/>
        </w:rPr>
        <w:tab/>
      </w:r>
      <w:r w:rsidRPr="00525FE7">
        <w:rPr>
          <w:noProof/>
        </w:rPr>
        <w:t>Long-distance sensing technology</w:t>
      </w:r>
      <w:r>
        <w:rPr>
          <w:noProof/>
        </w:rPr>
        <w:tab/>
      </w:r>
      <w:r>
        <w:rPr>
          <w:noProof/>
        </w:rPr>
        <w:fldChar w:fldCharType="begin"/>
      </w:r>
      <w:r>
        <w:rPr>
          <w:noProof/>
        </w:rPr>
        <w:instrText xml:space="preserve"> PAGEREF _Toc79489105 \h </w:instrText>
      </w:r>
      <w:r>
        <w:rPr>
          <w:noProof/>
        </w:rPr>
      </w:r>
      <w:r>
        <w:rPr>
          <w:noProof/>
        </w:rPr>
        <w:fldChar w:fldCharType="separate"/>
      </w:r>
      <w:r>
        <w:rPr>
          <w:noProof/>
        </w:rPr>
        <w:t>25</w:t>
      </w:r>
      <w:r>
        <w:rPr>
          <w:noProof/>
        </w:rPr>
        <w:fldChar w:fldCharType="end"/>
      </w:r>
    </w:p>
    <w:p w14:paraId="0AE4C434" w14:textId="4A3AF491" w:rsidR="007923DD" w:rsidRDefault="007923DD">
      <w:pPr>
        <w:pStyle w:val="TOC2"/>
        <w:rPr>
          <w:rFonts w:eastAsiaTheme="minorEastAsia"/>
          <w:color w:val="auto"/>
          <w:lang w:val="en-AU" w:eastAsia="en-AU"/>
        </w:rPr>
      </w:pPr>
      <w:r w:rsidRPr="00525FE7">
        <w:t>4.3.</w:t>
      </w:r>
      <w:r>
        <w:rPr>
          <w:rFonts w:eastAsiaTheme="minorEastAsia"/>
          <w:color w:val="auto"/>
          <w:lang w:val="en-AU" w:eastAsia="en-AU"/>
        </w:rPr>
        <w:tab/>
      </w:r>
      <w:r>
        <w:t>Implications for the international framework for VTS</w:t>
      </w:r>
      <w:r>
        <w:tab/>
      </w:r>
      <w:r>
        <w:fldChar w:fldCharType="begin"/>
      </w:r>
      <w:r>
        <w:instrText xml:space="preserve"> PAGEREF _Toc79489106 \h </w:instrText>
      </w:r>
      <w:r>
        <w:fldChar w:fldCharType="separate"/>
      </w:r>
      <w:r>
        <w:t>26</w:t>
      </w:r>
      <w:r>
        <w:fldChar w:fldCharType="end"/>
      </w:r>
    </w:p>
    <w:p w14:paraId="0547AB1A" w14:textId="299F2522" w:rsidR="007923DD" w:rsidRDefault="007923DD">
      <w:pPr>
        <w:pStyle w:val="TOC1"/>
        <w:rPr>
          <w:rFonts w:eastAsiaTheme="minorEastAsia"/>
          <w:b w:val="0"/>
          <w:color w:val="auto"/>
          <w:lang w:val="en-AU" w:eastAsia="en-AU"/>
        </w:rPr>
      </w:pPr>
      <w:r w:rsidRPr="00525FE7">
        <w:t>5.</w:t>
      </w:r>
      <w:r>
        <w:rPr>
          <w:rFonts w:eastAsiaTheme="minorEastAsia"/>
          <w:b w:val="0"/>
          <w:color w:val="auto"/>
          <w:lang w:val="en-AU" w:eastAsia="en-AU"/>
        </w:rPr>
        <w:tab/>
      </w:r>
      <w:r w:rsidRPr="00525FE7">
        <w:t>DEFINITIONS</w:t>
      </w:r>
      <w:r>
        <w:tab/>
      </w:r>
      <w:r>
        <w:fldChar w:fldCharType="begin"/>
      </w:r>
      <w:r>
        <w:instrText xml:space="preserve"> PAGEREF _Toc79489107 \h </w:instrText>
      </w:r>
      <w:r>
        <w:fldChar w:fldCharType="separate"/>
      </w:r>
      <w:r>
        <w:t>27</w:t>
      </w:r>
      <w:r>
        <w:fldChar w:fldCharType="end"/>
      </w:r>
    </w:p>
    <w:p w14:paraId="297BBE5E" w14:textId="38ADC555" w:rsidR="007923DD" w:rsidRDefault="007923DD">
      <w:pPr>
        <w:pStyle w:val="TOC1"/>
        <w:rPr>
          <w:rFonts w:eastAsiaTheme="minorEastAsia"/>
          <w:b w:val="0"/>
          <w:color w:val="auto"/>
          <w:lang w:val="en-AU" w:eastAsia="en-AU"/>
        </w:rPr>
      </w:pPr>
      <w:r w:rsidRPr="00525FE7">
        <w:t>6.</w:t>
      </w:r>
      <w:r>
        <w:rPr>
          <w:rFonts w:eastAsiaTheme="minorEastAsia"/>
          <w:b w:val="0"/>
          <w:color w:val="auto"/>
          <w:lang w:val="en-AU" w:eastAsia="en-AU"/>
        </w:rPr>
        <w:tab/>
      </w:r>
      <w:r w:rsidRPr="00525FE7">
        <w:t>ACRONYMS</w:t>
      </w:r>
      <w:r>
        <w:tab/>
      </w:r>
      <w:r>
        <w:fldChar w:fldCharType="begin"/>
      </w:r>
      <w:r>
        <w:instrText xml:space="preserve"> PAGEREF _Toc79489108 \h </w:instrText>
      </w:r>
      <w:r>
        <w:fldChar w:fldCharType="separate"/>
      </w:r>
      <w:r>
        <w:t>27</w:t>
      </w:r>
      <w:r>
        <w:fldChar w:fldCharType="end"/>
      </w:r>
    </w:p>
    <w:p w14:paraId="1CA3B3FB" w14:textId="0B42DF4A"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2C92D2A"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955045">
        <w:rPr>
          <w:b/>
          <w:bCs/>
          <w:noProof/>
          <w:lang w:val="en-US"/>
        </w:rPr>
        <w:t>Error! Bookmark not defined.</w:t>
      </w:r>
      <w:r w:rsidR="0063344E">
        <w:rPr>
          <w:noProof/>
        </w:rPr>
        <w:fldChar w:fldCharType="end"/>
      </w:r>
    </w:p>
    <w:p w14:paraId="260B240B" w14:textId="7E13EFA6"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955045">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Heading1"/>
      </w:pPr>
      <w:bookmarkStart w:id="0" w:name="_Toc79489083"/>
      <w:r w:rsidRPr="006F7B9D">
        <w:lastRenderedPageBreak/>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BodyTex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  </w:t>
      </w:r>
    </w:p>
    <w:p w14:paraId="526D7B7B" w14:textId="28357EB6" w:rsidR="00EA038C" w:rsidRDefault="002C4C54" w:rsidP="00EA038C">
      <w:pPr>
        <w:pStyle w:val="BodyTex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stParagraph"/>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61797AEE" w:rsidR="00EA038C" w:rsidRDefault="00EA038C" w:rsidP="00EA038C">
      <w:pPr>
        <w:pStyle w:val="BodyTex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how existing VTS practices could be enhanced</w:t>
      </w:r>
      <w:r w:rsidR="006B1D55">
        <w:t xml:space="preserve"> and</w:t>
      </w:r>
      <w:r w:rsidRPr="00F730B4">
        <w:t xml:space="preserve"> potential new practices adopted</w:t>
      </w:r>
      <w:r w:rsidR="00F04795">
        <w:t>.</w:t>
      </w:r>
    </w:p>
    <w:p w14:paraId="13CC1823" w14:textId="39D4A0DD" w:rsidR="00EA038C" w:rsidRDefault="00EA038C" w:rsidP="00EA038C">
      <w:pPr>
        <w:pStyle w:val="BodyText"/>
        <w:numPr>
          <w:ilvl w:val="0"/>
          <w:numId w:val="32"/>
        </w:numPr>
        <w:spacing w:before="60" w:after="60" w:line="240" w:lineRule="auto"/>
      </w:pPr>
      <w:r>
        <w:t>Plan for the future, for example:</w:t>
      </w:r>
    </w:p>
    <w:p w14:paraId="17C6A89F" w14:textId="16CA31B9" w:rsidR="00EA038C" w:rsidRDefault="00EA038C" w:rsidP="00F04795">
      <w:pPr>
        <w:pStyle w:val="BodyTex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BodyTex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BodyTex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BodyTex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EC1228">
      <w:pPr>
        <w:pStyle w:val="BodyText"/>
        <w:numPr>
          <w:ilvl w:val="0"/>
          <w:numId w:val="77"/>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BodyTex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EC1228">
      <w:pPr>
        <w:pStyle w:val="BodyText"/>
        <w:numPr>
          <w:ilvl w:val="0"/>
          <w:numId w:val="77"/>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BodyTex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BodyText"/>
        <w:spacing w:before="60" w:after="60" w:line="240" w:lineRule="auto"/>
      </w:pPr>
    </w:p>
    <w:tbl>
      <w:tblPr>
        <w:tblStyle w:val="TableGrid"/>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BodyTex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Heading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Heading1"/>
        <w:rPr>
          <w:caps w:val="0"/>
        </w:rPr>
      </w:pPr>
      <w:bookmarkStart w:id="1" w:name="_Toc79489084"/>
      <w:r>
        <w:rPr>
          <w:caps w:val="0"/>
        </w:rPr>
        <w:lastRenderedPageBreak/>
        <w:t>EXECUTIVE SUMMARY</w:t>
      </w:r>
      <w:bookmarkEnd w:id="1"/>
    </w:p>
    <w:p w14:paraId="20B51EA7" w14:textId="77777777" w:rsidR="00A05AC1" w:rsidRPr="002C1A37" w:rsidRDefault="00A05AC1" w:rsidP="00A05AC1">
      <w:pPr>
        <w:pStyle w:val="Heading1separatationline"/>
      </w:pPr>
    </w:p>
    <w:p w14:paraId="3E0D7C10" w14:textId="73FE00EA" w:rsidR="00A05AC1" w:rsidRDefault="00A05AC1" w:rsidP="00A05AC1">
      <w:pPr>
        <w:pStyle w:val="BodyText"/>
      </w:pPr>
      <w:r>
        <w:t xml:space="preserve">Globally, there is a trend for more proactive management of shipping in response to increasing volumes of traffic, emerging technologies and practices, increasing competition for access to waterway space and changing public expectations.   </w:t>
      </w:r>
    </w:p>
    <w:p w14:paraId="77E1FADF" w14:textId="77777777" w:rsidR="007813F7" w:rsidRDefault="00B94C48" w:rsidP="007813F7">
      <w:pPr>
        <w:pStyle w:val="BodyTex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BodyTex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3331212D" w:rsidR="007813F7" w:rsidRDefault="007813F7" w:rsidP="00EC1228">
      <w:pPr>
        <w:pStyle w:val="BodyText"/>
        <w:numPr>
          <w:ilvl w:val="0"/>
          <w:numId w:val="77"/>
        </w:numPr>
        <w:spacing w:before="60" w:after="60" w:line="240" w:lineRule="auto"/>
        <w:ind w:left="714" w:hanging="357"/>
      </w:pPr>
      <w:r>
        <w:t xml:space="preserve">Requisite technologies develop (e.g. digital communications and </w:t>
      </w:r>
      <w:r w:rsidR="00A67E65">
        <w:t xml:space="preserve">automated </w:t>
      </w:r>
      <w:r>
        <w:t>data exchange);</w:t>
      </w:r>
    </w:p>
    <w:p w14:paraId="48DCB33F" w14:textId="77777777" w:rsidR="007813F7" w:rsidRDefault="007813F7" w:rsidP="00EC1228">
      <w:pPr>
        <w:pStyle w:val="BodyText"/>
        <w:numPr>
          <w:ilvl w:val="0"/>
          <w:numId w:val="77"/>
        </w:numPr>
        <w:spacing w:before="60" w:after="60" w:line="240" w:lineRule="auto"/>
        <w:ind w:left="714" w:hanging="357"/>
      </w:pPr>
      <w:r>
        <w:t xml:space="preserve">Emerging practices such as MASS, Sea Traffic Management and Just-in-time arrival mature; and </w:t>
      </w:r>
    </w:p>
    <w:p w14:paraId="2C271C00" w14:textId="2BEF1D37" w:rsidR="007813F7" w:rsidRPr="00FA1154" w:rsidRDefault="007813F7" w:rsidP="00EC1228">
      <w:pPr>
        <w:pStyle w:val="BodyText"/>
        <w:numPr>
          <w:ilvl w:val="0"/>
          <w:numId w:val="77"/>
        </w:numPr>
        <w:spacing w:before="60" w:after="60" w:line="240" w:lineRule="auto"/>
        <w:ind w:left="714" w:hanging="357"/>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emerging </w:t>
      </w:r>
      <w:r w:rsidR="00FA1154">
        <w:t>developments</w:t>
      </w:r>
      <w:r w:rsidRPr="00FA1154">
        <w:t>.</w:t>
      </w:r>
    </w:p>
    <w:p w14:paraId="425F1D20" w14:textId="77777777" w:rsidR="00E71393" w:rsidRPr="00E71393" w:rsidRDefault="00E71393" w:rsidP="00FA1154">
      <w:pPr>
        <w:pStyle w:val="BodyText"/>
        <w:spacing w:before="120" w:line="240" w:lineRule="auto"/>
        <w:rPr>
          <w:b/>
          <w:bCs/>
        </w:rPr>
      </w:pPr>
      <w:r w:rsidRPr="00E71393">
        <w:rPr>
          <w:b/>
          <w:bCs/>
        </w:rPr>
        <w:t xml:space="preserve">Emerging trends, technologies and practices </w:t>
      </w:r>
    </w:p>
    <w:p w14:paraId="67F09338" w14:textId="7F1777E2" w:rsidR="006100AC" w:rsidRDefault="00301CE3" w:rsidP="006100AC">
      <w:pPr>
        <w:pStyle w:val="BodyText"/>
      </w:pPr>
      <w:r>
        <w:t>E</w:t>
      </w:r>
      <w:r w:rsidR="006100AC" w:rsidRPr="006100AC">
        <w:t xml:space="preserve">merging trends, technologies and practices </w:t>
      </w:r>
      <w:bookmarkStart w:id="2" w:name="_Hlk75851272"/>
      <w:r w:rsidR="006100AC">
        <w:t xml:space="preserve">that will </w:t>
      </w:r>
      <w:r w:rsidR="0057446C">
        <w:t>shape</w:t>
      </w:r>
      <w:r w:rsidR="006100AC">
        <w:t xml:space="preserve"> the role and capabilities </w:t>
      </w:r>
      <w:r w:rsidR="0057446C">
        <w:t>for</w:t>
      </w:r>
      <w:r w:rsidR="006100AC">
        <w:t xml:space="preserve"> ‘future VTS’ </w:t>
      </w:r>
      <w:bookmarkEnd w:id="2"/>
      <w:r w:rsidR="006100AC">
        <w:t xml:space="preserve">include:  </w:t>
      </w:r>
    </w:p>
    <w:p w14:paraId="134CBCDD" w14:textId="77777777" w:rsidR="006100AC" w:rsidRPr="00B371D7" w:rsidRDefault="006100AC" w:rsidP="00EC1228">
      <w:pPr>
        <w:pStyle w:val="BodyText"/>
        <w:numPr>
          <w:ilvl w:val="0"/>
          <w:numId w:val="76"/>
        </w:numPr>
        <w:spacing w:before="60" w:after="60" w:line="240" w:lineRule="auto"/>
        <w:ind w:left="714" w:hanging="357"/>
      </w:pPr>
      <w:r w:rsidRPr="00B371D7">
        <w:t>Maritime Autonomous Surface Ships</w:t>
      </w:r>
    </w:p>
    <w:p w14:paraId="01F624E2" w14:textId="77777777" w:rsidR="006100AC" w:rsidRPr="00B371D7" w:rsidRDefault="006100AC" w:rsidP="00EC1228">
      <w:pPr>
        <w:pStyle w:val="BodyText"/>
        <w:numPr>
          <w:ilvl w:val="0"/>
          <w:numId w:val="76"/>
        </w:numPr>
        <w:spacing w:before="60" w:after="60" w:line="240" w:lineRule="auto"/>
        <w:ind w:left="714" w:hanging="357"/>
      </w:pPr>
      <w:r w:rsidRPr="00B371D7">
        <w:t>Digital technologies and communications</w:t>
      </w:r>
    </w:p>
    <w:p w14:paraId="635494EB" w14:textId="07B6FF52" w:rsidR="00D735A8" w:rsidRPr="00B371D7" w:rsidRDefault="00D735A8" w:rsidP="00EC1228">
      <w:pPr>
        <w:pStyle w:val="BodyText"/>
        <w:numPr>
          <w:ilvl w:val="0"/>
          <w:numId w:val="76"/>
        </w:numPr>
        <w:spacing w:before="60" w:after="60" w:line="240" w:lineRule="auto"/>
        <w:ind w:left="714" w:hanging="357"/>
      </w:pPr>
      <w:r w:rsidRPr="00B371D7">
        <w:t xml:space="preserve">Green House Gas </w:t>
      </w:r>
      <w:r>
        <w:t>Emissions</w:t>
      </w:r>
      <w:r w:rsidR="0022724E">
        <w:t xml:space="preserve"> </w:t>
      </w:r>
      <w:r w:rsidR="00BD7F0E">
        <w:t>/ Just in time Arrival</w:t>
      </w:r>
    </w:p>
    <w:p w14:paraId="5AF1A739" w14:textId="77777777" w:rsidR="006100AC" w:rsidRPr="00B371D7" w:rsidRDefault="006100AC" w:rsidP="00EC1228">
      <w:pPr>
        <w:pStyle w:val="BodyText"/>
        <w:numPr>
          <w:ilvl w:val="0"/>
          <w:numId w:val="76"/>
        </w:numPr>
        <w:spacing w:before="60" w:after="60" w:line="240" w:lineRule="auto"/>
        <w:ind w:left="714" w:hanging="357"/>
      </w:pPr>
      <w:r w:rsidRPr="00B371D7">
        <w:t>Automated Data and Information Exchange</w:t>
      </w:r>
    </w:p>
    <w:p w14:paraId="03A92D99" w14:textId="77777777" w:rsidR="006100AC" w:rsidRPr="00B371D7" w:rsidRDefault="006100AC" w:rsidP="00EC1228">
      <w:pPr>
        <w:pStyle w:val="BodyText"/>
        <w:numPr>
          <w:ilvl w:val="0"/>
          <w:numId w:val="76"/>
        </w:numPr>
        <w:spacing w:before="60" w:after="60" w:line="240" w:lineRule="auto"/>
        <w:ind w:left="714" w:hanging="357"/>
      </w:pPr>
      <w:r w:rsidRPr="00B371D7">
        <w:t xml:space="preserve">Advanced Decision Support Services </w:t>
      </w:r>
    </w:p>
    <w:p w14:paraId="0C4702AE" w14:textId="141A991A" w:rsidR="006100AC" w:rsidRPr="00BD7F0E" w:rsidRDefault="006100AC" w:rsidP="00EC1228">
      <w:pPr>
        <w:pStyle w:val="BodyText"/>
        <w:numPr>
          <w:ilvl w:val="0"/>
          <w:numId w:val="76"/>
        </w:numPr>
        <w:spacing w:before="60" w:after="60" w:line="240" w:lineRule="auto"/>
        <w:ind w:left="714" w:hanging="357"/>
      </w:pPr>
      <w:r w:rsidRPr="00BD7F0E">
        <w:t xml:space="preserve">Navigational </w:t>
      </w:r>
      <w:r w:rsidR="00BD7F0E" w:rsidRPr="00BD7F0E">
        <w:t xml:space="preserve">Support / </w:t>
      </w:r>
      <w:r w:rsidRPr="00BD7F0E">
        <w:t xml:space="preserve">Assistance </w:t>
      </w:r>
    </w:p>
    <w:p w14:paraId="6FFF3616" w14:textId="21BBEA19" w:rsidR="00D735A8" w:rsidRPr="00D735A8" w:rsidRDefault="00D735A8" w:rsidP="00EC1228">
      <w:pPr>
        <w:pStyle w:val="BodyText"/>
        <w:numPr>
          <w:ilvl w:val="0"/>
          <w:numId w:val="76"/>
        </w:numPr>
        <w:spacing w:before="60" w:after="60" w:line="240" w:lineRule="auto"/>
        <w:ind w:left="714" w:hanging="357"/>
      </w:pPr>
      <w:r w:rsidRPr="00D735A8">
        <w:t>Sea Traffic Management (</w:t>
      </w:r>
      <w:r w:rsidR="00DC6885">
        <w:t>i.e.</w:t>
      </w:r>
      <w:r w:rsidRPr="00D735A8">
        <w:t xml:space="preserve"> Coastal / Regional and </w:t>
      </w:r>
      <w:r>
        <w:t xml:space="preserve">VTS </w:t>
      </w:r>
      <w:r w:rsidRPr="00D735A8">
        <w:t>beyond territorial seas)</w:t>
      </w:r>
    </w:p>
    <w:p w14:paraId="5090DD36" w14:textId="77777777" w:rsidR="006100AC" w:rsidRPr="00B371D7" w:rsidRDefault="006100AC" w:rsidP="00EC1228">
      <w:pPr>
        <w:pStyle w:val="BodyText"/>
        <w:numPr>
          <w:ilvl w:val="0"/>
          <w:numId w:val="76"/>
        </w:numPr>
        <w:spacing w:before="60" w:after="60" w:line="240" w:lineRule="auto"/>
        <w:ind w:left="714" w:hanging="357"/>
      </w:pPr>
      <w:r w:rsidRPr="00B371D7">
        <w:t>Marine Spatial Planning</w:t>
      </w:r>
    </w:p>
    <w:p w14:paraId="25D68722" w14:textId="77777777" w:rsidR="006100AC" w:rsidRPr="00B371D7" w:rsidRDefault="006100AC" w:rsidP="00EC1228">
      <w:pPr>
        <w:pStyle w:val="BodyText"/>
        <w:numPr>
          <w:ilvl w:val="0"/>
          <w:numId w:val="76"/>
        </w:numPr>
        <w:spacing w:before="60" w:after="60" w:line="240" w:lineRule="auto"/>
        <w:ind w:left="714" w:hanging="357"/>
      </w:pPr>
      <w:r w:rsidRPr="00B371D7">
        <w:t>Interacting Objects</w:t>
      </w:r>
    </w:p>
    <w:p w14:paraId="320AF579" w14:textId="77777777" w:rsidR="006100AC" w:rsidRPr="00B371D7" w:rsidRDefault="006100AC" w:rsidP="00EC1228">
      <w:pPr>
        <w:pStyle w:val="BodyText"/>
        <w:numPr>
          <w:ilvl w:val="0"/>
          <w:numId w:val="76"/>
        </w:numPr>
        <w:spacing w:before="60" w:after="60" w:line="240" w:lineRule="auto"/>
        <w:ind w:left="714" w:hanging="357"/>
      </w:pPr>
      <w:r w:rsidRPr="00B371D7">
        <w:t>Digital situational awareness / Common Situational awareness</w:t>
      </w:r>
    </w:p>
    <w:p w14:paraId="6977FFCA" w14:textId="115F2633" w:rsidR="006100AC" w:rsidRPr="00B371D7" w:rsidRDefault="006100AC" w:rsidP="00EC1228">
      <w:pPr>
        <w:pStyle w:val="BodyText"/>
        <w:numPr>
          <w:ilvl w:val="0"/>
          <w:numId w:val="76"/>
        </w:numPr>
        <w:spacing w:before="60" w:after="60" w:line="240" w:lineRule="auto"/>
        <w:ind w:left="714" w:hanging="357"/>
      </w:pPr>
      <w:r w:rsidRPr="00B371D7">
        <w:t>Slot Management</w:t>
      </w:r>
    </w:p>
    <w:p w14:paraId="0DE130AD" w14:textId="77777777" w:rsidR="006100AC" w:rsidRPr="00B371D7" w:rsidRDefault="006100AC" w:rsidP="00EC1228">
      <w:pPr>
        <w:pStyle w:val="BodyText"/>
        <w:numPr>
          <w:ilvl w:val="0"/>
          <w:numId w:val="76"/>
        </w:numPr>
        <w:spacing w:before="60" w:after="60" w:line="240" w:lineRule="auto"/>
        <w:ind w:left="714" w:hanging="357"/>
      </w:pPr>
      <w:r w:rsidRPr="00B371D7">
        <w:t xml:space="preserve">New sensing technology for nearshore and port waters </w:t>
      </w:r>
    </w:p>
    <w:p w14:paraId="131513B3" w14:textId="77777777" w:rsidR="006100AC" w:rsidRPr="00D735A8" w:rsidRDefault="006100AC" w:rsidP="00EC1228">
      <w:pPr>
        <w:pStyle w:val="BodyText"/>
        <w:numPr>
          <w:ilvl w:val="0"/>
          <w:numId w:val="76"/>
        </w:numPr>
        <w:spacing w:before="60" w:after="60" w:line="240" w:lineRule="auto"/>
        <w:ind w:left="714" w:hanging="357"/>
      </w:pPr>
      <w:r w:rsidRPr="00B371D7">
        <w:t>Long-distance sensing technology</w:t>
      </w:r>
    </w:p>
    <w:p w14:paraId="63AE8BC7" w14:textId="3C74E4B5" w:rsidR="0091273D" w:rsidRDefault="006100AC" w:rsidP="006100AC">
      <w:pPr>
        <w:pStyle w:val="BodyTex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3136D675" w14:textId="0293E628" w:rsidR="00E71393" w:rsidRPr="00E71393" w:rsidRDefault="00E71393" w:rsidP="006100AC">
      <w:pPr>
        <w:pStyle w:val="BodyText"/>
        <w:spacing w:before="120" w:line="240" w:lineRule="auto"/>
        <w:rPr>
          <w:b/>
          <w:bCs/>
        </w:rPr>
      </w:pPr>
      <w:r w:rsidRPr="00E71393">
        <w:rPr>
          <w:b/>
          <w:bCs/>
        </w:rPr>
        <w:t xml:space="preserve">Expectations for ‘future VTS’ </w:t>
      </w:r>
    </w:p>
    <w:p w14:paraId="64C7837C" w14:textId="42B191E5" w:rsidR="006100AC" w:rsidRDefault="00147464" w:rsidP="006100AC">
      <w:pPr>
        <w:pStyle w:val="BodyText"/>
        <w:spacing w:before="120" w:line="240" w:lineRule="auto"/>
      </w:pPr>
      <w:r>
        <w:t>Key expectations for ‘future VTS’ include:</w:t>
      </w:r>
    </w:p>
    <w:p w14:paraId="79A14430" w14:textId="286D7A91" w:rsidR="004B7F4D" w:rsidRDefault="006100AC" w:rsidP="00EC1228">
      <w:pPr>
        <w:pStyle w:val="BodyText"/>
        <w:numPr>
          <w:ilvl w:val="0"/>
          <w:numId w:val="57"/>
        </w:numPr>
        <w:spacing w:before="120" w:line="240" w:lineRule="auto"/>
      </w:pPr>
      <w:r w:rsidRPr="004B7F4D">
        <w:rPr>
          <w:b/>
          <w:bCs/>
        </w:rPr>
        <w:t>Management of Ship Traffic</w:t>
      </w:r>
      <w:r w:rsidR="00147464">
        <w:t xml:space="preserve"> -</w:t>
      </w:r>
      <w:r w:rsidR="004B7F4D">
        <w:t xml:space="preserve"> Future VTS will provide </w:t>
      </w:r>
      <w:r w:rsidR="002D39E5">
        <w:t xml:space="preserve">a more pro-active role </w:t>
      </w:r>
      <w:r w:rsidR="004B7F4D">
        <w:t>for more effective and efficient management of ship traffic</w:t>
      </w:r>
      <w:r w:rsidR="00E92BE4">
        <w:t xml:space="preserve">, </w:t>
      </w:r>
      <w:r w:rsidR="00E92BE4" w:rsidRPr="00140F87">
        <w:t>whether conventional or autonomous,</w:t>
      </w:r>
      <w:r w:rsidR="004B7F4D">
        <w:t xml:space="preserve"> through enhanced technical capabilities for pre-planning when contributing to:</w:t>
      </w:r>
    </w:p>
    <w:p w14:paraId="3AC1E963" w14:textId="57AE3A54" w:rsidR="004B7F4D" w:rsidRDefault="004B7F4D" w:rsidP="00EC1228">
      <w:pPr>
        <w:pStyle w:val="BodyText"/>
        <w:numPr>
          <w:ilvl w:val="0"/>
          <w:numId w:val="64"/>
        </w:numPr>
        <w:spacing w:before="120" w:line="240" w:lineRule="auto"/>
      </w:pPr>
      <w:r>
        <w:t>Monitoring and management of ship traffic to ensure the safety and efficiency of ship movements and their interaction with other waterway stakeholders.</w:t>
      </w:r>
    </w:p>
    <w:p w14:paraId="550C208F" w14:textId="4DDFAB7D" w:rsidR="006100AC" w:rsidRDefault="004B7F4D" w:rsidP="00EC1228">
      <w:pPr>
        <w:pStyle w:val="BodyText"/>
        <w:numPr>
          <w:ilvl w:val="0"/>
          <w:numId w:val="64"/>
        </w:numPr>
        <w:spacing w:before="120" w:line="240" w:lineRule="auto"/>
      </w:pPr>
      <w:r>
        <w:t>Identifying and responding to developing unsafe situations in the waterway to mitigate the risk of an incident.</w:t>
      </w:r>
    </w:p>
    <w:p w14:paraId="4D49F919" w14:textId="119EEF82" w:rsidR="006100AC" w:rsidRPr="00DB61A8" w:rsidRDefault="00783CFD" w:rsidP="00EC1228">
      <w:pPr>
        <w:pStyle w:val="BodyText"/>
        <w:numPr>
          <w:ilvl w:val="0"/>
          <w:numId w:val="57"/>
        </w:numPr>
        <w:spacing w:before="120" w:line="240" w:lineRule="auto"/>
        <w:ind w:left="714" w:hanging="357"/>
      </w:pPr>
      <w:r>
        <w:rPr>
          <w:b/>
          <w:bCs/>
        </w:rPr>
        <w:lastRenderedPageBreak/>
        <w:t>Data Hub</w:t>
      </w:r>
      <w:r w:rsidR="00147464">
        <w:t xml:space="preserve"> -</w:t>
      </w:r>
      <w:r w:rsidR="004B7F4D">
        <w:t xml:space="preserve"> </w:t>
      </w:r>
      <w:r w:rsidR="004B7F4D" w:rsidRPr="004B7F4D">
        <w:t xml:space="preserve">Future VTS will provide an information management / data exchange hub that facilitates efficient information management and exchange between all </w:t>
      </w:r>
      <w:r w:rsidR="004B7F4D" w:rsidRPr="00FA1154">
        <w:t>stakeholders.</w:t>
      </w:r>
    </w:p>
    <w:p w14:paraId="29E6042F" w14:textId="31DC8EC0" w:rsidR="006100AC" w:rsidRPr="00DB61A8" w:rsidRDefault="006100AC" w:rsidP="00EC1228">
      <w:pPr>
        <w:pStyle w:val="BodyText"/>
        <w:numPr>
          <w:ilvl w:val="0"/>
          <w:numId w:val="57"/>
        </w:numPr>
        <w:spacing w:before="120" w:line="240" w:lineRule="auto"/>
        <w:ind w:left="714" w:hanging="357"/>
      </w:pPr>
      <w:r w:rsidRPr="004B7F4D">
        <w:rPr>
          <w:b/>
          <w:bCs/>
        </w:rPr>
        <w:t>Digital Technologies / Communications</w:t>
      </w:r>
      <w:r w:rsidR="00147464">
        <w:t xml:space="preserve"> -</w:t>
      </w:r>
      <w:r w:rsidR="004B7F4D">
        <w:t xml:space="preserve"> </w:t>
      </w:r>
      <w:r w:rsidR="004B7F4D" w:rsidRPr="004B7F4D">
        <w:t xml:space="preserve">Future VTS will </w:t>
      </w:r>
      <w:r w:rsidR="00442E1D" w:rsidRPr="00FA1154">
        <w:t>primarily</w:t>
      </w:r>
      <w:r w:rsidR="00442E1D" w:rsidRPr="004B7F4D">
        <w:t xml:space="preserve"> </w:t>
      </w:r>
      <w:r w:rsidR="004B7F4D" w:rsidRPr="004B7F4D">
        <w:t>interact with ships and other stakeholders by enhanced digital communications for the exchange of information for or issue advice, warnings and instructions as deemed necessary.</w:t>
      </w:r>
    </w:p>
    <w:p w14:paraId="5B46E95C" w14:textId="296A7014" w:rsidR="004D199C" w:rsidRDefault="00D735A8" w:rsidP="000D0917">
      <w:pPr>
        <w:pStyle w:val="BodyText"/>
      </w:pPr>
      <w:bookmarkStart w:id="3" w:name="_Hlk75850897"/>
      <w:r>
        <w:t>Acknowledging there are many interrelationships between the e</w:t>
      </w:r>
      <w:r w:rsidRPr="00D735A8">
        <w:t xml:space="preserve">merging trends, technologies and practices </w:t>
      </w:r>
      <w:r>
        <w:t>their relationship to the ‘Expectations’ for ‘future VTS’ can be summarised as follows:</w:t>
      </w:r>
    </w:p>
    <w:tbl>
      <w:tblPr>
        <w:tblStyle w:val="TableGrid"/>
        <w:tblW w:w="0" w:type="auto"/>
        <w:tblLook w:val="04A0" w:firstRow="1" w:lastRow="0" w:firstColumn="1" w:lastColumn="0" w:noHBand="0" w:noVBand="1"/>
      </w:tblPr>
      <w:tblGrid>
        <w:gridCol w:w="3539"/>
        <w:gridCol w:w="6656"/>
      </w:tblGrid>
      <w:tr w:rsidR="004D199C" w:rsidRPr="003445FB" w14:paraId="582C89E2" w14:textId="77777777" w:rsidTr="00B472BA">
        <w:trPr>
          <w:tblHeader/>
        </w:trPr>
        <w:tc>
          <w:tcPr>
            <w:tcW w:w="3539" w:type="dxa"/>
            <w:shd w:val="clear" w:color="auto" w:fill="B5E1FF" w:themeFill="accent1" w:themeFillTint="33"/>
          </w:tcPr>
          <w:bookmarkEnd w:id="3"/>
          <w:p w14:paraId="34317BBC" w14:textId="77777777" w:rsidR="004D199C" w:rsidRPr="004D199C" w:rsidRDefault="004D199C" w:rsidP="003C695F">
            <w:pPr>
              <w:pStyle w:val="BodyText"/>
              <w:spacing w:after="0" w:line="240" w:lineRule="auto"/>
              <w:rPr>
                <w:b/>
              </w:rPr>
            </w:pPr>
            <w:r w:rsidRPr="004D199C">
              <w:rPr>
                <w:b/>
              </w:rPr>
              <w:t>Future VTS</w:t>
            </w:r>
          </w:p>
        </w:tc>
        <w:tc>
          <w:tcPr>
            <w:tcW w:w="6656" w:type="dxa"/>
            <w:shd w:val="clear" w:color="auto" w:fill="B5E1FF" w:themeFill="accent1" w:themeFillTint="33"/>
          </w:tcPr>
          <w:p w14:paraId="6964B97B" w14:textId="77777777" w:rsidR="004D199C" w:rsidRPr="004D199C" w:rsidRDefault="004D199C" w:rsidP="003C695F">
            <w:pPr>
              <w:pStyle w:val="BodyText"/>
              <w:spacing w:after="0" w:line="240" w:lineRule="auto"/>
              <w:rPr>
                <w:b/>
              </w:rPr>
            </w:pPr>
            <w:r w:rsidRPr="004D199C">
              <w:rPr>
                <w:b/>
              </w:rPr>
              <w:t>Emerging trends, technologies and practices that will shape the role and capabilities for ‘future VTS’</w:t>
            </w:r>
          </w:p>
        </w:tc>
      </w:tr>
      <w:tr w:rsidR="004D199C" w:rsidRPr="003445FB" w14:paraId="544AA5DB" w14:textId="77777777" w:rsidTr="00B472BA">
        <w:tc>
          <w:tcPr>
            <w:tcW w:w="3539" w:type="dxa"/>
          </w:tcPr>
          <w:p w14:paraId="3FB29A03" w14:textId="77777777" w:rsidR="004D199C" w:rsidRPr="00FA57CD" w:rsidRDefault="004D199C" w:rsidP="003C695F">
            <w:pPr>
              <w:pStyle w:val="BodyText"/>
              <w:spacing w:after="0" w:line="240" w:lineRule="auto"/>
              <w:rPr>
                <w:b/>
                <w:bCs/>
              </w:rPr>
            </w:pPr>
            <w:r w:rsidRPr="00FA57CD">
              <w:rPr>
                <w:b/>
                <w:bCs/>
              </w:rPr>
              <w:t>Management of Ship Traffic</w:t>
            </w:r>
          </w:p>
          <w:p w14:paraId="41CB490B" w14:textId="77777777" w:rsidR="004D199C" w:rsidRPr="004D199C" w:rsidRDefault="004D199C" w:rsidP="003C695F">
            <w:pPr>
              <w:spacing w:line="240" w:lineRule="auto"/>
            </w:pPr>
          </w:p>
          <w:p w14:paraId="2EBE10AD" w14:textId="77777777" w:rsidR="004D199C" w:rsidRPr="004D199C" w:rsidRDefault="004D199C" w:rsidP="003C695F">
            <w:pPr>
              <w:spacing w:line="240" w:lineRule="auto"/>
            </w:pPr>
          </w:p>
          <w:p w14:paraId="4C9282FB" w14:textId="77777777" w:rsidR="004D199C" w:rsidRPr="004D199C" w:rsidRDefault="004D199C" w:rsidP="003C695F">
            <w:pPr>
              <w:spacing w:line="240" w:lineRule="auto"/>
            </w:pPr>
          </w:p>
          <w:p w14:paraId="2BB7B1A0" w14:textId="77777777" w:rsidR="004D199C" w:rsidRPr="004D199C" w:rsidRDefault="004D199C" w:rsidP="003C695F">
            <w:pPr>
              <w:spacing w:line="240" w:lineRule="auto"/>
            </w:pPr>
          </w:p>
          <w:p w14:paraId="412603D1" w14:textId="77777777" w:rsidR="004D199C" w:rsidRPr="004D199C" w:rsidRDefault="004D199C" w:rsidP="003C695F">
            <w:pPr>
              <w:spacing w:line="240" w:lineRule="auto"/>
            </w:pPr>
          </w:p>
          <w:p w14:paraId="6A6D47B5" w14:textId="77777777" w:rsidR="004D199C" w:rsidRPr="004D199C" w:rsidRDefault="004D199C" w:rsidP="003C695F">
            <w:pPr>
              <w:spacing w:line="240" w:lineRule="auto"/>
            </w:pPr>
          </w:p>
          <w:p w14:paraId="7D64E256" w14:textId="77777777" w:rsidR="004D199C" w:rsidRPr="004D199C" w:rsidRDefault="004D199C" w:rsidP="003C695F">
            <w:pPr>
              <w:spacing w:line="240" w:lineRule="auto"/>
              <w:jc w:val="center"/>
            </w:pPr>
          </w:p>
        </w:tc>
        <w:tc>
          <w:tcPr>
            <w:tcW w:w="6656" w:type="dxa"/>
          </w:tcPr>
          <w:p w14:paraId="224BF98D" w14:textId="77777777" w:rsidR="004D199C" w:rsidRPr="004D199C" w:rsidRDefault="004D199C" w:rsidP="00EC1228">
            <w:pPr>
              <w:pStyle w:val="BodyText"/>
              <w:numPr>
                <w:ilvl w:val="0"/>
                <w:numId w:val="60"/>
              </w:numPr>
              <w:spacing w:after="0" w:line="240" w:lineRule="auto"/>
              <w:ind w:left="459" w:hanging="357"/>
            </w:pPr>
            <w:r w:rsidRPr="004D199C">
              <w:t>Maritime Autonomous Surface Ships</w:t>
            </w:r>
          </w:p>
          <w:p w14:paraId="57B156E2" w14:textId="730885F4" w:rsidR="004D199C" w:rsidRPr="00FA1154" w:rsidRDefault="004D199C" w:rsidP="00EC1228">
            <w:pPr>
              <w:pStyle w:val="BodyText"/>
              <w:numPr>
                <w:ilvl w:val="0"/>
                <w:numId w:val="60"/>
              </w:numPr>
              <w:spacing w:after="0" w:line="240" w:lineRule="auto"/>
              <w:ind w:left="459" w:hanging="357"/>
            </w:pPr>
            <w:r w:rsidRPr="00FA1154">
              <w:t xml:space="preserve">Navigational </w:t>
            </w:r>
            <w:r w:rsidR="00BB576C" w:rsidRPr="00FA1154">
              <w:t>Support/</w:t>
            </w:r>
            <w:r w:rsidRPr="00FA1154">
              <w:t>Assistance</w:t>
            </w:r>
          </w:p>
          <w:p w14:paraId="495F12F0" w14:textId="77777777" w:rsidR="004D199C" w:rsidRPr="004D199C" w:rsidRDefault="004D199C" w:rsidP="00EC1228">
            <w:pPr>
              <w:pStyle w:val="BodyText"/>
              <w:numPr>
                <w:ilvl w:val="0"/>
                <w:numId w:val="60"/>
              </w:numPr>
              <w:spacing w:after="0" w:line="240" w:lineRule="auto"/>
              <w:ind w:left="459" w:hanging="357"/>
            </w:pPr>
            <w:r w:rsidRPr="004D199C">
              <w:t>Enhanced prediction of developing unsafe situations</w:t>
            </w:r>
          </w:p>
          <w:p w14:paraId="4893AD90" w14:textId="392BFF2F" w:rsidR="00925E96" w:rsidRDefault="0089152D" w:rsidP="00EC1228">
            <w:pPr>
              <w:pStyle w:val="BodyText"/>
              <w:numPr>
                <w:ilvl w:val="0"/>
                <w:numId w:val="60"/>
              </w:numPr>
              <w:spacing w:after="0" w:line="240" w:lineRule="auto"/>
              <w:ind w:left="459" w:hanging="357"/>
            </w:pPr>
            <w:r w:rsidRPr="004D199C">
              <w:t xml:space="preserve">Green House Gas </w:t>
            </w:r>
            <w:r>
              <w:t>Emissions</w:t>
            </w:r>
            <w:r w:rsidR="00F969E5">
              <w:t>/ Just in Time</w:t>
            </w:r>
            <w:r w:rsidRPr="004D199C">
              <w:t xml:space="preserve"> </w:t>
            </w:r>
            <w:r w:rsidR="005A1A7C">
              <w:t>Arrival</w:t>
            </w:r>
          </w:p>
          <w:p w14:paraId="5F665E2C" w14:textId="5A8E3187" w:rsidR="004D199C" w:rsidRPr="004D199C" w:rsidRDefault="004D199C" w:rsidP="00EC1228">
            <w:pPr>
              <w:pStyle w:val="BodyText"/>
              <w:numPr>
                <w:ilvl w:val="0"/>
                <w:numId w:val="60"/>
              </w:numPr>
              <w:spacing w:after="0" w:line="240" w:lineRule="auto"/>
              <w:ind w:left="459" w:hanging="357"/>
            </w:pPr>
            <w:r w:rsidRPr="004D199C">
              <w:t xml:space="preserve">Slot Management </w:t>
            </w:r>
          </w:p>
          <w:p w14:paraId="7537A7C8" w14:textId="77777777" w:rsidR="004D199C" w:rsidRPr="004D199C" w:rsidRDefault="004D199C" w:rsidP="00EC1228">
            <w:pPr>
              <w:pStyle w:val="BodyText"/>
              <w:numPr>
                <w:ilvl w:val="0"/>
                <w:numId w:val="60"/>
              </w:numPr>
              <w:spacing w:after="0" w:line="240" w:lineRule="auto"/>
              <w:ind w:left="459" w:hanging="357"/>
            </w:pPr>
            <w:r w:rsidRPr="009C7E88">
              <w:t>Sea Traffic Management</w:t>
            </w:r>
            <w:r w:rsidRPr="004D199C">
              <w:t xml:space="preserve"> (including Coastal / Regional and beyond territorial seas)</w:t>
            </w:r>
          </w:p>
          <w:p w14:paraId="0F94A355" w14:textId="430407EA" w:rsidR="004D199C" w:rsidRPr="004D199C" w:rsidRDefault="004D199C" w:rsidP="00EC1228">
            <w:pPr>
              <w:pStyle w:val="BodyText"/>
              <w:numPr>
                <w:ilvl w:val="0"/>
                <w:numId w:val="60"/>
              </w:numPr>
              <w:spacing w:after="0" w:line="240" w:lineRule="auto"/>
              <w:ind w:left="459" w:hanging="357"/>
            </w:pPr>
            <w:r w:rsidRPr="004D199C">
              <w:t>Marine Spatial Planning</w:t>
            </w:r>
          </w:p>
        </w:tc>
      </w:tr>
      <w:tr w:rsidR="004D199C" w:rsidRPr="003445FB" w14:paraId="67BF4D0B" w14:textId="77777777" w:rsidTr="002C31DE">
        <w:trPr>
          <w:trHeight w:val="1156"/>
        </w:trPr>
        <w:tc>
          <w:tcPr>
            <w:tcW w:w="3539" w:type="dxa"/>
          </w:tcPr>
          <w:p w14:paraId="4EC9A251" w14:textId="77777777" w:rsidR="004D199C" w:rsidRPr="00FA57CD" w:rsidRDefault="004D199C" w:rsidP="003C695F">
            <w:pPr>
              <w:pStyle w:val="BodyText"/>
              <w:spacing w:after="0" w:line="240" w:lineRule="auto"/>
              <w:rPr>
                <w:b/>
                <w:bCs/>
              </w:rPr>
            </w:pPr>
            <w:r w:rsidRPr="00FA57CD">
              <w:rPr>
                <w:b/>
                <w:bCs/>
              </w:rPr>
              <w:t>Data Hub</w:t>
            </w:r>
          </w:p>
        </w:tc>
        <w:tc>
          <w:tcPr>
            <w:tcW w:w="6656" w:type="dxa"/>
          </w:tcPr>
          <w:p w14:paraId="2864DC83" w14:textId="77777777" w:rsidR="004D199C" w:rsidRPr="009C7E88" w:rsidRDefault="004D199C" w:rsidP="00EC1228">
            <w:pPr>
              <w:pStyle w:val="BodyText"/>
              <w:numPr>
                <w:ilvl w:val="0"/>
                <w:numId w:val="60"/>
              </w:numPr>
              <w:spacing w:after="0" w:line="240" w:lineRule="auto"/>
              <w:ind w:left="459" w:hanging="357"/>
            </w:pPr>
            <w:r w:rsidRPr="009C7E88">
              <w:t>Big data</w:t>
            </w:r>
          </w:p>
          <w:p w14:paraId="406C5453" w14:textId="593F7410" w:rsidR="004D199C" w:rsidRDefault="004D199C" w:rsidP="00EC1228">
            <w:pPr>
              <w:pStyle w:val="BodyText"/>
              <w:numPr>
                <w:ilvl w:val="0"/>
                <w:numId w:val="60"/>
              </w:numPr>
              <w:spacing w:after="0" w:line="240" w:lineRule="auto"/>
              <w:ind w:left="459" w:hanging="357"/>
            </w:pPr>
            <w:r w:rsidRPr="009C7E88">
              <w:t xml:space="preserve">Automated Data and Information Exchange </w:t>
            </w:r>
          </w:p>
          <w:p w14:paraId="3029E445" w14:textId="77777777" w:rsidR="002C31DE" w:rsidRDefault="00DD3D77" w:rsidP="00EC1228">
            <w:pPr>
              <w:pStyle w:val="BodyText"/>
              <w:numPr>
                <w:ilvl w:val="0"/>
                <w:numId w:val="60"/>
              </w:numPr>
              <w:spacing w:after="0" w:line="240" w:lineRule="auto"/>
              <w:ind w:left="459" w:hanging="357"/>
            </w:pPr>
            <w:r w:rsidRPr="002C31DE">
              <w:t>Advanced Decision Support Tools</w:t>
            </w:r>
          </w:p>
          <w:p w14:paraId="6C3C7E1F" w14:textId="70F166F1" w:rsidR="004D199C" w:rsidRPr="004D199C" w:rsidRDefault="00DD3D77" w:rsidP="002C31DE">
            <w:pPr>
              <w:pStyle w:val="BodyText"/>
              <w:numPr>
                <w:ilvl w:val="0"/>
                <w:numId w:val="60"/>
              </w:numPr>
              <w:spacing w:after="0" w:line="240" w:lineRule="auto"/>
              <w:ind w:left="459" w:hanging="357"/>
            </w:pPr>
            <w:r w:rsidRPr="002C31DE">
              <w:t>Artificial Intelligence</w:t>
            </w:r>
          </w:p>
        </w:tc>
      </w:tr>
      <w:tr w:rsidR="004D199C" w:rsidRPr="0054336A" w14:paraId="2986388B" w14:textId="77777777" w:rsidTr="00B472BA">
        <w:tc>
          <w:tcPr>
            <w:tcW w:w="3539" w:type="dxa"/>
          </w:tcPr>
          <w:p w14:paraId="30FB7A7C" w14:textId="77777777" w:rsidR="004D199C" w:rsidRPr="00FA57CD" w:rsidRDefault="004D199C" w:rsidP="003C695F">
            <w:pPr>
              <w:pStyle w:val="BodyText"/>
              <w:spacing w:after="0" w:line="240" w:lineRule="auto"/>
              <w:rPr>
                <w:b/>
                <w:bCs/>
              </w:rPr>
            </w:pPr>
            <w:r w:rsidRPr="00FA57CD">
              <w:rPr>
                <w:b/>
                <w:bCs/>
              </w:rPr>
              <w:t>Digital Technologies / Communications</w:t>
            </w:r>
          </w:p>
        </w:tc>
        <w:tc>
          <w:tcPr>
            <w:tcW w:w="6656" w:type="dxa"/>
          </w:tcPr>
          <w:p w14:paraId="3A96B892" w14:textId="77777777" w:rsidR="004D199C" w:rsidRPr="004D199C" w:rsidRDefault="004D199C" w:rsidP="00EC1228">
            <w:pPr>
              <w:pStyle w:val="BodyText"/>
              <w:numPr>
                <w:ilvl w:val="0"/>
                <w:numId w:val="60"/>
              </w:numPr>
              <w:spacing w:after="0" w:line="240" w:lineRule="auto"/>
              <w:ind w:left="459" w:hanging="357"/>
            </w:pPr>
            <w:r w:rsidRPr="004D199C">
              <w:t>Interacting Objects</w:t>
            </w:r>
          </w:p>
          <w:p w14:paraId="4333847E" w14:textId="77777777" w:rsidR="004D199C" w:rsidRPr="004D199C" w:rsidRDefault="004D199C" w:rsidP="00EC1228">
            <w:pPr>
              <w:pStyle w:val="BodyText"/>
              <w:numPr>
                <w:ilvl w:val="0"/>
                <w:numId w:val="60"/>
              </w:numPr>
              <w:spacing w:after="0" w:line="240" w:lineRule="auto"/>
              <w:ind w:left="459" w:hanging="357"/>
            </w:pPr>
            <w:r w:rsidRPr="004D199C">
              <w:t>Digital situational awareness / Common Situational awareness</w:t>
            </w:r>
          </w:p>
          <w:p w14:paraId="2A6EAC3E" w14:textId="69AA825F" w:rsidR="004D199C" w:rsidRPr="004D199C" w:rsidRDefault="004D199C" w:rsidP="00EC1228">
            <w:pPr>
              <w:pStyle w:val="BodyText"/>
              <w:numPr>
                <w:ilvl w:val="0"/>
                <w:numId w:val="60"/>
              </w:numPr>
              <w:spacing w:after="0" w:line="240" w:lineRule="auto"/>
              <w:ind w:left="459" w:hanging="357"/>
            </w:pPr>
            <w:r w:rsidRPr="004D199C">
              <w:t xml:space="preserve">New sensor </w:t>
            </w:r>
            <w:r>
              <w:t>technologies</w:t>
            </w:r>
            <w:r w:rsidRPr="004D199C">
              <w:t xml:space="preserve"> for:</w:t>
            </w:r>
          </w:p>
          <w:p w14:paraId="72D29186" w14:textId="77777777" w:rsidR="004D199C" w:rsidRPr="004D199C" w:rsidRDefault="004D199C" w:rsidP="00DD3D77">
            <w:pPr>
              <w:pStyle w:val="BodyText"/>
              <w:numPr>
                <w:ilvl w:val="0"/>
                <w:numId w:val="80"/>
              </w:numPr>
              <w:spacing w:after="0" w:line="240" w:lineRule="auto"/>
            </w:pPr>
            <w:r w:rsidRPr="004D199C">
              <w:t xml:space="preserve">Nearshore and port waters </w:t>
            </w:r>
          </w:p>
          <w:p w14:paraId="1325BB11" w14:textId="77777777" w:rsidR="004D199C" w:rsidRPr="004D199C" w:rsidRDefault="004D199C" w:rsidP="00DD3D77">
            <w:pPr>
              <w:pStyle w:val="BodyText"/>
              <w:numPr>
                <w:ilvl w:val="0"/>
                <w:numId w:val="80"/>
              </w:numPr>
              <w:spacing w:after="0" w:line="240" w:lineRule="auto"/>
            </w:pPr>
            <w:r w:rsidRPr="004D199C">
              <w:t xml:space="preserve">Long-distance </w:t>
            </w:r>
          </w:p>
        </w:tc>
      </w:tr>
    </w:tbl>
    <w:p w14:paraId="7A95A79B" w14:textId="73375054" w:rsidR="008D21CD" w:rsidRDefault="00882107" w:rsidP="00833437">
      <w:pPr>
        <w:pStyle w:val="BodyText"/>
        <w:spacing w:before="120" w:line="240" w:lineRule="auto"/>
      </w:pPr>
      <w:r>
        <w:t>T</w:t>
      </w:r>
      <w:r w:rsidR="003C48BB">
        <w:t>he</w:t>
      </w:r>
      <w:r w:rsidR="008D21CD">
        <w:t xml:space="preserve"> potential implications</w:t>
      </w:r>
      <w:r>
        <w:t xml:space="preserve"> of these developments</w:t>
      </w:r>
      <w:r w:rsidR="008D21CD">
        <w:t xml:space="preserve">, </w:t>
      </w:r>
      <w:r>
        <w:t xml:space="preserve">their </w:t>
      </w:r>
      <w:r w:rsidR="008D21CD">
        <w:t xml:space="preserve">expected timeframe and the VTS Committee’s action/response </w:t>
      </w:r>
      <w:r>
        <w:t xml:space="preserve">to embracing them </w:t>
      </w:r>
      <w:r w:rsidR="008D21CD">
        <w:t>includes:</w:t>
      </w:r>
    </w:p>
    <w:tbl>
      <w:tblPr>
        <w:tblStyle w:val="TableGrid"/>
        <w:tblW w:w="10201" w:type="dxa"/>
        <w:tblLayout w:type="fixed"/>
        <w:tblLook w:val="04A0" w:firstRow="1" w:lastRow="0" w:firstColumn="1" w:lastColumn="0" w:noHBand="0" w:noVBand="1"/>
      </w:tblPr>
      <w:tblGrid>
        <w:gridCol w:w="1593"/>
        <w:gridCol w:w="1050"/>
        <w:gridCol w:w="1180"/>
        <w:gridCol w:w="1275"/>
        <w:gridCol w:w="2835"/>
        <w:gridCol w:w="2268"/>
      </w:tblGrid>
      <w:tr w:rsidR="00075F82" w14:paraId="32485FFA" w14:textId="77777777" w:rsidTr="00B2302A">
        <w:trPr>
          <w:tblHeader/>
        </w:trPr>
        <w:tc>
          <w:tcPr>
            <w:tcW w:w="1593" w:type="dxa"/>
            <w:shd w:val="clear" w:color="auto" w:fill="B5E1FF" w:themeFill="accent1" w:themeFillTint="33"/>
          </w:tcPr>
          <w:p w14:paraId="2B74053C" w14:textId="51BD8620" w:rsidR="00075F82" w:rsidRPr="0022724E" w:rsidRDefault="00075F82" w:rsidP="00075F82">
            <w:pPr>
              <w:pStyle w:val="BodyTex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22FF72F0" w14:textId="77777777" w:rsidR="00075F82" w:rsidRPr="0022724E" w:rsidRDefault="00075F82" w:rsidP="00075F82">
            <w:pPr>
              <w:pStyle w:val="BodyText"/>
              <w:jc w:val="center"/>
              <w:rPr>
                <w:b/>
                <w:sz w:val="20"/>
                <w:szCs w:val="20"/>
              </w:rPr>
            </w:pPr>
            <w:r w:rsidRPr="0022724E">
              <w:rPr>
                <w:b/>
                <w:sz w:val="20"/>
                <w:szCs w:val="20"/>
              </w:rPr>
              <w:t>Potential Impact on VTS</w:t>
            </w:r>
          </w:p>
          <w:p w14:paraId="1CF99229" w14:textId="3CE926CC" w:rsidR="00075F82" w:rsidRPr="0022724E" w:rsidRDefault="00075F82" w:rsidP="00075F82">
            <w:pPr>
              <w:pStyle w:val="BodyText"/>
              <w:jc w:val="center"/>
              <w:rPr>
                <w:bCs/>
                <w:sz w:val="20"/>
                <w:szCs w:val="20"/>
              </w:rPr>
            </w:pPr>
            <w:r w:rsidRPr="0022724E">
              <w:rPr>
                <w:bCs/>
                <w:sz w:val="20"/>
                <w:szCs w:val="20"/>
              </w:rPr>
              <w:t>(L, M, H)</w:t>
            </w:r>
          </w:p>
        </w:tc>
        <w:tc>
          <w:tcPr>
            <w:tcW w:w="2455" w:type="dxa"/>
            <w:gridSpan w:val="2"/>
            <w:shd w:val="clear" w:color="auto" w:fill="B5E1FF" w:themeFill="accent1" w:themeFillTint="33"/>
          </w:tcPr>
          <w:p w14:paraId="2D68EDB0" w14:textId="41958BC3" w:rsidR="00075F82" w:rsidRPr="0022724E" w:rsidRDefault="00075F82" w:rsidP="00075F82">
            <w:pPr>
              <w:pStyle w:val="BodyText"/>
              <w:jc w:val="center"/>
              <w:rPr>
                <w:b/>
                <w:sz w:val="20"/>
                <w:szCs w:val="20"/>
              </w:rPr>
            </w:pPr>
            <w:r w:rsidRPr="0022724E">
              <w:rPr>
                <w:b/>
                <w:sz w:val="20"/>
                <w:szCs w:val="20"/>
              </w:rPr>
              <w:t>Expected Timeframe</w:t>
            </w:r>
          </w:p>
        </w:tc>
        <w:tc>
          <w:tcPr>
            <w:tcW w:w="2835" w:type="dxa"/>
            <w:shd w:val="clear" w:color="auto" w:fill="B5E1FF" w:themeFill="accent1" w:themeFillTint="33"/>
          </w:tcPr>
          <w:p w14:paraId="30855017" w14:textId="77777777" w:rsidR="00075F82" w:rsidRPr="0022724E" w:rsidRDefault="00075F82" w:rsidP="00075F82">
            <w:pPr>
              <w:pStyle w:val="BodyText"/>
              <w:jc w:val="center"/>
              <w:rPr>
                <w:b/>
                <w:sz w:val="20"/>
                <w:szCs w:val="20"/>
              </w:rPr>
            </w:pPr>
            <w:r w:rsidRPr="0022724E">
              <w:rPr>
                <w:b/>
                <w:sz w:val="20"/>
                <w:szCs w:val="20"/>
              </w:rPr>
              <w:t>Status</w:t>
            </w:r>
          </w:p>
          <w:p w14:paraId="2D7334A8" w14:textId="055E4352" w:rsidR="00075F82" w:rsidRPr="0022724E" w:rsidRDefault="00075F82" w:rsidP="00075F82">
            <w:pPr>
              <w:pStyle w:val="BodyText"/>
              <w:jc w:val="center"/>
              <w:rPr>
                <w:b/>
                <w:sz w:val="20"/>
                <w:szCs w:val="20"/>
              </w:rPr>
            </w:pPr>
            <w:r w:rsidRPr="0022724E">
              <w:rPr>
                <w:b/>
                <w:sz w:val="20"/>
                <w:szCs w:val="20"/>
              </w:rPr>
              <w:t>Committee Action / Response</w:t>
            </w:r>
          </w:p>
        </w:tc>
        <w:tc>
          <w:tcPr>
            <w:tcW w:w="2268" w:type="dxa"/>
            <w:shd w:val="clear" w:color="auto" w:fill="B5E1FF" w:themeFill="accent1" w:themeFillTint="33"/>
          </w:tcPr>
          <w:p w14:paraId="37B7E1F4" w14:textId="6D241171" w:rsidR="00075F82" w:rsidRPr="0022724E" w:rsidRDefault="00075F82" w:rsidP="00075F82">
            <w:pPr>
              <w:pStyle w:val="BodyText"/>
              <w:jc w:val="center"/>
              <w:rPr>
                <w:b/>
                <w:sz w:val="20"/>
                <w:szCs w:val="20"/>
              </w:rPr>
            </w:pPr>
            <w:r w:rsidRPr="0022724E">
              <w:rPr>
                <w:b/>
                <w:sz w:val="20"/>
                <w:szCs w:val="20"/>
              </w:rPr>
              <w:t>Expected Outcome</w:t>
            </w:r>
            <w:r w:rsidR="001A1AAB" w:rsidRPr="0022724E">
              <w:rPr>
                <w:b/>
                <w:sz w:val="20"/>
                <w:szCs w:val="20"/>
              </w:rPr>
              <w:t>/s</w:t>
            </w:r>
          </w:p>
        </w:tc>
      </w:tr>
      <w:tr w:rsidR="00075F82" w14:paraId="08B33A97" w14:textId="77777777" w:rsidTr="00B2302A">
        <w:tc>
          <w:tcPr>
            <w:tcW w:w="1593" w:type="dxa"/>
            <w:vMerge w:val="restart"/>
          </w:tcPr>
          <w:p w14:paraId="59E196C5" w14:textId="77777777" w:rsidR="00075F82" w:rsidRDefault="00075F82" w:rsidP="00075F82">
            <w:pPr>
              <w:pStyle w:val="BodyText"/>
              <w:rPr>
                <w:rFonts w:cstheme="minorHAnsi"/>
                <w:b/>
                <w:bCs/>
                <w:sz w:val="20"/>
                <w:szCs w:val="20"/>
              </w:rPr>
            </w:pPr>
            <w:r w:rsidRPr="001E69AB">
              <w:rPr>
                <w:rFonts w:cstheme="minorHAnsi"/>
                <w:b/>
                <w:bCs/>
                <w:sz w:val="20"/>
                <w:szCs w:val="20"/>
              </w:rPr>
              <w:t>Maritime Autonomous Surface Ships</w:t>
            </w:r>
          </w:p>
          <w:p w14:paraId="05404056" w14:textId="5AD58A12" w:rsidR="0022724E" w:rsidRPr="00BD7F0E" w:rsidRDefault="0022724E" w:rsidP="00075F82">
            <w:pPr>
              <w:pStyle w:val="BodyText"/>
              <w:rPr>
                <w:i/>
                <w:iCs/>
              </w:rPr>
            </w:pPr>
            <w:r w:rsidRPr="00BD7F0E">
              <w:rPr>
                <w:rFonts w:cstheme="minorHAnsi"/>
                <w:i/>
                <w:iCs/>
                <w:sz w:val="20"/>
                <w:szCs w:val="20"/>
              </w:rPr>
              <w:t xml:space="preserve">(Refer </w:t>
            </w:r>
            <w:r w:rsidR="003A1028" w:rsidRPr="00BD7F0E">
              <w:rPr>
                <w:rFonts w:cstheme="minorHAnsi"/>
                <w:i/>
                <w:iCs/>
                <w:sz w:val="20"/>
                <w:szCs w:val="20"/>
              </w:rPr>
              <w:t xml:space="preserve">to </w:t>
            </w:r>
            <w:r w:rsidRPr="00BD7F0E">
              <w:rPr>
                <w:rFonts w:cstheme="minorHAnsi"/>
                <w:i/>
                <w:iCs/>
                <w:sz w:val="20"/>
                <w:szCs w:val="20"/>
              </w:rPr>
              <w:t>Section 4.</w:t>
            </w:r>
            <w:r w:rsidR="00107432" w:rsidRPr="00BD7F0E">
              <w:rPr>
                <w:rFonts w:cstheme="minorHAnsi"/>
                <w:i/>
                <w:iCs/>
                <w:sz w:val="20"/>
                <w:szCs w:val="20"/>
              </w:rPr>
              <w:t>2.1</w:t>
            </w:r>
            <w:r w:rsidRPr="00BD7F0E">
              <w:rPr>
                <w:rFonts w:cstheme="minorHAnsi"/>
                <w:i/>
                <w:iCs/>
                <w:sz w:val="20"/>
                <w:szCs w:val="20"/>
              </w:rPr>
              <w:t>)</w:t>
            </w:r>
          </w:p>
        </w:tc>
        <w:tc>
          <w:tcPr>
            <w:tcW w:w="1050" w:type="dxa"/>
          </w:tcPr>
          <w:p w14:paraId="0CF0D286" w14:textId="1C17851C" w:rsidR="00075F82" w:rsidRDefault="00075F82" w:rsidP="00075F82">
            <w:pPr>
              <w:pStyle w:val="BodyText"/>
              <w:jc w:val="center"/>
            </w:pPr>
            <w:r w:rsidRPr="001E69AB">
              <w:rPr>
                <w:rFonts w:cstheme="minorHAnsi"/>
                <w:b/>
                <w:bCs/>
                <w:sz w:val="20"/>
                <w:szCs w:val="20"/>
              </w:rPr>
              <w:t>L</w:t>
            </w:r>
          </w:p>
        </w:tc>
        <w:tc>
          <w:tcPr>
            <w:tcW w:w="1180" w:type="dxa"/>
          </w:tcPr>
          <w:p w14:paraId="1C4A2085" w14:textId="1391C56C" w:rsidR="00075F82" w:rsidRPr="00D779A6" w:rsidRDefault="00075F82" w:rsidP="00075F82">
            <w:pPr>
              <w:pStyle w:val="BodyText"/>
            </w:pPr>
            <w:r w:rsidRPr="00D779A6">
              <w:rPr>
                <w:sz w:val="20"/>
                <w:szCs w:val="20"/>
              </w:rPr>
              <w:t xml:space="preserve">Degree 1 - </w:t>
            </w:r>
          </w:p>
        </w:tc>
        <w:tc>
          <w:tcPr>
            <w:tcW w:w="1275" w:type="dxa"/>
          </w:tcPr>
          <w:p w14:paraId="0DC929C3" w14:textId="5A4F8EC2" w:rsidR="00075F82" w:rsidRPr="00D779A6" w:rsidRDefault="00075F82" w:rsidP="00075F82">
            <w:pPr>
              <w:pStyle w:val="BodyText"/>
            </w:pPr>
            <w:r w:rsidRPr="00D779A6">
              <w:rPr>
                <w:sz w:val="20"/>
                <w:szCs w:val="20"/>
              </w:rPr>
              <w:t xml:space="preserve">Present - </w:t>
            </w:r>
          </w:p>
        </w:tc>
        <w:tc>
          <w:tcPr>
            <w:tcW w:w="2835" w:type="dxa"/>
            <w:vMerge w:val="restart"/>
          </w:tcPr>
          <w:p w14:paraId="7953D176" w14:textId="300761D4" w:rsidR="00075F82" w:rsidRPr="00D735A8" w:rsidRDefault="00075F82" w:rsidP="00EC1228">
            <w:pPr>
              <w:pStyle w:val="BodyText"/>
              <w:numPr>
                <w:ilvl w:val="0"/>
                <w:numId w:val="63"/>
              </w:numPr>
              <w:rPr>
                <w:rFonts w:cstheme="minorHAnsi"/>
                <w:sz w:val="20"/>
                <w:szCs w:val="20"/>
              </w:rPr>
            </w:pPr>
            <w:r w:rsidRPr="001E69AB">
              <w:rPr>
                <w:rFonts w:cstheme="minorHAnsi"/>
                <w:sz w:val="20"/>
                <w:szCs w:val="20"/>
              </w:rPr>
              <w:t xml:space="preserve">Task 1.2.5 – </w:t>
            </w:r>
            <w:r w:rsidRPr="001E69AB">
              <w:rPr>
                <w:rFonts w:cstheme="minorHAnsi"/>
                <w:i/>
                <w:iCs/>
                <w:sz w:val="20"/>
                <w:szCs w:val="20"/>
              </w:rPr>
              <w:t>Development of a Guideline on the implications of maritime autonomous surface ships from a VTS perspective</w:t>
            </w:r>
            <w:r w:rsidRPr="001E69AB">
              <w:rPr>
                <w:rFonts w:cstheme="minorHAnsi"/>
                <w:sz w:val="20"/>
                <w:szCs w:val="20"/>
              </w:rPr>
              <w:t xml:space="preserve"> commenced at VTS50 (March 2021)</w:t>
            </w:r>
          </w:p>
        </w:tc>
        <w:tc>
          <w:tcPr>
            <w:tcW w:w="2268" w:type="dxa"/>
            <w:vMerge w:val="restart"/>
          </w:tcPr>
          <w:p w14:paraId="1F97A1D7" w14:textId="0A46B738" w:rsidR="00075F82" w:rsidRPr="00106DAB" w:rsidRDefault="00106DAB" w:rsidP="00075F82">
            <w:pPr>
              <w:pStyle w:val="BodyTex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075F82" w14:paraId="2D32BA13" w14:textId="77777777" w:rsidTr="00B2302A">
        <w:tc>
          <w:tcPr>
            <w:tcW w:w="1593" w:type="dxa"/>
            <w:vMerge/>
          </w:tcPr>
          <w:p w14:paraId="5EDB7790" w14:textId="77777777" w:rsidR="00075F82" w:rsidRDefault="00075F82" w:rsidP="00075F82">
            <w:pPr>
              <w:pStyle w:val="BodyText"/>
            </w:pPr>
          </w:p>
        </w:tc>
        <w:tc>
          <w:tcPr>
            <w:tcW w:w="1050" w:type="dxa"/>
          </w:tcPr>
          <w:p w14:paraId="2486BECF" w14:textId="4D5A41E3" w:rsidR="00075F82" w:rsidRDefault="00075F82" w:rsidP="00075F82">
            <w:pPr>
              <w:pStyle w:val="BodyText"/>
              <w:jc w:val="center"/>
            </w:pPr>
            <w:r w:rsidRPr="001E69AB">
              <w:rPr>
                <w:rFonts w:cstheme="minorHAnsi"/>
                <w:b/>
                <w:bCs/>
                <w:sz w:val="20"/>
                <w:szCs w:val="20"/>
              </w:rPr>
              <w:t>H</w:t>
            </w:r>
          </w:p>
        </w:tc>
        <w:tc>
          <w:tcPr>
            <w:tcW w:w="1180" w:type="dxa"/>
          </w:tcPr>
          <w:p w14:paraId="214E1F2B" w14:textId="3924901A" w:rsidR="00075F82" w:rsidRPr="00D779A6" w:rsidRDefault="00075F82" w:rsidP="00075F82">
            <w:pPr>
              <w:pStyle w:val="BodyText"/>
            </w:pPr>
            <w:r w:rsidRPr="00D779A6">
              <w:rPr>
                <w:sz w:val="20"/>
                <w:szCs w:val="20"/>
              </w:rPr>
              <w:t xml:space="preserve">Degree 2 - </w:t>
            </w:r>
          </w:p>
        </w:tc>
        <w:tc>
          <w:tcPr>
            <w:tcW w:w="1275" w:type="dxa"/>
          </w:tcPr>
          <w:p w14:paraId="6052C977" w14:textId="4AB9174D" w:rsidR="00075F82" w:rsidRPr="00D779A6" w:rsidRDefault="00075F82" w:rsidP="00075F82">
            <w:pPr>
              <w:pStyle w:val="BodyText"/>
            </w:pPr>
            <w:r w:rsidRPr="00D779A6">
              <w:rPr>
                <w:sz w:val="20"/>
                <w:szCs w:val="20"/>
              </w:rPr>
              <w:t xml:space="preserve">Present - </w:t>
            </w:r>
          </w:p>
        </w:tc>
        <w:tc>
          <w:tcPr>
            <w:tcW w:w="2835" w:type="dxa"/>
            <w:vMerge/>
          </w:tcPr>
          <w:p w14:paraId="6307B1E5" w14:textId="77777777" w:rsidR="00075F82" w:rsidRDefault="00075F82" w:rsidP="00075F82">
            <w:pPr>
              <w:pStyle w:val="BodyText"/>
            </w:pPr>
          </w:p>
        </w:tc>
        <w:tc>
          <w:tcPr>
            <w:tcW w:w="2268" w:type="dxa"/>
            <w:vMerge/>
          </w:tcPr>
          <w:p w14:paraId="39408BF6" w14:textId="77777777" w:rsidR="00075F82" w:rsidRDefault="00075F82" w:rsidP="00075F82">
            <w:pPr>
              <w:pStyle w:val="BodyText"/>
            </w:pPr>
          </w:p>
        </w:tc>
      </w:tr>
      <w:tr w:rsidR="00075F82" w14:paraId="0D6A89A5" w14:textId="77777777" w:rsidTr="00B2302A">
        <w:tc>
          <w:tcPr>
            <w:tcW w:w="1593" w:type="dxa"/>
            <w:vMerge/>
          </w:tcPr>
          <w:p w14:paraId="088F9ED4" w14:textId="77777777" w:rsidR="00075F82" w:rsidRDefault="00075F82" w:rsidP="00075F82">
            <w:pPr>
              <w:pStyle w:val="BodyText"/>
            </w:pPr>
          </w:p>
        </w:tc>
        <w:tc>
          <w:tcPr>
            <w:tcW w:w="1050" w:type="dxa"/>
          </w:tcPr>
          <w:p w14:paraId="08CCE876" w14:textId="1A9E7C95" w:rsidR="00075F82" w:rsidRDefault="00075F82" w:rsidP="00075F82">
            <w:pPr>
              <w:pStyle w:val="BodyText"/>
              <w:jc w:val="center"/>
            </w:pPr>
            <w:r w:rsidRPr="001E69AB">
              <w:rPr>
                <w:rFonts w:cstheme="minorHAnsi"/>
                <w:b/>
                <w:bCs/>
                <w:sz w:val="20"/>
                <w:szCs w:val="20"/>
              </w:rPr>
              <w:t>H</w:t>
            </w:r>
          </w:p>
        </w:tc>
        <w:tc>
          <w:tcPr>
            <w:tcW w:w="1180" w:type="dxa"/>
          </w:tcPr>
          <w:p w14:paraId="093ACE0D" w14:textId="39BFC75B" w:rsidR="00075F82" w:rsidRPr="00D779A6" w:rsidRDefault="00075F82" w:rsidP="00075F82">
            <w:pPr>
              <w:pStyle w:val="BodyText"/>
            </w:pPr>
            <w:r w:rsidRPr="00D779A6">
              <w:rPr>
                <w:sz w:val="20"/>
                <w:szCs w:val="20"/>
              </w:rPr>
              <w:t xml:space="preserve">Degree 3 - </w:t>
            </w:r>
          </w:p>
        </w:tc>
        <w:tc>
          <w:tcPr>
            <w:tcW w:w="1275" w:type="dxa"/>
          </w:tcPr>
          <w:p w14:paraId="37FEA83F" w14:textId="644B742A" w:rsidR="00075F82" w:rsidRPr="00D779A6" w:rsidRDefault="00075F82" w:rsidP="00075F82">
            <w:pPr>
              <w:pStyle w:val="BodyText"/>
            </w:pPr>
            <w:r w:rsidRPr="00D779A6">
              <w:rPr>
                <w:sz w:val="20"/>
                <w:szCs w:val="20"/>
              </w:rPr>
              <w:t xml:space="preserve">2025 </w:t>
            </w:r>
            <w:r w:rsidR="00833437" w:rsidRPr="00D779A6">
              <w:rPr>
                <w:sz w:val="20"/>
                <w:szCs w:val="20"/>
              </w:rPr>
              <w:t>-</w:t>
            </w:r>
            <w:r w:rsidRPr="00D779A6">
              <w:rPr>
                <w:sz w:val="20"/>
                <w:szCs w:val="20"/>
              </w:rPr>
              <w:t xml:space="preserve"> 2030</w:t>
            </w:r>
          </w:p>
        </w:tc>
        <w:tc>
          <w:tcPr>
            <w:tcW w:w="2835" w:type="dxa"/>
            <w:vMerge/>
          </w:tcPr>
          <w:p w14:paraId="3F894743" w14:textId="77777777" w:rsidR="00075F82" w:rsidRDefault="00075F82" w:rsidP="00075F82">
            <w:pPr>
              <w:pStyle w:val="BodyText"/>
            </w:pPr>
          </w:p>
        </w:tc>
        <w:tc>
          <w:tcPr>
            <w:tcW w:w="2268" w:type="dxa"/>
            <w:vMerge/>
          </w:tcPr>
          <w:p w14:paraId="107FAF08" w14:textId="77777777" w:rsidR="00075F82" w:rsidRDefault="00075F82" w:rsidP="00075F82">
            <w:pPr>
              <w:pStyle w:val="BodyText"/>
            </w:pPr>
          </w:p>
        </w:tc>
      </w:tr>
      <w:tr w:rsidR="00075F82" w14:paraId="338925E2" w14:textId="77777777" w:rsidTr="00B2302A">
        <w:tc>
          <w:tcPr>
            <w:tcW w:w="1593" w:type="dxa"/>
            <w:vMerge/>
          </w:tcPr>
          <w:p w14:paraId="034B36BC" w14:textId="77777777" w:rsidR="00075F82" w:rsidRDefault="00075F82" w:rsidP="00075F82">
            <w:pPr>
              <w:pStyle w:val="BodyText"/>
            </w:pPr>
          </w:p>
        </w:tc>
        <w:tc>
          <w:tcPr>
            <w:tcW w:w="1050" w:type="dxa"/>
          </w:tcPr>
          <w:p w14:paraId="777F7348" w14:textId="4D1E0ECF" w:rsidR="00075F82" w:rsidRDefault="00075F82" w:rsidP="00075F82">
            <w:pPr>
              <w:pStyle w:val="BodyText"/>
              <w:jc w:val="center"/>
            </w:pPr>
            <w:r w:rsidRPr="001E69AB">
              <w:rPr>
                <w:rFonts w:cstheme="minorHAnsi"/>
                <w:b/>
                <w:bCs/>
                <w:sz w:val="20"/>
                <w:szCs w:val="20"/>
              </w:rPr>
              <w:t>H</w:t>
            </w:r>
          </w:p>
        </w:tc>
        <w:tc>
          <w:tcPr>
            <w:tcW w:w="1180" w:type="dxa"/>
          </w:tcPr>
          <w:p w14:paraId="55FC31FA" w14:textId="45CC15B9" w:rsidR="00075F82" w:rsidRPr="00D779A6" w:rsidRDefault="00075F82" w:rsidP="00075F82">
            <w:pPr>
              <w:pStyle w:val="BodyText"/>
            </w:pPr>
            <w:r w:rsidRPr="00D779A6">
              <w:rPr>
                <w:sz w:val="20"/>
                <w:szCs w:val="20"/>
              </w:rPr>
              <w:t xml:space="preserve">Degree 4 - </w:t>
            </w:r>
          </w:p>
        </w:tc>
        <w:tc>
          <w:tcPr>
            <w:tcW w:w="1275" w:type="dxa"/>
          </w:tcPr>
          <w:p w14:paraId="6F7678B5" w14:textId="322C2076" w:rsidR="00075F82" w:rsidRPr="00D779A6" w:rsidRDefault="00075F82" w:rsidP="00075F82">
            <w:pPr>
              <w:pStyle w:val="BodyText"/>
            </w:pPr>
            <w:r w:rsidRPr="00D779A6">
              <w:rPr>
                <w:sz w:val="20"/>
                <w:szCs w:val="20"/>
              </w:rPr>
              <w:t>2030</w:t>
            </w:r>
            <w:r w:rsidR="00833437" w:rsidRPr="00D779A6">
              <w:rPr>
                <w:sz w:val="20"/>
                <w:szCs w:val="20"/>
              </w:rPr>
              <w:t xml:space="preserve"> </w:t>
            </w:r>
            <w:r w:rsidRPr="00D779A6">
              <w:rPr>
                <w:sz w:val="20"/>
                <w:szCs w:val="20"/>
              </w:rPr>
              <w:t>-</w:t>
            </w:r>
            <w:r w:rsidR="00833437" w:rsidRPr="00D779A6">
              <w:rPr>
                <w:sz w:val="20"/>
                <w:szCs w:val="20"/>
              </w:rPr>
              <w:t xml:space="preserve"> </w:t>
            </w:r>
            <w:r w:rsidRPr="00D779A6">
              <w:rPr>
                <w:sz w:val="20"/>
                <w:szCs w:val="20"/>
              </w:rPr>
              <w:t>2050</w:t>
            </w:r>
          </w:p>
        </w:tc>
        <w:tc>
          <w:tcPr>
            <w:tcW w:w="2835" w:type="dxa"/>
            <w:vMerge/>
          </w:tcPr>
          <w:p w14:paraId="2F01A9B9" w14:textId="77777777" w:rsidR="00075F82" w:rsidRDefault="00075F82" w:rsidP="00075F82">
            <w:pPr>
              <w:pStyle w:val="BodyText"/>
            </w:pPr>
          </w:p>
        </w:tc>
        <w:tc>
          <w:tcPr>
            <w:tcW w:w="2268" w:type="dxa"/>
            <w:vMerge/>
          </w:tcPr>
          <w:p w14:paraId="6DD8DC52" w14:textId="77777777" w:rsidR="00075F82" w:rsidRDefault="00075F82" w:rsidP="00075F82">
            <w:pPr>
              <w:pStyle w:val="BodyText"/>
            </w:pPr>
          </w:p>
        </w:tc>
      </w:tr>
      <w:tr w:rsidR="00833437" w14:paraId="0ED9EA95" w14:textId="77777777" w:rsidTr="00B2302A">
        <w:tc>
          <w:tcPr>
            <w:tcW w:w="1593" w:type="dxa"/>
          </w:tcPr>
          <w:p w14:paraId="5D101A61" w14:textId="77777777" w:rsidR="00833437" w:rsidRDefault="00833437" w:rsidP="00833437">
            <w:pPr>
              <w:pStyle w:val="BodyText"/>
              <w:rPr>
                <w:rFonts w:cstheme="minorHAnsi"/>
                <w:b/>
                <w:bCs/>
                <w:sz w:val="20"/>
                <w:szCs w:val="20"/>
              </w:rPr>
            </w:pPr>
            <w:r w:rsidRPr="00BC5135">
              <w:rPr>
                <w:rFonts w:cstheme="minorHAnsi"/>
                <w:b/>
                <w:bCs/>
                <w:sz w:val="20"/>
                <w:szCs w:val="20"/>
              </w:rPr>
              <w:t>Digital technologies and communications</w:t>
            </w:r>
          </w:p>
          <w:p w14:paraId="3EBF9BB9" w14:textId="6212CAC9" w:rsidR="00232823" w:rsidRPr="00BD7F0E" w:rsidRDefault="00232823" w:rsidP="00833437">
            <w:pPr>
              <w:pStyle w:val="BodyText"/>
              <w:rPr>
                <w:i/>
                <w:iCs/>
              </w:rPr>
            </w:pPr>
            <w:r w:rsidRPr="00BD7F0E">
              <w:rPr>
                <w:rFonts w:cstheme="minorHAnsi"/>
                <w:i/>
                <w:iCs/>
                <w:sz w:val="20"/>
                <w:szCs w:val="20"/>
              </w:rPr>
              <w:t xml:space="preserve">(Refer </w:t>
            </w:r>
            <w:r w:rsidR="003A1028" w:rsidRPr="00BD7F0E">
              <w:rPr>
                <w:rFonts w:cstheme="minorHAnsi"/>
                <w:i/>
                <w:iCs/>
                <w:sz w:val="20"/>
                <w:szCs w:val="20"/>
              </w:rPr>
              <w:t xml:space="preserve">to </w:t>
            </w:r>
            <w:r w:rsidRPr="00BD7F0E">
              <w:rPr>
                <w:rFonts w:cstheme="minorHAnsi"/>
                <w:i/>
                <w:iCs/>
                <w:sz w:val="20"/>
                <w:szCs w:val="20"/>
              </w:rPr>
              <w:t>Section 4.</w:t>
            </w:r>
            <w:r w:rsidR="00107432" w:rsidRPr="00BD7F0E">
              <w:rPr>
                <w:rFonts w:cstheme="minorHAnsi"/>
                <w:i/>
                <w:iCs/>
                <w:sz w:val="20"/>
                <w:szCs w:val="20"/>
              </w:rPr>
              <w:t>2.2</w:t>
            </w:r>
            <w:r w:rsidRPr="00BD7F0E">
              <w:rPr>
                <w:rFonts w:cstheme="minorHAnsi"/>
                <w:i/>
                <w:iCs/>
                <w:sz w:val="20"/>
                <w:szCs w:val="20"/>
              </w:rPr>
              <w:t>)</w:t>
            </w:r>
          </w:p>
        </w:tc>
        <w:tc>
          <w:tcPr>
            <w:tcW w:w="1050" w:type="dxa"/>
          </w:tcPr>
          <w:p w14:paraId="57C5D169" w14:textId="3A805DF5" w:rsidR="00833437" w:rsidRDefault="00833437" w:rsidP="00833437">
            <w:pPr>
              <w:pStyle w:val="BodyText"/>
              <w:jc w:val="center"/>
            </w:pPr>
            <w:r w:rsidRPr="001E69AB">
              <w:rPr>
                <w:rFonts w:cstheme="minorHAnsi"/>
                <w:b/>
                <w:bCs/>
                <w:sz w:val="20"/>
                <w:szCs w:val="20"/>
              </w:rPr>
              <w:t>H</w:t>
            </w:r>
          </w:p>
        </w:tc>
        <w:tc>
          <w:tcPr>
            <w:tcW w:w="2455" w:type="dxa"/>
            <w:gridSpan w:val="2"/>
          </w:tcPr>
          <w:p w14:paraId="5AFF94BE" w14:textId="3EDD2034" w:rsidR="00833437" w:rsidRDefault="00833437" w:rsidP="00833437">
            <w:pPr>
              <w:pStyle w:val="BodyText"/>
            </w:pPr>
            <w:r w:rsidRPr="00075F82">
              <w:rPr>
                <w:rFonts w:cstheme="minorHAnsi"/>
                <w:b/>
                <w:bCs/>
                <w:sz w:val="20"/>
                <w:szCs w:val="20"/>
              </w:rPr>
              <w:t xml:space="preserve">Present </w:t>
            </w:r>
            <w:r w:rsidR="00D779A6">
              <w:rPr>
                <w:rFonts w:cstheme="minorHAnsi"/>
                <w:b/>
                <w:bCs/>
                <w:sz w:val="20"/>
                <w:szCs w:val="20"/>
              </w:rPr>
              <w:t>–</w:t>
            </w:r>
            <w:r w:rsidRPr="00075F82">
              <w:rPr>
                <w:rFonts w:cstheme="minorHAnsi"/>
                <w:b/>
                <w:bCs/>
                <w:sz w:val="20"/>
                <w:szCs w:val="20"/>
              </w:rPr>
              <w:t xml:space="preserve"> </w:t>
            </w:r>
            <w:r w:rsidR="00D779A6">
              <w:rPr>
                <w:rFonts w:cstheme="minorHAnsi"/>
                <w:b/>
                <w:bCs/>
                <w:sz w:val="20"/>
                <w:szCs w:val="20"/>
              </w:rPr>
              <w:t>20</w:t>
            </w:r>
            <w:r w:rsidR="00D779A6" w:rsidRPr="00D779A6">
              <w:rPr>
                <w:rFonts w:cstheme="minorHAnsi"/>
                <w:b/>
                <w:bCs/>
                <w:sz w:val="20"/>
                <w:szCs w:val="20"/>
                <w:highlight w:val="yellow"/>
              </w:rPr>
              <w:t>??</w:t>
            </w:r>
          </w:p>
        </w:tc>
        <w:tc>
          <w:tcPr>
            <w:tcW w:w="2835" w:type="dxa"/>
          </w:tcPr>
          <w:p w14:paraId="6D73AB7A" w14:textId="0A8E5B2A" w:rsidR="00833437" w:rsidRPr="001E69AB" w:rsidRDefault="00833437" w:rsidP="00BD7F0E">
            <w:pPr>
              <w:pStyle w:val="BodyText"/>
              <w:numPr>
                <w:ilvl w:val="0"/>
                <w:numId w:val="63"/>
              </w:numPr>
              <w:rPr>
                <w:rFonts w:cstheme="minorHAnsi"/>
                <w:sz w:val="20"/>
                <w:szCs w:val="20"/>
              </w:rPr>
            </w:pPr>
            <w:r>
              <w:rPr>
                <w:rFonts w:cstheme="minorHAnsi"/>
                <w:sz w:val="20"/>
                <w:szCs w:val="20"/>
              </w:rPr>
              <w:t>Review of existing Work Programme Tasks related to Digital technologies</w:t>
            </w:r>
            <w:r w:rsidR="00BD7F0E">
              <w:rPr>
                <w:rFonts w:cstheme="minorHAnsi"/>
                <w:sz w:val="20"/>
                <w:szCs w:val="20"/>
              </w:rPr>
              <w:t xml:space="preserve"> </w:t>
            </w:r>
            <w:r>
              <w:rPr>
                <w:rFonts w:cstheme="minorHAnsi"/>
                <w:sz w:val="20"/>
                <w:szCs w:val="20"/>
              </w:rPr>
              <w:t>/</w:t>
            </w:r>
            <w:r w:rsidR="00BD7F0E">
              <w:rPr>
                <w:rFonts w:cstheme="minorHAnsi"/>
                <w:sz w:val="20"/>
                <w:szCs w:val="20"/>
              </w:rPr>
              <w:t xml:space="preserve"> </w:t>
            </w:r>
            <w:r>
              <w:rPr>
                <w:rFonts w:cstheme="minorHAnsi"/>
                <w:sz w:val="20"/>
                <w:szCs w:val="20"/>
              </w:rPr>
              <w:t>communications</w:t>
            </w:r>
            <w:r w:rsidR="00B2302A">
              <w:rPr>
                <w:rFonts w:cstheme="minorHAnsi"/>
                <w:sz w:val="20"/>
                <w:szCs w:val="20"/>
              </w:rPr>
              <w:t xml:space="preserve"> </w:t>
            </w:r>
            <w:r>
              <w:rPr>
                <w:rFonts w:cstheme="minorHAnsi"/>
                <w:sz w:val="20"/>
                <w:szCs w:val="20"/>
              </w:rPr>
              <w:t>(refer to 4.2.3)</w:t>
            </w:r>
          </w:p>
          <w:p w14:paraId="3AADA6BA" w14:textId="77777777" w:rsidR="00833437" w:rsidRPr="0022724E" w:rsidRDefault="00833437" w:rsidP="00BD7F0E">
            <w:pPr>
              <w:pStyle w:val="BodyText"/>
              <w:numPr>
                <w:ilvl w:val="0"/>
                <w:numId w:val="71"/>
              </w:numPr>
              <w:spacing w:before="60" w:after="60" w:line="240" w:lineRule="auto"/>
              <w:ind w:left="357" w:hanging="357"/>
            </w:pPr>
            <w:r w:rsidRPr="001E69AB">
              <w:rPr>
                <w:rFonts w:cstheme="minorHAnsi"/>
                <w:sz w:val="20"/>
                <w:szCs w:val="20"/>
              </w:rPr>
              <w:t xml:space="preserve">Task 1.3.2 - Develop a Recommendation on </w:t>
            </w:r>
            <w:r w:rsidRPr="001E69AB">
              <w:rPr>
                <w:rFonts w:cstheme="minorHAnsi"/>
                <w:sz w:val="20"/>
                <w:szCs w:val="20"/>
              </w:rPr>
              <w:lastRenderedPageBreak/>
              <w:t>Digital information transfer between ship and shore in VTS operations (operational aspects)</w:t>
            </w:r>
            <w:r>
              <w:rPr>
                <w:rFonts w:cstheme="minorHAnsi"/>
                <w:sz w:val="20"/>
                <w:szCs w:val="20"/>
              </w:rPr>
              <w:t xml:space="preserve"> scheduled to commence at VTS51</w:t>
            </w:r>
          </w:p>
          <w:p w14:paraId="19FA1092" w14:textId="180DC446" w:rsidR="0022724E" w:rsidRDefault="00D37606" w:rsidP="00BD7F0E">
            <w:pPr>
              <w:pStyle w:val="BodyText"/>
              <w:numPr>
                <w:ilvl w:val="0"/>
                <w:numId w:val="71"/>
              </w:numPr>
              <w:spacing w:before="60" w:after="60" w:line="240" w:lineRule="auto"/>
              <w:ind w:left="357" w:hanging="357"/>
            </w:pPr>
            <w:r w:rsidRPr="00714600">
              <w:rPr>
                <w:rFonts w:cstheme="minorHAnsi"/>
                <w:sz w:val="20"/>
                <w:szCs w:val="20"/>
              </w:rPr>
              <w:t>Proposed n</w:t>
            </w:r>
            <w:r w:rsidR="0022724E" w:rsidRPr="00714600">
              <w:rPr>
                <w:rFonts w:cstheme="minorHAnsi"/>
                <w:sz w:val="20"/>
                <w:szCs w:val="20"/>
              </w:rPr>
              <w:t xml:space="preserve">ew Task </w:t>
            </w:r>
            <w:r w:rsidRPr="00714600">
              <w:rPr>
                <w:rFonts w:cstheme="minorHAnsi"/>
                <w:sz w:val="20"/>
                <w:szCs w:val="20"/>
              </w:rPr>
              <w:t xml:space="preserve">on VTS Digital Communications </w:t>
            </w:r>
            <w:r w:rsidR="00714600" w:rsidRPr="00714600">
              <w:rPr>
                <w:rFonts w:cstheme="minorHAnsi"/>
                <w:sz w:val="20"/>
                <w:szCs w:val="20"/>
              </w:rPr>
              <w:t xml:space="preserve">(refer Task Group 1.2.5 - </w:t>
            </w:r>
            <w:r w:rsidR="0022724E" w:rsidRPr="00714600">
              <w:rPr>
                <w:rFonts w:cstheme="minorHAnsi"/>
                <w:sz w:val="20"/>
                <w:szCs w:val="20"/>
              </w:rPr>
              <w:t xml:space="preserve"> MASS</w:t>
            </w:r>
            <w:r w:rsidR="00714600" w:rsidRPr="00714600">
              <w:rPr>
                <w:rFonts w:cstheme="minorHAnsi"/>
                <w:sz w:val="20"/>
                <w:szCs w:val="20"/>
              </w:rPr>
              <w:t>)</w:t>
            </w:r>
          </w:p>
        </w:tc>
        <w:tc>
          <w:tcPr>
            <w:tcW w:w="2268" w:type="dxa"/>
          </w:tcPr>
          <w:p w14:paraId="295A78D2" w14:textId="1993B7CE" w:rsidR="00833437" w:rsidRPr="00D735A8" w:rsidRDefault="00B2302A" w:rsidP="00833437">
            <w:pPr>
              <w:pStyle w:val="BodyText"/>
              <w:rPr>
                <w:rFonts w:cstheme="minorHAnsi"/>
                <w:sz w:val="20"/>
                <w:szCs w:val="20"/>
              </w:rPr>
            </w:pPr>
            <w:r w:rsidRPr="00B2302A">
              <w:rPr>
                <w:rFonts w:cstheme="minorHAnsi"/>
                <w:sz w:val="20"/>
                <w:szCs w:val="20"/>
              </w:rPr>
              <w:lastRenderedPageBreak/>
              <w:t xml:space="preserve">Future VTS will interact with ships and other stakeholders primarily by enhanced digital communications for the exchange of information for or issue advice, warnings and </w:t>
            </w:r>
            <w:r w:rsidRPr="00B2302A">
              <w:rPr>
                <w:rFonts w:cstheme="minorHAnsi"/>
                <w:sz w:val="20"/>
                <w:szCs w:val="20"/>
              </w:rPr>
              <w:lastRenderedPageBreak/>
              <w:t>instructions as deemed necessary.</w:t>
            </w:r>
          </w:p>
        </w:tc>
      </w:tr>
      <w:tr w:rsidR="00D735A8" w14:paraId="2D33107D" w14:textId="77777777" w:rsidTr="00B2302A">
        <w:tc>
          <w:tcPr>
            <w:tcW w:w="1593" w:type="dxa"/>
          </w:tcPr>
          <w:p w14:paraId="7D78DEB8" w14:textId="742CF332" w:rsidR="00D735A8" w:rsidRDefault="00D735A8" w:rsidP="00833437">
            <w:pPr>
              <w:pStyle w:val="BodyText"/>
              <w:rPr>
                <w:b/>
                <w:bCs/>
                <w:strike/>
                <w:sz w:val="20"/>
                <w:szCs w:val="20"/>
              </w:rPr>
            </w:pPr>
            <w:r w:rsidRPr="0022724E">
              <w:rPr>
                <w:b/>
                <w:bCs/>
                <w:sz w:val="20"/>
                <w:szCs w:val="20"/>
              </w:rPr>
              <w:lastRenderedPageBreak/>
              <w:t>Green House Gas Emissions</w:t>
            </w:r>
            <w:r w:rsidR="00BD7F0E">
              <w:rPr>
                <w:b/>
                <w:bCs/>
                <w:sz w:val="20"/>
                <w:szCs w:val="20"/>
              </w:rPr>
              <w:t xml:space="preserve"> / just in Time Arrival</w:t>
            </w:r>
          </w:p>
          <w:p w14:paraId="7F40BBDD" w14:textId="21F799D6" w:rsidR="00232823" w:rsidRPr="00BD7F0E" w:rsidRDefault="00232823" w:rsidP="00833437">
            <w:pPr>
              <w:pStyle w:val="BodyText"/>
              <w:rPr>
                <w:b/>
                <w:bCs/>
                <w:i/>
                <w:iCs/>
                <w:sz w:val="20"/>
                <w:szCs w:val="20"/>
              </w:rPr>
            </w:pPr>
            <w:r w:rsidRPr="00BD7F0E">
              <w:rPr>
                <w:rFonts w:cstheme="minorHAnsi"/>
                <w:i/>
                <w:iCs/>
                <w:sz w:val="20"/>
                <w:szCs w:val="20"/>
              </w:rPr>
              <w:t xml:space="preserve">(Refer </w:t>
            </w:r>
            <w:r w:rsidR="003A1028" w:rsidRPr="00BD7F0E">
              <w:rPr>
                <w:rFonts w:cstheme="minorHAnsi"/>
                <w:i/>
                <w:iCs/>
                <w:sz w:val="20"/>
                <w:szCs w:val="20"/>
              </w:rPr>
              <w:t xml:space="preserve">to </w:t>
            </w:r>
            <w:r w:rsidRPr="00BD7F0E">
              <w:rPr>
                <w:rFonts w:cstheme="minorHAnsi"/>
                <w:i/>
                <w:iCs/>
                <w:sz w:val="20"/>
                <w:szCs w:val="20"/>
              </w:rPr>
              <w:t>Section 4.</w:t>
            </w:r>
            <w:r w:rsidR="00107432" w:rsidRPr="00BD7F0E">
              <w:rPr>
                <w:rFonts w:cstheme="minorHAnsi"/>
                <w:i/>
                <w:iCs/>
                <w:sz w:val="20"/>
                <w:szCs w:val="20"/>
              </w:rPr>
              <w:t>2.3</w:t>
            </w:r>
            <w:r w:rsidRPr="00BD7F0E">
              <w:rPr>
                <w:rFonts w:cstheme="minorHAnsi"/>
                <w:i/>
                <w:iCs/>
                <w:sz w:val="20"/>
                <w:szCs w:val="20"/>
              </w:rPr>
              <w:t>)</w:t>
            </w:r>
          </w:p>
        </w:tc>
        <w:tc>
          <w:tcPr>
            <w:tcW w:w="1050" w:type="dxa"/>
          </w:tcPr>
          <w:p w14:paraId="71740983" w14:textId="75A48AB3" w:rsidR="00D735A8" w:rsidRPr="001E69AB" w:rsidRDefault="00107432" w:rsidP="00107432">
            <w:pPr>
              <w:pStyle w:val="BodyText"/>
              <w:jc w:val="center"/>
              <w:rPr>
                <w:rFonts w:cstheme="minorHAnsi"/>
                <w:b/>
                <w:bCs/>
                <w:sz w:val="20"/>
                <w:szCs w:val="20"/>
              </w:rPr>
            </w:pPr>
            <w:r>
              <w:rPr>
                <w:rFonts w:cstheme="minorHAnsi"/>
                <w:b/>
                <w:bCs/>
                <w:sz w:val="20"/>
                <w:szCs w:val="20"/>
              </w:rPr>
              <w:t>M</w:t>
            </w:r>
          </w:p>
        </w:tc>
        <w:tc>
          <w:tcPr>
            <w:tcW w:w="2455" w:type="dxa"/>
            <w:gridSpan w:val="2"/>
          </w:tcPr>
          <w:p w14:paraId="0B9DED17" w14:textId="5E0BCBD8" w:rsidR="00D735A8" w:rsidRDefault="00107432" w:rsidP="00833437">
            <w:pPr>
              <w:pStyle w:val="BodyText"/>
              <w:rPr>
                <w:rFonts w:cstheme="minorHAnsi"/>
                <w:b/>
                <w:bCs/>
                <w:sz w:val="20"/>
                <w:szCs w:val="20"/>
              </w:rPr>
            </w:pPr>
            <w:r>
              <w:rPr>
                <w:rFonts w:cstheme="minorHAnsi"/>
                <w:b/>
                <w:bCs/>
                <w:sz w:val="20"/>
                <w:szCs w:val="20"/>
              </w:rPr>
              <w:t xml:space="preserve">Present </w:t>
            </w:r>
            <w:r w:rsidR="002C31DE">
              <w:rPr>
                <w:rFonts w:cstheme="minorHAnsi"/>
                <w:b/>
                <w:bCs/>
                <w:sz w:val="20"/>
                <w:szCs w:val="20"/>
              </w:rPr>
              <w:t xml:space="preserve">- </w:t>
            </w:r>
            <w:r w:rsidR="00453D48" w:rsidRPr="002C31DE">
              <w:rPr>
                <w:rFonts w:cstheme="minorHAnsi"/>
                <w:b/>
                <w:bCs/>
                <w:sz w:val="20"/>
                <w:szCs w:val="20"/>
              </w:rPr>
              <w:t>2030</w:t>
            </w:r>
          </w:p>
        </w:tc>
        <w:tc>
          <w:tcPr>
            <w:tcW w:w="2835" w:type="dxa"/>
          </w:tcPr>
          <w:p w14:paraId="449D40A1" w14:textId="6C2A25C7" w:rsidR="00453D48" w:rsidRDefault="00453D48" w:rsidP="00833437">
            <w:pPr>
              <w:pStyle w:val="BodyText"/>
              <w:ind w:left="360"/>
              <w:rPr>
                <w:rFonts w:cstheme="minorHAnsi"/>
                <w:sz w:val="20"/>
                <w:szCs w:val="20"/>
              </w:rPr>
            </w:pPr>
          </w:p>
        </w:tc>
        <w:tc>
          <w:tcPr>
            <w:tcW w:w="2268" w:type="dxa"/>
          </w:tcPr>
          <w:p w14:paraId="5FC53FF2" w14:textId="409A9946" w:rsidR="00D735A8" w:rsidRPr="001A1AAB" w:rsidRDefault="00D37606" w:rsidP="00833437">
            <w:pPr>
              <w:pStyle w:val="BodyText"/>
              <w:rPr>
                <w:rFonts w:cstheme="minorHAnsi"/>
                <w:sz w:val="20"/>
                <w:szCs w:val="20"/>
              </w:rPr>
            </w:pPr>
            <w:r>
              <w:rPr>
                <w:sz w:val="20"/>
                <w:szCs w:val="20"/>
              </w:rPr>
              <w:t>Fu</w:t>
            </w:r>
            <w:r w:rsidR="00107432" w:rsidRPr="00E37D69">
              <w:rPr>
                <w:sz w:val="20"/>
                <w:szCs w:val="20"/>
              </w:rPr>
              <w:t>ture VTS will play a key coordination role supporting the IMO GHG Strategy through Just in Time arrival.</w:t>
            </w:r>
          </w:p>
        </w:tc>
      </w:tr>
      <w:tr w:rsidR="00833437" w14:paraId="07232F86" w14:textId="77777777" w:rsidTr="00B2302A">
        <w:tc>
          <w:tcPr>
            <w:tcW w:w="1593" w:type="dxa"/>
          </w:tcPr>
          <w:p w14:paraId="0A50E444" w14:textId="77777777" w:rsidR="00833437" w:rsidRDefault="00833437" w:rsidP="00833437">
            <w:pPr>
              <w:pStyle w:val="BodyText"/>
              <w:rPr>
                <w:b/>
                <w:bCs/>
                <w:sz w:val="20"/>
                <w:szCs w:val="20"/>
              </w:rPr>
            </w:pPr>
            <w:r w:rsidRPr="0022724E">
              <w:rPr>
                <w:b/>
                <w:bCs/>
                <w:sz w:val="20"/>
                <w:szCs w:val="20"/>
              </w:rPr>
              <w:t>Automated Data and Information Exchange</w:t>
            </w:r>
          </w:p>
          <w:p w14:paraId="595077A3" w14:textId="4E613381" w:rsidR="00232823" w:rsidRPr="00BD7F0E" w:rsidRDefault="00232823" w:rsidP="00833437">
            <w:pPr>
              <w:pStyle w:val="BodyText"/>
              <w:rPr>
                <w:rFonts w:cstheme="minorHAnsi"/>
                <w:b/>
                <w:bCs/>
                <w:i/>
                <w:iCs/>
                <w:sz w:val="20"/>
                <w:szCs w:val="20"/>
              </w:rPr>
            </w:pPr>
            <w:r w:rsidRPr="00BD7F0E">
              <w:rPr>
                <w:rFonts w:cstheme="minorHAnsi"/>
                <w:i/>
                <w:iCs/>
                <w:sz w:val="20"/>
                <w:szCs w:val="20"/>
              </w:rPr>
              <w:t xml:space="preserve">(Refer </w:t>
            </w:r>
            <w:r w:rsidR="003A1028" w:rsidRPr="00BD7F0E">
              <w:rPr>
                <w:rFonts w:cstheme="minorHAnsi"/>
                <w:i/>
                <w:iCs/>
                <w:sz w:val="20"/>
                <w:szCs w:val="20"/>
              </w:rPr>
              <w:t xml:space="preserve">to </w:t>
            </w:r>
            <w:r w:rsidRPr="00BD7F0E">
              <w:rPr>
                <w:rFonts w:cstheme="minorHAnsi"/>
                <w:i/>
                <w:iCs/>
                <w:sz w:val="20"/>
                <w:szCs w:val="20"/>
              </w:rPr>
              <w:t>Section 4.</w:t>
            </w:r>
            <w:r w:rsidR="00107432" w:rsidRPr="00BD7F0E">
              <w:rPr>
                <w:rFonts w:cstheme="minorHAnsi"/>
                <w:i/>
                <w:iCs/>
                <w:sz w:val="20"/>
                <w:szCs w:val="20"/>
              </w:rPr>
              <w:t>2.4</w:t>
            </w:r>
            <w:r w:rsidRPr="00BD7F0E">
              <w:rPr>
                <w:rFonts w:cstheme="minorHAnsi"/>
                <w:i/>
                <w:iCs/>
                <w:sz w:val="20"/>
                <w:szCs w:val="20"/>
              </w:rPr>
              <w:t>)</w:t>
            </w:r>
          </w:p>
        </w:tc>
        <w:tc>
          <w:tcPr>
            <w:tcW w:w="1050" w:type="dxa"/>
          </w:tcPr>
          <w:p w14:paraId="7F0A9335" w14:textId="77777777" w:rsidR="00833437" w:rsidRPr="001E69AB" w:rsidRDefault="00833437" w:rsidP="00833437">
            <w:pPr>
              <w:pStyle w:val="BodyText"/>
              <w:rPr>
                <w:rFonts w:cstheme="minorHAnsi"/>
                <w:b/>
                <w:bCs/>
                <w:sz w:val="20"/>
                <w:szCs w:val="20"/>
              </w:rPr>
            </w:pPr>
          </w:p>
        </w:tc>
        <w:tc>
          <w:tcPr>
            <w:tcW w:w="2455" w:type="dxa"/>
            <w:gridSpan w:val="2"/>
          </w:tcPr>
          <w:p w14:paraId="53BE6724" w14:textId="52330AB8" w:rsidR="00833437" w:rsidRPr="00075F82" w:rsidRDefault="001A1AAB" w:rsidP="00833437">
            <w:pPr>
              <w:pStyle w:val="BodyText"/>
              <w:rPr>
                <w:rFonts w:cstheme="minorHAnsi"/>
                <w:b/>
                <w:bCs/>
                <w:sz w:val="20"/>
                <w:szCs w:val="20"/>
              </w:rPr>
            </w:pPr>
            <w:r>
              <w:rPr>
                <w:rFonts w:cstheme="minorHAnsi"/>
                <w:b/>
                <w:bCs/>
                <w:sz w:val="20"/>
                <w:szCs w:val="20"/>
              </w:rPr>
              <w:t xml:space="preserve">Present - </w:t>
            </w:r>
            <w:r w:rsidRPr="001A1AAB">
              <w:rPr>
                <w:rFonts w:cstheme="minorHAnsi"/>
                <w:b/>
                <w:bCs/>
                <w:sz w:val="20"/>
                <w:szCs w:val="20"/>
                <w:highlight w:val="yellow"/>
              </w:rPr>
              <w:t>????</w:t>
            </w:r>
          </w:p>
        </w:tc>
        <w:tc>
          <w:tcPr>
            <w:tcW w:w="2835" w:type="dxa"/>
          </w:tcPr>
          <w:p w14:paraId="4A87B8E7" w14:textId="77777777" w:rsidR="00833437" w:rsidRDefault="00833437" w:rsidP="00833437">
            <w:pPr>
              <w:pStyle w:val="BodyText"/>
              <w:ind w:left="360"/>
              <w:rPr>
                <w:rFonts w:cstheme="minorHAnsi"/>
                <w:sz w:val="20"/>
                <w:szCs w:val="20"/>
              </w:rPr>
            </w:pPr>
          </w:p>
        </w:tc>
        <w:tc>
          <w:tcPr>
            <w:tcW w:w="2268" w:type="dxa"/>
          </w:tcPr>
          <w:p w14:paraId="53CD542D" w14:textId="278815FD" w:rsidR="00833437" w:rsidRDefault="001A1AAB" w:rsidP="00833437">
            <w:pPr>
              <w:pStyle w:val="BodyTex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D735A8" w14:paraId="6C792C66" w14:textId="77777777" w:rsidTr="00B2302A">
        <w:tc>
          <w:tcPr>
            <w:tcW w:w="1593" w:type="dxa"/>
          </w:tcPr>
          <w:p w14:paraId="69951119" w14:textId="1FD3CF88" w:rsidR="00D735A8" w:rsidRPr="0022724E" w:rsidRDefault="00D735A8" w:rsidP="00833437">
            <w:pPr>
              <w:pStyle w:val="BodyText"/>
              <w:rPr>
                <w:b/>
                <w:bCs/>
                <w:sz w:val="20"/>
                <w:szCs w:val="20"/>
              </w:rPr>
            </w:pPr>
            <w:r w:rsidRPr="0022724E">
              <w:rPr>
                <w:b/>
                <w:bCs/>
                <w:sz w:val="20"/>
                <w:szCs w:val="20"/>
              </w:rPr>
              <w:t>Advanced Decision Support Services</w:t>
            </w:r>
          </w:p>
        </w:tc>
        <w:tc>
          <w:tcPr>
            <w:tcW w:w="1050" w:type="dxa"/>
          </w:tcPr>
          <w:p w14:paraId="16BDC9B5" w14:textId="77777777" w:rsidR="00D735A8" w:rsidRPr="001E69AB" w:rsidRDefault="00D735A8" w:rsidP="00833437">
            <w:pPr>
              <w:pStyle w:val="BodyText"/>
              <w:rPr>
                <w:rFonts w:cstheme="minorHAnsi"/>
                <w:b/>
                <w:bCs/>
                <w:sz w:val="20"/>
                <w:szCs w:val="20"/>
              </w:rPr>
            </w:pPr>
          </w:p>
        </w:tc>
        <w:tc>
          <w:tcPr>
            <w:tcW w:w="2455" w:type="dxa"/>
            <w:gridSpan w:val="2"/>
          </w:tcPr>
          <w:p w14:paraId="09EFE9D7" w14:textId="77777777" w:rsidR="00D735A8" w:rsidRPr="00075F82" w:rsidRDefault="00D735A8" w:rsidP="00833437">
            <w:pPr>
              <w:pStyle w:val="BodyText"/>
              <w:rPr>
                <w:rFonts w:cstheme="minorHAnsi"/>
                <w:b/>
                <w:bCs/>
                <w:sz w:val="20"/>
                <w:szCs w:val="20"/>
              </w:rPr>
            </w:pPr>
          </w:p>
        </w:tc>
        <w:tc>
          <w:tcPr>
            <w:tcW w:w="2835" w:type="dxa"/>
          </w:tcPr>
          <w:p w14:paraId="53EAA2B7" w14:textId="77777777" w:rsidR="00D735A8" w:rsidRDefault="00D735A8" w:rsidP="00833437">
            <w:pPr>
              <w:pStyle w:val="BodyText"/>
              <w:ind w:left="360"/>
              <w:rPr>
                <w:rFonts w:cstheme="minorHAnsi"/>
                <w:sz w:val="20"/>
                <w:szCs w:val="20"/>
              </w:rPr>
            </w:pPr>
          </w:p>
        </w:tc>
        <w:tc>
          <w:tcPr>
            <w:tcW w:w="2268" w:type="dxa"/>
          </w:tcPr>
          <w:p w14:paraId="6B711680" w14:textId="5D0D1C28" w:rsidR="00D735A8" w:rsidRDefault="00D735A8" w:rsidP="005D5519">
            <w:pPr>
              <w:pStyle w:val="BodyText"/>
              <w:rPr>
                <w:rFonts w:cstheme="minorHAnsi"/>
                <w:sz w:val="20"/>
                <w:szCs w:val="20"/>
              </w:rPr>
            </w:pPr>
          </w:p>
        </w:tc>
      </w:tr>
      <w:tr w:rsidR="00833437" w14:paraId="2D230743" w14:textId="77777777" w:rsidTr="00B2302A">
        <w:tc>
          <w:tcPr>
            <w:tcW w:w="1593" w:type="dxa"/>
          </w:tcPr>
          <w:p w14:paraId="62D0FE26" w14:textId="24D6D675" w:rsidR="00833437" w:rsidRPr="0022724E" w:rsidRDefault="00833437" w:rsidP="00833437">
            <w:pPr>
              <w:pStyle w:val="BodyText"/>
              <w:rPr>
                <w:rFonts w:cstheme="minorHAnsi"/>
                <w:b/>
                <w:bCs/>
                <w:sz w:val="20"/>
                <w:szCs w:val="20"/>
              </w:rPr>
            </w:pPr>
            <w:r w:rsidRPr="0022724E">
              <w:rPr>
                <w:b/>
                <w:bCs/>
                <w:sz w:val="20"/>
                <w:szCs w:val="20"/>
              </w:rPr>
              <w:t xml:space="preserve">Navigational Assistance </w:t>
            </w:r>
          </w:p>
        </w:tc>
        <w:tc>
          <w:tcPr>
            <w:tcW w:w="1050" w:type="dxa"/>
          </w:tcPr>
          <w:p w14:paraId="06B2E7C0" w14:textId="77777777" w:rsidR="00833437" w:rsidRPr="001E69AB" w:rsidRDefault="00833437" w:rsidP="00833437">
            <w:pPr>
              <w:pStyle w:val="BodyText"/>
              <w:rPr>
                <w:rFonts w:cstheme="minorHAnsi"/>
                <w:b/>
                <w:bCs/>
                <w:sz w:val="20"/>
                <w:szCs w:val="20"/>
              </w:rPr>
            </w:pPr>
          </w:p>
        </w:tc>
        <w:tc>
          <w:tcPr>
            <w:tcW w:w="2455" w:type="dxa"/>
            <w:gridSpan w:val="2"/>
          </w:tcPr>
          <w:p w14:paraId="18717277" w14:textId="77777777" w:rsidR="00833437" w:rsidRPr="00075F82" w:rsidRDefault="00833437" w:rsidP="00833437">
            <w:pPr>
              <w:pStyle w:val="BodyText"/>
              <w:rPr>
                <w:rFonts w:cstheme="minorHAnsi"/>
                <w:b/>
                <w:bCs/>
                <w:sz w:val="20"/>
                <w:szCs w:val="20"/>
              </w:rPr>
            </w:pPr>
          </w:p>
        </w:tc>
        <w:tc>
          <w:tcPr>
            <w:tcW w:w="2835" w:type="dxa"/>
          </w:tcPr>
          <w:p w14:paraId="5340FE2B" w14:textId="77777777" w:rsidR="00833437" w:rsidRDefault="00833437" w:rsidP="00833437">
            <w:pPr>
              <w:pStyle w:val="BodyText"/>
              <w:ind w:left="360"/>
              <w:rPr>
                <w:rFonts w:cstheme="minorHAnsi"/>
                <w:sz w:val="20"/>
                <w:szCs w:val="20"/>
              </w:rPr>
            </w:pPr>
          </w:p>
        </w:tc>
        <w:tc>
          <w:tcPr>
            <w:tcW w:w="2268" w:type="dxa"/>
          </w:tcPr>
          <w:p w14:paraId="7F63A7A3" w14:textId="77777777" w:rsidR="00833437" w:rsidRDefault="00833437" w:rsidP="00833437">
            <w:pPr>
              <w:pStyle w:val="BodyText"/>
              <w:rPr>
                <w:rFonts w:cstheme="minorHAnsi"/>
                <w:sz w:val="20"/>
                <w:szCs w:val="20"/>
              </w:rPr>
            </w:pPr>
          </w:p>
        </w:tc>
      </w:tr>
      <w:tr w:rsidR="00833437" w14:paraId="515CAD19" w14:textId="77777777" w:rsidTr="00B2302A">
        <w:tc>
          <w:tcPr>
            <w:tcW w:w="1593" w:type="dxa"/>
          </w:tcPr>
          <w:p w14:paraId="4A83BA55" w14:textId="7CD28C67" w:rsidR="00833437" w:rsidRPr="0022724E" w:rsidRDefault="00232823" w:rsidP="00833437">
            <w:pPr>
              <w:pStyle w:val="BodyText"/>
              <w:rPr>
                <w:rFonts w:cstheme="minorHAnsi"/>
                <w:b/>
                <w:bCs/>
                <w:sz w:val="20"/>
                <w:szCs w:val="20"/>
              </w:rPr>
            </w:pPr>
            <w:r>
              <w:rPr>
                <w:b/>
                <w:bCs/>
                <w:sz w:val="20"/>
                <w:szCs w:val="20"/>
              </w:rPr>
              <w:t>Sea Traffic Management</w:t>
            </w:r>
          </w:p>
        </w:tc>
        <w:tc>
          <w:tcPr>
            <w:tcW w:w="1050" w:type="dxa"/>
          </w:tcPr>
          <w:p w14:paraId="3A9024E6" w14:textId="77777777" w:rsidR="00833437" w:rsidRPr="001E69AB" w:rsidRDefault="00833437" w:rsidP="00833437">
            <w:pPr>
              <w:pStyle w:val="BodyText"/>
              <w:rPr>
                <w:rFonts w:cstheme="minorHAnsi"/>
                <w:b/>
                <w:bCs/>
                <w:sz w:val="20"/>
                <w:szCs w:val="20"/>
              </w:rPr>
            </w:pPr>
          </w:p>
        </w:tc>
        <w:tc>
          <w:tcPr>
            <w:tcW w:w="2455" w:type="dxa"/>
            <w:gridSpan w:val="2"/>
          </w:tcPr>
          <w:p w14:paraId="46E4531C" w14:textId="77777777" w:rsidR="00833437" w:rsidRPr="00075F82" w:rsidRDefault="00833437" w:rsidP="00833437">
            <w:pPr>
              <w:pStyle w:val="BodyText"/>
              <w:rPr>
                <w:rFonts w:cstheme="minorHAnsi"/>
                <w:b/>
                <w:bCs/>
                <w:sz w:val="20"/>
                <w:szCs w:val="20"/>
              </w:rPr>
            </w:pPr>
          </w:p>
        </w:tc>
        <w:tc>
          <w:tcPr>
            <w:tcW w:w="2835" w:type="dxa"/>
          </w:tcPr>
          <w:p w14:paraId="405544EB" w14:textId="77777777" w:rsidR="00833437" w:rsidRDefault="00833437" w:rsidP="00833437">
            <w:pPr>
              <w:pStyle w:val="BodyText"/>
              <w:ind w:left="360"/>
              <w:rPr>
                <w:rFonts w:cstheme="minorHAnsi"/>
                <w:sz w:val="20"/>
                <w:szCs w:val="20"/>
              </w:rPr>
            </w:pPr>
          </w:p>
        </w:tc>
        <w:tc>
          <w:tcPr>
            <w:tcW w:w="2268" w:type="dxa"/>
          </w:tcPr>
          <w:p w14:paraId="2241CCDB" w14:textId="360F5808" w:rsidR="00833437" w:rsidRDefault="00833437" w:rsidP="001D085A">
            <w:pPr>
              <w:pStyle w:val="BodyText"/>
              <w:rPr>
                <w:rFonts w:cstheme="minorHAnsi"/>
                <w:sz w:val="20"/>
                <w:szCs w:val="20"/>
              </w:rPr>
            </w:pPr>
          </w:p>
        </w:tc>
      </w:tr>
      <w:tr w:rsidR="00833437" w14:paraId="6F6E4336" w14:textId="77777777" w:rsidTr="00B2302A">
        <w:tc>
          <w:tcPr>
            <w:tcW w:w="1593" w:type="dxa"/>
          </w:tcPr>
          <w:p w14:paraId="0DD9D900" w14:textId="04D38CE8" w:rsidR="00833437" w:rsidRPr="0022724E" w:rsidRDefault="00833437" w:rsidP="00833437">
            <w:pPr>
              <w:pStyle w:val="BodyText"/>
              <w:rPr>
                <w:rFonts w:cstheme="minorHAnsi"/>
                <w:b/>
                <w:bCs/>
                <w:sz w:val="20"/>
                <w:szCs w:val="20"/>
              </w:rPr>
            </w:pPr>
            <w:r w:rsidRPr="0022724E">
              <w:rPr>
                <w:b/>
                <w:bCs/>
                <w:sz w:val="20"/>
                <w:szCs w:val="20"/>
              </w:rPr>
              <w:t>Marine Spatial Planning</w:t>
            </w:r>
          </w:p>
        </w:tc>
        <w:tc>
          <w:tcPr>
            <w:tcW w:w="1050" w:type="dxa"/>
          </w:tcPr>
          <w:p w14:paraId="79668C5E" w14:textId="77777777" w:rsidR="00833437" w:rsidRPr="001E69AB" w:rsidRDefault="00833437" w:rsidP="00833437">
            <w:pPr>
              <w:pStyle w:val="BodyText"/>
              <w:rPr>
                <w:rFonts w:cstheme="minorHAnsi"/>
                <w:b/>
                <w:bCs/>
                <w:sz w:val="20"/>
                <w:szCs w:val="20"/>
              </w:rPr>
            </w:pPr>
          </w:p>
        </w:tc>
        <w:tc>
          <w:tcPr>
            <w:tcW w:w="2455" w:type="dxa"/>
            <w:gridSpan w:val="2"/>
          </w:tcPr>
          <w:p w14:paraId="6E23FB44" w14:textId="77777777" w:rsidR="00833437" w:rsidRPr="00075F82" w:rsidRDefault="00833437" w:rsidP="00833437">
            <w:pPr>
              <w:pStyle w:val="BodyText"/>
              <w:rPr>
                <w:rFonts w:cstheme="minorHAnsi"/>
                <w:b/>
                <w:bCs/>
                <w:sz w:val="20"/>
                <w:szCs w:val="20"/>
              </w:rPr>
            </w:pPr>
          </w:p>
        </w:tc>
        <w:tc>
          <w:tcPr>
            <w:tcW w:w="2835" w:type="dxa"/>
          </w:tcPr>
          <w:p w14:paraId="756B4920" w14:textId="77777777" w:rsidR="00833437" w:rsidRDefault="00833437" w:rsidP="00833437">
            <w:pPr>
              <w:pStyle w:val="BodyText"/>
              <w:ind w:left="360"/>
              <w:rPr>
                <w:rFonts w:cstheme="minorHAnsi"/>
                <w:sz w:val="20"/>
                <w:szCs w:val="20"/>
              </w:rPr>
            </w:pPr>
          </w:p>
        </w:tc>
        <w:tc>
          <w:tcPr>
            <w:tcW w:w="2268" w:type="dxa"/>
          </w:tcPr>
          <w:p w14:paraId="2FE14058" w14:textId="77777777" w:rsidR="00833437" w:rsidRDefault="00833437" w:rsidP="00833437">
            <w:pPr>
              <w:pStyle w:val="BodyText"/>
              <w:rPr>
                <w:rFonts w:cstheme="minorHAnsi"/>
                <w:sz w:val="20"/>
                <w:szCs w:val="20"/>
              </w:rPr>
            </w:pPr>
          </w:p>
        </w:tc>
      </w:tr>
      <w:tr w:rsidR="00833437" w14:paraId="7D0457D6" w14:textId="77777777" w:rsidTr="00B2302A">
        <w:tc>
          <w:tcPr>
            <w:tcW w:w="1593" w:type="dxa"/>
          </w:tcPr>
          <w:p w14:paraId="736784CD" w14:textId="71EBFDA4" w:rsidR="00833437" w:rsidRPr="0022724E" w:rsidRDefault="00833437" w:rsidP="00833437">
            <w:pPr>
              <w:pStyle w:val="BodyText"/>
              <w:rPr>
                <w:rFonts w:cstheme="minorHAnsi"/>
                <w:b/>
                <w:bCs/>
                <w:sz w:val="20"/>
                <w:szCs w:val="20"/>
              </w:rPr>
            </w:pPr>
            <w:r w:rsidRPr="0022724E">
              <w:rPr>
                <w:b/>
                <w:bCs/>
                <w:sz w:val="20"/>
                <w:szCs w:val="20"/>
              </w:rPr>
              <w:t>Interacting Objects</w:t>
            </w:r>
          </w:p>
        </w:tc>
        <w:tc>
          <w:tcPr>
            <w:tcW w:w="1050" w:type="dxa"/>
          </w:tcPr>
          <w:p w14:paraId="655EA0AF" w14:textId="77777777" w:rsidR="00833437" w:rsidRPr="001E69AB" w:rsidRDefault="00833437" w:rsidP="00833437">
            <w:pPr>
              <w:pStyle w:val="BodyText"/>
              <w:rPr>
                <w:rFonts w:cstheme="minorHAnsi"/>
                <w:b/>
                <w:bCs/>
                <w:sz w:val="20"/>
                <w:szCs w:val="20"/>
              </w:rPr>
            </w:pPr>
          </w:p>
        </w:tc>
        <w:tc>
          <w:tcPr>
            <w:tcW w:w="2455" w:type="dxa"/>
            <w:gridSpan w:val="2"/>
          </w:tcPr>
          <w:p w14:paraId="7A474F49" w14:textId="77777777" w:rsidR="00833437" w:rsidRPr="00075F82" w:rsidRDefault="00833437" w:rsidP="00833437">
            <w:pPr>
              <w:pStyle w:val="BodyText"/>
              <w:rPr>
                <w:rFonts w:cstheme="minorHAnsi"/>
                <w:b/>
                <w:bCs/>
                <w:sz w:val="20"/>
                <w:szCs w:val="20"/>
              </w:rPr>
            </w:pPr>
          </w:p>
        </w:tc>
        <w:tc>
          <w:tcPr>
            <w:tcW w:w="2835" w:type="dxa"/>
          </w:tcPr>
          <w:p w14:paraId="1CB98B13" w14:textId="77777777" w:rsidR="00833437" w:rsidRDefault="00833437" w:rsidP="00833437">
            <w:pPr>
              <w:pStyle w:val="BodyText"/>
              <w:ind w:left="360"/>
              <w:rPr>
                <w:rFonts w:cstheme="minorHAnsi"/>
                <w:sz w:val="20"/>
                <w:szCs w:val="20"/>
              </w:rPr>
            </w:pPr>
          </w:p>
        </w:tc>
        <w:tc>
          <w:tcPr>
            <w:tcW w:w="2268" w:type="dxa"/>
          </w:tcPr>
          <w:p w14:paraId="15190C94" w14:textId="33E8FA26" w:rsidR="00833437" w:rsidRDefault="00833437" w:rsidP="00833437">
            <w:pPr>
              <w:pStyle w:val="BodyText"/>
              <w:rPr>
                <w:rFonts w:cstheme="minorHAnsi"/>
                <w:sz w:val="20"/>
                <w:szCs w:val="20"/>
              </w:rPr>
            </w:pPr>
          </w:p>
        </w:tc>
      </w:tr>
      <w:tr w:rsidR="00833437" w14:paraId="657A54C4" w14:textId="77777777" w:rsidTr="00B2302A">
        <w:tc>
          <w:tcPr>
            <w:tcW w:w="1593" w:type="dxa"/>
          </w:tcPr>
          <w:p w14:paraId="6D99E4EE" w14:textId="056E63D5" w:rsidR="00833437" w:rsidRPr="0022724E" w:rsidRDefault="00833437" w:rsidP="00833437">
            <w:pPr>
              <w:pStyle w:val="BodyText"/>
              <w:rPr>
                <w:rFonts w:cstheme="minorHAnsi"/>
                <w:b/>
                <w:bCs/>
                <w:sz w:val="20"/>
                <w:szCs w:val="20"/>
              </w:rPr>
            </w:pPr>
            <w:r w:rsidRPr="0022724E">
              <w:rPr>
                <w:b/>
                <w:bCs/>
                <w:sz w:val="20"/>
                <w:szCs w:val="20"/>
              </w:rPr>
              <w:t>Digital situational awareness / Common Situational awareness</w:t>
            </w:r>
          </w:p>
        </w:tc>
        <w:tc>
          <w:tcPr>
            <w:tcW w:w="1050" w:type="dxa"/>
          </w:tcPr>
          <w:p w14:paraId="43F07453" w14:textId="77777777" w:rsidR="00833437" w:rsidRPr="001E69AB" w:rsidRDefault="00833437" w:rsidP="00833437">
            <w:pPr>
              <w:pStyle w:val="BodyText"/>
              <w:rPr>
                <w:rFonts w:cstheme="minorHAnsi"/>
                <w:b/>
                <w:bCs/>
                <w:sz w:val="20"/>
                <w:szCs w:val="20"/>
              </w:rPr>
            </w:pPr>
          </w:p>
        </w:tc>
        <w:tc>
          <w:tcPr>
            <w:tcW w:w="2455" w:type="dxa"/>
            <w:gridSpan w:val="2"/>
          </w:tcPr>
          <w:p w14:paraId="7AAB6359" w14:textId="77777777" w:rsidR="00833437" w:rsidRPr="00075F82" w:rsidRDefault="00833437" w:rsidP="00833437">
            <w:pPr>
              <w:pStyle w:val="BodyText"/>
              <w:rPr>
                <w:rFonts w:cstheme="minorHAnsi"/>
                <w:b/>
                <w:bCs/>
                <w:sz w:val="20"/>
                <w:szCs w:val="20"/>
              </w:rPr>
            </w:pPr>
          </w:p>
        </w:tc>
        <w:tc>
          <w:tcPr>
            <w:tcW w:w="2835" w:type="dxa"/>
          </w:tcPr>
          <w:p w14:paraId="1C0F4D50" w14:textId="77777777" w:rsidR="00833437" w:rsidRDefault="00833437" w:rsidP="00833437">
            <w:pPr>
              <w:pStyle w:val="BodyText"/>
              <w:ind w:left="360"/>
              <w:rPr>
                <w:rFonts w:cstheme="minorHAnsi"/>
                <w:sz w:val="20"/>
                <w:szCs w:val="20"/>
              </w:rPr>
            </w:pPr>
          </w:p>
        </w:tc>
        <w:tc>
          <w:tcPr>
            <w:tcW w:w="2268" w:type="dxa"/>
          </w:tcPr>
          <w:p w14:paraId="1215B2D5" w14:textId="0BD14D50" w:rsidR="00833437" w:rsidRDefault="00833437" w:rsidP="00833437">
            <w:pPr>
              <w:pStyle w:val="BodyText"/>
              <w:rPr>
                <w:rFonts w:cstheme="minorHAnsi"/>
                <w:sz w:val="20"/>
                <w:szCs w:val="20"/>
              </w:rPr>
            </w:pPr>
          </w:p>
        </w:tc>
      </w:tr>
      <w:tr w:rsidR="00833437" w14:paraId="1C1A8B81" w14:textId="77777777" w:rsidTr="00B2302A">
        <w:tc>
          <w:tcPr>
            <w:tcW w:w="1593" w:type="dxa"/>
          </w:tcPr>
          <w:p w14:paraId="5DD7FB35" w14:textId="0DF26BEB" w:rsidR="00833437" w:rsidRPr="0022724E" w:rsidRDefault="00833437" w:rsidP="00833437">
            <w:pPr>
              <w:pStyle w:val="BodyText"/>
              <w:rPr>
                <w:rFonts w:cstheme="minorHAnsi"/>
                <w:b/>
                <w:bCs/>
                <w:sz w:val="20"/>
                <w:szCs w:val="20"/>
              </w:rPr>
            </w:pPr>
            <w:r w:rsidRPr="0022724E">
              <w:rPr>
                <w:b/>
                <w:bCs/>
                <w:sz w:val="20"/>
                <w:szCs w:val="20"/>
              </w:rPr>
              <w:lastRenderedPageBreak/>
              <w:t xml:space="preserve">New sensing technology for nearshore and port waters </w:t>
            </w:r>
          </w:p>
        </w:tc>
        <w:tc>
          <w:tcPr>
            <w:tcW w:w="1050" w:type="dxa"/>
          </w:tcPr>
          <w:p w14:paraId="41CD11EC" w14:textId="77777777" w:rsidR="00833437" w:rsidRPr="001E69AB" w:rsidRDefault="00833437" w:rsidP="00833437">
            <w:pPr>
              <w:pStyle w:val="BodyText"/>
              <w:rPr>
                <w:rFonts w:cstheme="minorHAnsi"/>
                <w:b/>
                <w:bCs/>
                <w:sz w:val="20"/>
                <w:szCs w:val="20"/>
              </w:rPr>
            </w:pPr>
          </w:p>
        </w:tc>
        <w:tc>
          <w:tcPr>
            <w:tcW w:w="2455" w:type="dxa"/>
            <w:gridSpan w:val="2"/>
          </w:tcPr>
          <w:p w14:paraId="73355343" w14:textId="77777777" w:rsidR="00833437" w:rsidRPr="00075F82" w:rsidRDefault="00833437" w:rsidP="00833437">
            <w:pPr>
              <w:pStyle w:val="BodyText"/>
              <w:rPr>
                <w:rFonts w:cstheme="minorHAnsi"/>
                <w:b/>
                <w:bCs/>
                <w:sz w:val="20"/>
                <w:szCs w:val="20"/>
              </w:rPr>
            </w:pPr>
          </w:p>
        </w:tc>
        <w:tc>
          <w:tcPr>
            <w:tcW w:w="2835" w:type="dxa"/>
          </w:tcPr>
          <w:p w14:paraId="5FC82AF2" w14:textId="77777777" w:rsidR="00833437" w:rsidRDefault="00833437" w:rsidP="00833437">
            <w:pPr>
              <w:pStyle w:val="BodyText"/>
              <w:ind w:left="360"/>
              <w:rPr>
                <w:rFonts w:cstheme="minorHAnsi"/>
                <w:sz w:val="20"/>
                <w:szCs w:val="20"/>
              </w:rPr>
            </w:pPr>
          </w:p>
        </w:tc>
        <w:tc>
          <w:tcPr>
            <w:tcW w:w="2268" w:type="dxa"/>
          </w:tcPr>
          <w:p w14:paraId="1D247EA0" w14:textId="00EC3090" w:rsidR="00833437" w:rsidRDefault="00833437" w:rsidP="00833437">
            <w:pPr>
              <w:pStyle w:val="BodyText"/>
              <w:rPr>
                <w:rFonts w:cstheme="minorHAnsi"/>
                <w:sz w:val="20"/>
                <w:szCs w:val="20"/>
              </w:rPr>
            </w:pPr>
          </w:p>
        </w:tc>
      </w:tr>
      <w:tr w:rsidR="00833437" w14:paraId="6ED5CA83" w14:textId="77777777" w:rsidTr="00B2302A">
        <w:tc>
          <w:tcPr>
            <w:tcW w:w="1593" w:type="dxa"/>
          </w:tcPr>
          <w:p w14:paraId="1BACEA7D" w14:textId="2822E041" w:rsidR="00833437" w:rsidRPr="0022724E" w:rsidRDefault="00833437" w:rsidP="00833437">
            <w:pPr>
              <w:pStyle w:val="BodyText"/>
              <w:rPr>
                <w:rFonts w:cstheme="minorHAnsi"/>
                <w:b/>
                <w:bCs/>
                <w:sz w:val="20"/>
                <w:szCs w:val="20"/>
              </w:rPr>
            </w:pPr>
            <w:r w:rsidRPr="0022724E">
              <w:rPr>
                <w:b/>
                <w:bCs/>
                <w:sz w:val="20"/>
                <w:szCs w:val="20"/>
              </w:rPr>
              <w:t>Long-distance sensing technology</w:t>
            </w:r>
          </w:p>
        </w:tc>
        <w:tc>
          <w:tcPr>
            <w:tcW w:w="1050" w:type="dxa"/>
          </w:tcPr>
          <w:p w14:paraId="53AC8EA2" w14:textId="77777777" w:rsidR="00833437" w:rsidRPr="001E69AB" w:rsidRDefault="00833437" w:rsidP="00833437">
            <w:pPr>
              <w:pStyle w:val="BodyText"/>
              <w:rPr>
                <w:rFonts w:cstheme="minorHAnsi"/>
                <w:b/>
                <w:bCs/>
                <w:sz w:val="20"/>
                <w:szCs w:val="20"/>
              </w:rPr>
            </w:pPr>
          </w:p>
        </w:tc>
        <w:tc>
          <w:tcPr>
            <w:tcW w:w="2455" w:type="dxa"/>
            <w:gridSpan w:val="2"/>
          </w:tcPr>
          <w:p w14:paraId="1DE8B2CC" w14:textId="77777777" w:rsidR="00833437" w:rsidRPr="00075F82" w:rsidRDefault="00833437" w:rsidP="00833437">
            <w:pPr>
              <w:pStyle w:val="BodyText"/>
              <w:rPr>
                <w:rFonts w:cstheme="minorHAnsi"/>
                <w:b/>
                <w:bCs/>
                <w:sz w:val="20"/>
                <w:szCs w:val="20"/>
              </w:rPr>
            </w:pPr>
          </w:p>
        </w:tc>
        <w:tc>
          <w:tcPr>
            <w:tcW w:w="2835" w:type="dxa"/>
          </w:tcPr>
          <w:p w14:paraId="031FFCB4" w14:textId="77777777" w:rsidR="00833437" w:rsidRDefault="00833437" w:rsidP="00833437">
            <w:pPr>
              <w:pStyle w:val="BodyText"/>
              <w:ind w:left="360"/>
              <w:rPr>
                <w:rFonts w:cstheme="minorHAnsi"/>
                <w:sz w:val="20"/>
                <w:szCs w:val="20"/>
              </w:rPr>
            </w:pPr>
          </w:p>
        </w:tc>
        <w:tc>
          <w:tcPr>
            <w:tcW w:w="2268" w:type="dxa"/>
          </w:tcPr>
          <w:p w14:paraId="7D2E2887" w14:textId="25BC6F10" w:rsidR="00833437" w:rsidRDefault="00833437" w:rsidP="005D5519">
            <w:pPr>
              <w:pStyle w:val="BodyText"/>
              <w:rPr>
                <w:rFonts w:cstheme="minorHAnsi"/>
                <w:sz w:val="20"/>
                <w:szCs w:val="20"/>
              </w:rPr>
            </w:pPr>
          </w:p>
        </w:tc>
      </w:tr>
    </w:tbl>
    <w:p w14:paraId="5769D66F" w14:textId="41A0AB9A" w:rsidR="00E71393" w:rsidRPr="00996FAF" w:rsidRDefault="00E71393" w:rsidP="00B472BA">
      <w:pPr>
        <w:pStyle w:val="BodyText"/>
        <w:spacing w:before="120" w:line="240" w:lineRule="auto"/>
      </w:pPr>
      <w:r w:rsidRPr="00E71393">
        <w:rPr>
          <w:b/>
          <w:bCs/>
          <w:sz w:val="24"/>
          <w:szCs w:val="24"/>
        </w:rPr>
        <w:t>Implications for the international framework for VTS</w:t>
      </w:r>
    </w:p>
    <w:p w14:paraId="12543419" w14:textId="6825E4BD" w:rsidR="00E71393" w:rsidRDefault="000F5B93" w:rsidP="00717BBE">
      <w:pPr>
        <w:pStyle w:val="BodyText"/>
      </w:pPr>
      <w:r>
        <w:t>C</w:t>
      </w:r>
      <w:r w:rsidR="00E71393">
        <w:t>onsider</w:t>
      </w:r>
      <w:r>
        <w:t>ation of</w:t>
      </w:r>
      <w:r w:rsidR="00E71393">
        <w:t xml:space="preserve"> the expectations for ‘Future VTS’ (Section 4.1) and </w:t>
      </w:r>
      <w:r w:rsidR="00E1700F">
        <w:t xml:space="preserve">the implications of </w:t>
      </w:r>
      <w:r w:rsidR="00E71393">
        <w:t xml:space="preserve">emerging developments (Section 4.2)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EC1228">
      <w:pPr>
        <w:pStyle w:val="BodyText"/>
        <w:numPr>
          <w:ilvl w:val="0"/>
          <w:numId w:val="78"/>
        </w:numPr>
      </w:pPr>
      <w:r>
        <w:t>SOLAS regulation V/12 (Vessel Traffic Services).</w:t>
      </w:r>
    </w:p>
    <w:p w14:paraId="0E50A3B4" w14:textId="1702E694" w:rsidR="00194826" w:rsidRDefault="00194826" w:rsidP="00EC1228">
      <w:pPr>
        <w:pStyle w:val="BodyText"/>
        <w:numPr>
          <w:ilvl w:val="0"/>
          <w:numId w:val="78"/>
        </w:numPr>
      </w:pPr>
      <w:r>
        <w:t xml:space="preserve">The </w:t>
      </w:r>
      <w:r w:rsidR="00AF34A1">
        <w:t>‘</w:t>
      </w:r>
      <w:r>
        <w:t>new</w:t>
      </w:r>
      <w:r w:rsidR="00AF34A1">
        <w:t>’</w:t>
      </w:r>
      <w:r>
        <w:t xml:space="preserve"> IMO resolution for VTS (expected to be adopted by IMO Assembly in December 2021)</w:t>
      </w:r>
      <w:r w:rsidR="007D763D">
        <w:t>.</w:t>
      </w:r>
    </w:p>
    <w:p w14:paraId="2393294E" w14:textId="75C4887A" w:rsidR="007D763D" w:rsidRDefault="007D763D" w:rsidP="007D763D">
      <w:pPr>
        <w:pStyle w:val="BodyText"/>
        <w:ind w:left="720"/>
      </w:pPr>
      <w:r>
        <w:t xml:space="preserve">In </w:t>
      </w:r>
      <w:r w:rsidR="00BB15C8">
        <w:t>adopting</w:t>
      </w:r>
      <w:r>
        <w:t xml:space="preserve"> the revision of the Guidelines for Vessel Traffic Services (Resolution A.857(20)) into its post-biennial agenda in 2018, key considerations included ensuring the Guidelines:</w:t>
      </w:r>
    </w:p>
    <w:p w14:paraId="5FA45E77" w14:textId="77777777" w:rsidR="007D763D" w:rsidRPr="007D763D" w:rsidRDefault="007D763D" w:rsidP="00EC1228">
      <w:pPr>
        <w:pStyle w:val="BodyText"/>
        <w:numPr>
          <w:ilvl w:val="1"/>
          <w:numId w:val="78"/>
        </w:numPr>
        <w:spacing w:before="60" w:after="60" w:line="240" w:lineRule="auto"/>
        <w:ind w:left="1434" w:hanging="357"/>
        <w:rPr>
          <w:i/>
          <w:iCs/>
        </w:rPr>
      </w:pPr>
      <w:r>
        <w:t xml:space="preserve"> </w:t>
      </w: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 and</w:t>
      </w:r>
    </w:p>
    <w:p w14:paraId="3FC8DFDC" w14:textId="29D05E1B" w:rsidR="007D763D" w:rsidRDefault="007D763D" w:rsidP="00EC1228">
      <w:pPr>
        <w:pStyle w:val="BodyText"/>
        <w:numPr>
          <w:ilvl w:val="1"/>
          <w:numId w:val="78"/>
        </w:numPr>
        <w:spacing w:before="60" w:after="60" w:line="240" w:lineRule="auto"/>
        <w:ind w:left="1434" w:hanging="357"/>
        <w:rPr>
          <w:i/>
          <w:iCs/>
        </w:rPr>
      </w:pPr>
      <w:r w:rsidRPr="007D763D">
        <w:rPr>
          <w:i/>
          <w:iCs/>
        </w:rPr>
        <w:t>“</w:t>
      </w:r>
      <w:r w:rsidRPr="00AF34A1">
        <w:rPr>
          <w:i/>
          <w:iCs/>
        </w:rPr>
        <w:t>provide a framework to accommodate new trends (e.g. the development and implementation of Maritime Services, e-navigation development, etc).</w:t>
      </w:r>
    </w:p>
    <w:p w14:paraId="3863F91B" w14:textId="2A2B4B46" w:rsidR="007D763D" w:rsidRDefault="00BB15C8" w:rsidP="007D763D">
      <w:pPr>
        <w:pStyle w:val="BodyText"/>
        <w:ind w:left="708"/>
      </w:pPr>
      <w:r>
        <w:t>T</w:t>
      </w:r>
      <w:r w:rsidR="007D763D">
        <w:t>he ‘new’ Guideline recognises the need to need to take account of applicable IMO instruments</w:t>
      </w:r>
      <w:r>
        <w:t>, other</w:t>
      </w:r>
      <w:r w:rsidR="007D763D">
        <w:t xml:space="preserve"> international guidance and future technical and other developments recognized by the Organization relating to VTS</w:t>
      </w:r>
      <w:r>
        <w:t>, for example</w:t>
      </w:r>
      <w:r w:rsidR="007D763D">
        <w:t>:</w:t>
      </w:r>
    </w:p>
    <w:p w14:paraId="46A4DA6D" w14:textId="01D7B5D9" w:rsidR="00194826" w:rsidRPr="00BC6F48" w:rsidRDefault="007D763D" w:rsidP="00EC1228">
      <w:pPr>
        <w:pStyle w:val="BodyText"/>
        <w:numPr>
          <w:ilvl w:val="1"/>
          <w:numId w:val="78"/>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EC1228">
      <w:pPr>
        <w:pStyle w:val="BodyText"/>
        <w:numPr>
          <w:ilvl w:val="1"/>
          <w:numId w:val="78"/>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BodyTex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BodyTex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EC1228">
      <w:pPr>
        <w:pStyle w:val="BodyText"/>
        <w:numPr>
          <w:ilvl w:val="0"/>
          <w:numId w:val="78"/>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important contributor to IMO's role and responsibilities relating to vessel traffic services’</w:t>
      </w:r>
      <w:r w:rsidR="00E71393">
        <w:t>.</w:t>
      </w:r>
    </w:p>
    <w:p w14:paraId="699FC641" w14:textId="0D35437F" w:rsidR="00E71393" w:rsidRDefault="005B7413" w:rsidP="00EC1228">
      <w:pPr>
        <w:pStyle w:val="BodyText"/>
        <w:numPr>
          <w:ilvl w:val="0"/>
          <w:numId w:val="78"/>
        </w:numPr>
        <w:spacing w:before="60" w:after="60" w:line="240" w:lineRule="auto"/>
        <w:ind w:left="714" w:hanging="357"/>
      </w:pPr>
      <w:r>
        <w:t>9.2</w:t>
      </w:r>
      <w:r>
        <w:tab/>
      </w:r>
      <w:r w:rsidR="00E71393" w:rsidRPr="005B7413">
        <w:t>‘</w:t>
      </w:r>
      <w:r w:rsidR="00E71393" w:rsidRPr="005B7413">
        <w:rPr>
          <w:i/>
          <w:iCs/>
        </w:rPr>
        <w:t>Contracting Governments are encouraged to take into account IALA standards and associated recommendations, guidelines and model courses’</w:t>
      </w:r>
      <w:r w:rsidR="00E71393">
        <w:t>.</w:t>
      </w:r>
    </w:p>
    <w:p w14:paraId="03509FBF" w14:textId="35A5EE55" w:rsidR="00E71393" w:rsidRDefault="00D37606" w:rsidP="00B472BA">
      <w:pPr>
        <w:pStyle w:val="BodyTex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w:t>
      </w:r>
      <w:r w:rsidR="00161E74">
        <w:lastRenderedPageBreak/>
        <w:t xml:space="preserve">scoping exercise </w:t>
      </w:r>
      <w:r>
        <w:rPr>
          <w:lang w:eastAsia="zh-CN"/>
        </w:rPr>
        <w:t xml:space="preserve">did not identify any issues associated with SOLAS regulation V/12 (Vessel Traffic Services) or the IMO resolution for VTS with regards to the advent of MASS.  </w:t>
      </w:r>
    </w:p>
    <w:p w14:paraId="604BB3F5" w14:textId="253F2A90" w:rsidR="004944C8" w:rsidRPr="006F7B9D" w:rsidRDefault="006829DF" w:rsidP="00E60717">
      <w:pPr>
        <w:pStyle w:val="Heading1"/>
      </w:pPr>
      <w:bookmarkStart w:id="4" w:name="_Toc79489085"/>
      <w:r w:rsidRPr="006F7B9D">
        <w:t>INTRODUCTION</w:t>
      </w:r>
      <w:bookmarkEnd w:id="4"/>
    </w:p>
    <w:p w14:paraId="5343AB40" w14:textId="77777777" w:rsidR="003A6A32" w:rsidRPr="006F7B9D" w:rsidRDefault="003A6A32" w:rsidP="003A6A32">
      <w:pPr>
        <w:pStyle w:val="Heading1separatationline"/>
      </w:pPr>
    </w:p>
    <w:p w14:paraId="22DE2587" w14:textId="77777777" w:rsidR="00CE7593" w:rsidRDefault="00CE7593" w:rsidP="00CE7593">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77777777" w:rsidR="00CE7593" w:rsidRDefault="00CE7593" w:rsidP="00CE7593">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Pr="00106AA4">
        <w:rPr>
          <w:highlight w:val="yellow"/>
        </w:rPr>
        <w:t>XXX</w:t>
      </w:r>
      <w:r>
        <w:t xml:space="preserve"> Vessel Traffic Services</w:t>
      </w:r>
      <w:r w:rsidRPr="00106AA4">
        <w:t xml:space="preserve">. </w:t>
      </w:r>
      <w:r>
        <w:t xml:space="preserve">  In particular, the resolution:</w:t>
      </w:r>
    </w:p>
    <w:p w14:paraId="2EEAD8CB" w14:textId="77777777" w:rsidR="00CE7593" w:rsidRDefault="00CE7593" w:rsidP="00EC1228">
      <w:pPr>
        <w:pStyle w:val="BodyTex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BodyTex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77777777" w:rsidR="00CE7593" w:rsidRDefault="00CE7593" w:rsidP="00EC1228">
      <w:pPr>
        <w:pStyle w:val="BodyText"/>
        <w:numPr>
          <w:ilvl w:val="1"/>
          <w:numId w:val="56"/>
        </w:numPr>
      </w:pPr>
      <w:r>
        <w:t>“</w:t>
      </w:r>
      <w:r w:rsidRPr="00991A44">
        <w:rPr>
          <w:i/>
        </w:rPr>
        <w:t>the provision of timely and relevant information on factors that may influence the ship's movements and assist on-board decision making</w:t>
      </w:r>
      <w:r>
        <w:t>”;</w:t>
      </w:r>
    </w:p>
    <w:p w14:paraId="2CBDD7C0" w14:textId="77777777" w:rsidR="00CE7593" w:rsidRDefault="00CE7593" w:rsidP="00EC1228">
      <w:pPr>
        <w:pStyle w:val="BodyText"/>
        <w:numPr>
          <w:ilvl w:val="1"/>
          <w:numId w:val="56"/>
        </w:numPr>
      </w:pPr>
      <w:r>
        <w:t>“</w:t>
      </w:r>
      <w:r w:rsidRPr="00991A44">
        <w:rPr>
          <w:i/>
        </w:rPr>
        <w:t>the monitoring and management of ship traffic to ensure the safety and efficiency of ship movements</w:t>
      </w:r>
      <w:r>
        <w:t>”; and</w:t>
      </w:r>
    </w:p>
    <w:p w14:paraId="0A0AB26D" w14:textId="77777777" w:rsidR="00CE7593" w:rsidRDefault="00CE7593" w:rsidP="00EC1228">
      <w:pPr>
        <w:pStyle w:val="BodyText"/>
        <w:numPr>
          <w:ilvl w:val="1"/>
          <w:numId w:val="56"/>
        </w:numPr>
      </w:pPr>
      <w:r>
        <w:t>“</w:t>
      </w:r>
      <w:r w:rsidRPr="00991A44">
        <w:rPr>
          <w:i/>
        </w:rPr>
        <w:t>responding to developing unsafe situations</w:t>
      </w:r>
      <w:r>
        <w:t>”.</w:t>
      </w:r>
    </w:p>
    <w:p w14:paraId="576BB29F" w14:textId="77777777" w:rsidR="00CE7593" w:rsidRDefault="00CE7593" w:rsidP="00EC1228">
      <w:pPr>
        <w:pStyle w:val="BodyTex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BodyTex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195D119D" w14:textId="6A855C64" w:rsidR="00276AE6" w:rsidRDefault="00C3114D" w:rsidP="00276AE6">
      <w:pPr>
        <w:pStyle w:val="Heading2"/>
      </w:pPr>
      <w:bookmarkStart w:id="5" w:name="_Toc79489086"/>
      <w:r w:rsidRPr="00C3114D">
        <w:t>Guiding Principles</w:t>
      </w:r>
      <w:bookmarkEnd w:id="5"/>
    </w:p>
    <w:p w14:paraId="22796052" w14:textId="77777777" w:rsidR="00276AE6" w:rsidRDefault="00276AE6" w:rsidP="00276AE6">
      <w:pPr>
        <w:pStyle w:val="Heading1separatationline"/>
      </w:pPr>
    </w:p>
    <w:p w14:paraId="2570EAAE" w14:textId="1D2AED6E" w:rsidR="00276AE6" w:rsidRDefault="00276AE6" w:rsidP="00276AE6">
      <w:pPr>
        <w:pStyle w:val="BodyTex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stParagraph"/>
        <w:numPr>
          <w:ilvl w:val="0"/>
          <w:numId w:val="34"/>
        </w:numPr>
        <w:spacing w:before="120" w:after="60" w:line="240" w:lineRule="auto"/>
        <w:contextualSpacing w:val="0"/>
        <w:rPr>
          <w:sz w:val="22"/>
        </w:rPr>
      </w:pPr>
      <w:r w:rsidRPr="00C37EDA">
        <w:rPr>
          <w:sz w:val="22"/>
        </w:rPr>
        <w:t>The document should concisely describe:</w:t>
      </w:r>
    </w:p>
    <w:p w14:paraId="13C585B2"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emerging practice, technology or trend.</w:t>
      </w:r>
    </w:p>
    <w:p w14:paraId="1BA6C23A"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significance of the emerging practice, technology or trend for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lastRenderedPageBreak/>
        <w:t>The legal and regulatory framework for VTS.</w:t>
      </w:r>
    </w:p>
    <w:p w14:paraId="42703938"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2536B7FB"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3F3CD3D4"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stParagraph"/>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6" w:name="_Toc79489087"/>
      <w:r>
        <w:t>DISCUSSION</w:t>
      </w:r>
      <w:bookmarkEnd w:id="6"/>
    </w:p>
    <w:p w14:paraId="12796D23" w14:textId="7BD4E856" w:rsidR="001E7FA0" w:rsidRDefault="001E7FA0" w:rsidP="001E7FA0">
      <w:pPr>
        <w:pStyle w:val="Heading2separationline"/>
      </w:pPr>
    </w:p>
    <w:p w14:paraId="2A7A09B0" w14:textId="6FE19F9B" w:rsidR="00E14628" w:rsidRDefault="009A0A41" w:rsidP="00DD28EC">
      <w:pPr>
        <w:pStyle w:val="BodyTex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BodyTex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BodyTex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BodyTex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Heading2"/>
      </w:pPr>
      <w:bookmarkStart w:id="7" w:name="_Toc79489088"/>
      <w:r>
        <w:t>Expectations for ‘Future VTS’</w:t>
      </w:r>
      <w:bookmarkEnd w:id="7"/>
    </w:p>
    <w:p w14:paraId="4D16A2A0" w14:textId="77777777" w:rsidR="00DF1092" w:rsidRPr="00DF1092" w:rsidRDefault="00DF1092" w:rsidP="00DF1092">
      <w:pPr>
        <w:pStyle w:val="Heading2separationline"/>
      </w:pPr>
    </w:p>
    <w:p w14:paraId="7D7677E9" w14:textId="6543CCFE" w:rsidR="00DD28EC" w:rsidRDefault="00DD28EC" w:rsidP="00DD28EC">
      <w:pPr>
        <w:pStyle w:val="BodyText"/>
        <w:spacing w:before="120" w:line="240" w:lineRule="auto"/>
      </w:pPr>
      <w:bookmarkStart w:id="8"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present many challenges to the maritime sector, however they also provide opportunities for VTS to enhance its contribution to</w:t>
      </w:r>
      <w:r w:rsidRPr="00875B79">
        <w:t xml:space="preserve"> </w:t>
      </w:r>
      <w:r w:rsidRPr="00DB61A8">
        <w:t>the safety and efficiency of vessel traffic</w:t>
      </w:r>
      <w:r>
        <w:t xml:space="preserve"> and</w:t>
      </w:r>
      <w:r w:rsidRPr="00DB61A8">
        <w:t xml:space="preserve"> protect</w:t>
      </w:r>
      <w:r>
        <w:t>ion of</w:t>
      </w:r>
      <w:r w:rsidRPr="00DB61A8">
        <w:t xml:space="preserve"> the environment</w:t>
      </w:r>
      <w:r>
        <w:t xml:space="preserve"> through adopting enhanced and new capabilities</w:t>
      </w:r>
      <w:r w:rsidR="005C1F0C">
        <w:t xml:space="preserve"> </w:t>
      </w:r>
      <w:r>
        <w:t>to accommodate:</w:t>
      </w:r>
    </w:p>
    <w:p w14:paraId="44E30E2B" w14:textId="34F83E42" w:rsidR="00DD28EC" w:rsidRPr="00DB61A8" w:rsidRDefault="00DD28EC" w:rsidP="00EC1228">
      <w:pPr>
        <w:pStyle w:val="BodyText"/>
        <w:numPr>
          <w:ilvl w:val="0"/>
          <w:numId w:val="65"/>
        </w:numPr>
        <w:spacing w:before="60" w:after="60" w:line="240" w:lineRule="auto"/>
      </w:pPr>
      <w:r w:rsidRPr="00DB61A8">
        <w:t>Management</w:t>
      </w:r>
      <w:r w:rsidR="00F83EC1">
        <w:t xml:space="preserve"> of Ship Traffic</w:t>
      </w:r>
      <w:r>
        <w:t>.</w:t>
      </w:r>
    </w:p>
    <w:p w14:paraId="55A37072" w14:textId="77777777" w:rsidR="00DD28EC" w:rsidRPr="00DB61A8" w:rsidRDefault="00DD28EC" w:rsidP="00EC1228">
      <w:pPr>
        <w:pStyle w:val="BodyText"/>
        <w:numPr>
          <w:ilvl w:val="0"/>
          <w:numId w:val="65"/>
        </w:numPr>
        <w:spacing w:before="60" w:after="60" w:line="240" w:lineRule="auto"/>
        <w:ind w:left="714" w:hanging="357"/>
      </w:pPr>
      <w:r w:rsidRPr="00DB61A8">
        <w:t xml:space="preserve">Information management / </w:t>
      </w:r>
      <w:r>
        <w:t xml:space="preserve">Data </w:t>
      </w:r>
      <w:r w:rsidRPr="00DB61A8">
        <w:t>exchange</w:t>
      </w:r>
      <w:r>
        <w:t>.</w:t>
      </w:r>
    </w:p>
    <w:p w14:paraId="7A1DA3AC" w14:textId="77777777" w:rsidR="00DD28EC" w:rsidRPr="00DB61A8" w:rsidRDefault="00DD28EC" w:rsidP="00EC1228">
      <w:pPr>
        <w:pStyle w:val="BodyText"/>
        <w:numPr>
          <w:ilvl w:val="0"/>
          <w:numId w:val="65"/>
        </w:numPr>
        <w:spacing w:before="60" w:after="60" w:line="240" w:lineRule="auto"/>
        <w:ind w:left="714" w:hanging="357"/>
      </w:pPr>
      <w:r w:rsidRPr="00DB61A8">
        <w:t>Digital Technologies / Communications</w:t>
      </w:r>
      <w:r>
        <w:t>.</w:t>
      </w:r>
    </w:p>
    <w:p w14:paraId="1662FB89" w14:textId="519E7BF8" w:rsidR="00DD28EC" w:rsidRDefault="00366D37" w:rsidP="00DD28EC">
      <w:pPr>
        <w:pStyle w:val="BodyText"/>
        <w:spacing w:before="120" w:line="240" w:lineRule="auto"/>
      </w:pPr>
      <w:r>
        <w:t>Embracing</w:t>
      </w:r>
      <w:r w:rsidR="00DD28EC">
        <w:t xml:space="preserve"> these developments will result in changes to</w:t>
      </w:r>
      <w:r w:rsidR="0054336A">
        <w:t xml:space="preserve"> how VTS</w:t>
      </w:r>
      <w:r w:rsidR="00DD28EC">
        <w:t>:</w:t>
      </w:r>
    </w:p>
    <w:p w14:paraId="6E587BB3" w14:textId="52B8F71B" w:rsidR="00DD28EC" w:rsidRDefault="0054336A" w:rsidP="00EC1228">
      <w:pPr>
        <w:pStyle w:val="BodyText"/>
        <w:numPr>
          <w:ilvl w:val="0"/>
          <w:numId w:val="58"/>
        </w:numPr>
        <w:spacing w:before="60" w:after="60" w:line="240" w:lineRule="auto"/>
        <w:ind w:left="714" w:hanging="357"/>
      </w:pPr>
      <w:r>
        <w:t>I</w:t>
      </w:r>
      <w:r w:rsidR="00DD28EC">
        <w:t>nteracts with vessel traffic</w:t>
      </w:r>
    </w:p>
    <w:p w14:paraId="29F9D20A" w14:textId="654B40B6" w:rsidR="0054336A" w:rsidRPr="0054336A" w:rsidRDefault="0054336A" w:rsidP="00EC1228">
      <w:pPr>
        <w:pStyle w:val="ListParagraph"/>
        <w:numPr>
          <w:ilvl w:val="0"/>
          <w:numId w:val="58"/>
        </w:numPr>
        <w:rPr>
          <w:sz w:val="22"/>
        </w:rPr>
      </w:pPr>
      <w:r w:rsidRPr="0054336A">
        <w:rPr>
          <w:sz w:val="22"/>
        </w:rPr>
        <w:t>Monitor</w:t>
      </w:r>
      <w:r>
        <w:rPr>
          <w:sz w:val="22"/>
        </w:rPr>
        <w:t>s and</w:t>
      </w:r>
      <w:r w:rsidRPr="0054336A">
        <w:rPr>
          <w:sz w:val="22"/>
        </w:rPr>
        <w:t xml:space="preserve"> manage</w:t>
      </w:r>
      <w:r>
        <w:rPr>
          <w:sz w:val="22"/>
        </w:rPr>
        <w:t>s</w:t>
      </w:r>
      <w:r w:rsidRPr="0054336A">
        <w:rPr>
          <w:sz w:val="22"/>
        </w:rPr>
        <w:t xml:space="preserve"> ship traffic </w:t>
      </w:r>
    </w:p>
    <w:p w14:paraId="538E866D" w14:textId="7821ED82" w:rsidR="00DD28EC" w:rsidRDefault="0054336A" w:rsidP="00EC1228">
      <w:pPr>
        <w:pStyle w:val="BodyText"/>
        <w:numPr>
          <w:ilvl w:val="0"/>
          <w:numId w:val="58"/>
        </w:numPr>
        <w:spacing w:before="60" w:after="60" w:line="240" w:lineRule="auto"/>
        <w:ind w:left="714" w:hanging="357"/>
      </w:pPr>
      <w:r>
        <w:t>M</w:t>
      </w:r>
      <w:r w:rsidR="00DD28EC">
        <w:t>onitors and responds to the development of unsafe situations</w:t>
      </w:r>
    </w:p>
    <w:p w14:paraId="1DC7DBF1" w14:textId="0E35E440" w:rsidR="00DD28EC" w:rsidRDefault="00DD28EC" w:rsidP="0054336A">
      <w:pPr>
        <w:pStyle w:val="BodyText"/>
        <w:spacing w:before="60" w:after="60" w:line="240" w:lineRule="auto"/>
      </w:pPr>
      <w:r>
        <w:t>As these developments mature and are widely adopted, possible changes to the purpose of VTS as currently defined by the IMO regulatory regime.</w:t>
      </w:r>
    </w:p>
    <w:p w14:paraId="7BD34DC9" w14:textId="0260B92B" w:rsidR="00DD28EC" w:rsidRPr="00DD28EC" w:rsidRDefault="00DD28EC" w:rsidP="00DD28EC">
      <w:pPr>
        <w:pStyle w:val="Heading3"/>
      </w:pPr>
      <w:bookmarkStart w:id="9" w:name="_Toc79489089"/>
      <w:bookmarkEnd w:id="8"/>
      <w:r w:rsidRPr="002739DA">
        <w:lastRenderedPageBreak/>
        <w:t>Management</w:t>
      </w:r>
      <w:r w:rsidR="00E36B6D">
        <w:t xml:space="preserve"> of ship traffic</w:t>
      </w:r>
      <w:bookmarkEnd w:id="9"/>
    </w:p>
    <w:p w14:paraId="174D65F3" w14:textId="026BA291" w:rsidR="00DD28EC" w:rsidRDefault="00DD28EC" w:rsidP="00DD28EC">
      <w:pPr>
        <w:pStyle w:val="BodyText"/>
        <w:spacing w:before="120" w:line="240" w:lineRule="auto"/>
      </w:pPr>
      <w:r>
        <w:t>There is a global trend for more proactive management of shipping in response to increasing volumes of traffic, emerging technologies and practices, increasing competition for access to waterway space from existing and new stakeholders, and changing public expectations.</w:t>
      </w:r>
    </w:p>
    <w:p w14:paraId="0F4CD400" w14:textId="77777777" w:rsidR="00DD28EC" w:rsidRPr="00C1271D" w:rsidRDefault="00DD28EC" w:rsidP="00DD28EC">
      <w:pPr>
        <w:pStyle w:val="BodyTex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p>
    <w:tbl>
      <w:tblPr>
        <w:tblStyle w:val="TableGrid"/>
        <w:tblW w:w="0" w:type="auto"/>
        <w:tblInd w:w="360" w:type="dxa"/>
        <w:shd w:val="clear" w:color="auto" w:fill="E0E6F3" w:themeFill="accent5" w:themeFillTint="33"/>
        <w:tblLook w:val="04A0" w:firstRow="1" w:lastRow="0" w:firstColumn="1" w:lastColumn="0" w:noHBand="0" w:noVBand="1"/>
      </w:tblPr>
      <w:tblGrid>
        <w:gridCol w:w="9835"/>
      </w:tblGrid>
      <w:tr w:rsidR="00DD28EC" w:rsidRPr="00DA0818" w14:paraId="25D3A519" w14:textId="77777777" w:rsidTr="0034752B">
        <w:trPr>
          <w:trHeight w:val="1588"/>
        </w:trPr>
        <w:tc>
          <w:tcPr>
            <w:tcW w:w="10096" w:type="dxa"/>
            <w:shd w:val="clear" w:color="auto" w:fill="E0E6F3" w:themeFill="accent5" w:themeFillTint="33"/>
          </w:tcPr>
          <w:p w14:paraId="116DCABC" w14:textId="633D2E6F" w:rsidR="00DD28EC" w:rsidRDefault="00DD28EC" w:rsidP="0034752B">
            <w:pPr>
              <w:pStyle w:val="BodyText"/>
              <w:spacing w:before="120" w:line="240" w:lineRule="auto"/>
            </w:pPr>
            <w:r w:rsidRPr="00DA0818">
              <w:t xml:space="preserve">Future VTS will provide </w:t>
            </w:r>
            <w:r w:rsidR="00326DF6">
              <w:t>for more effective and efficient management of ship traffic</w:t>
            </w:r>
            <w:r w:rsidR="00106DAB" w:rsidRPr="00106DAB">
              <w:t xml:space="preserve">, </w:t>
            </w:r>
            <w:r w:rsidR="00106DAB" w:rsidRPr="00F04795">
              <w:t>whether conventional or autonomous</w:t>
            </w:r>
            <w:r w:rsidR="00106DAB" w:rsidRPr="00106DAB">
              <w:t xml:space="preserve">, </w:t>
            </w:r>
            <w:r w:rsidRPr="00DA0818">
              <w:t xml:space="preserve">through enhanced technical capabilities </w:t>
            </w:r>
            <w:r w:rsidR="00326DF6">
              <w:t>for pre-planning when contributing to</w:t>
            </w:r>
            <w:r w:rsidRPr="00DA0818">
              <w:t>:</w:t>
            </w:r>
          </w:p>
          <w:p w14:paraId="3C0753C2" w14:textId="51606483" w:rsidR="00DD28EC" w:rsidRDefault="00DD28EC" w:rsidP="00EC1228">
            <w:pPr>
              <w:pStyle w:val="BodyText"/>
              <w:numPr>
                <w:ilvl w:val="0"/>
                <w:numId w:val="59"/>
              </w:numPr>
              <w:spacing w:before="120" w:line="240" w:lineRule="auto"/>
            </w:pPr>
            <w:r w:rsidRPr="00DA0818">
              <w:t>Monitor</w:t>
            </w:r>
            <w:r w:rsidR="0053141C">
              <w:t>ing</w:t>
            </w:r>
            <w:r w:rsidRPr="00DA0818">
              <w:t xml:space="preserve"> and manag</w:t>
            </w:r>
            <w:r w:rsidR="00713993">
              <w:t>ement of</w:t>
            </w:r>
            <w:r w:rsidRPr="00DA0818">
              <w:t xml:space="preserve"> ship traffic to ensure the safety and efficiency of ship movements and their interaction with other waterway stakeholders.</w:t>
            </w:r>
          </w:p>
          <w:p w14:paraId="0024FB91" w14:textId="75C6285E" w:rsidR="00106DAB" w:rsidRPr="00DA0818" w:rsidRDefault="00DD28EC" w:rsidP="00EC1228">
            <w:pPr>
              <w:pStyle w:val="BodyText"/>
              <w:numPr>
                <w:ilvl w:val="0"/>
                <w:numId w:val="59"/>
              </w:numPr>
              <w:spacing w:before="120" w:line="240" w:lineRule="auto"/>
            </w:pPr>
            <w:r w:rsidRPr="00DA0818">
              <w:t>Identify</w:t>
            </w:r>
            <w:r w:rsidR="0053141C">
              <w:t>ing</w:t>
            </w:r>
            <w:r w:rsidRPr="00DA0818">
              <w:t xml:space="preserve"> and respond</w:t>
            </w:r>
            <w:r w:rsidR="0053141C">
              <w:t>ing</w:t>
            </w:r>
            <w:r w:rsidRPr="00DA0818">
              <w:t xml:space="preserve"> to developing unsafe situations in the waterway to mitigate the risk of an incident. </w:t>
            </w:r>
          </w:p>
        </w:tc>
      </w:tr>
    </w:tbl>
    <w:p w14:paraId="754DC114" w14:textId="17654EDA" w:rsidR="00DD28EC" w:rsidRDefault="00DD28EC" w:rsidP="00DD28EC">
      <w:pPr>
        <w:pStyle w:val="Heading3"/>
      </w:pPr>
      <w:bookmarkStart w:id="10" w:name="_Toc79489090"/>
      <w:r w:rsidRPr="002739DA">
        <w:t xml:space="preserve">Information </w:t>
      </w:r>
      <w:r w:rsidR="001A1AAB">
        <w:t>Hub</w:t>
      </w:r>
      <w:bookmarkEnd w:id="10"/>
      <w:r>
        <w:t xml:space="preserve"> </w:t>
      </w:r>
    </w:p>
    <w:p w14:paraId="43716522" w14:textId="468918F0" w:rsidR="00DD28EC" w:rsidRDefault="00DD28EC" w:rsidP="00DD28EC">
      <w:pPr>
        <w:pStyle w:val="BodyText"/>
        <w:spacing w:before="120" w:line="240" w:lineRule="auto"/>
      </w:pPr>
      <w:r>
        <w:t xml:space="preserve">In addition to </w:t>
      </w:r>
      <w:r w:rsidRPr="002739DA">
        <w:t xml:space="preserve">its </w:t>
      </w:r>
      <w:r>
        <w:t>principle</w:t>
      </w:r>
      <w:r w:rsidRPr="002739DA">
        <w:t xml:space="preserve"> role in improving safety and efficiency of vessel traffic, and protection of the marine environment, VTS </w:t>
      </w:r>
      <w:r>
        <w:t>is increasingly recognised as an information and communications hub</w:t>
      </w:r>
      <w:r w:rsidRPr="002739DA">
        <w:t xml:space="preserve"> contribut</w:t>
      </w:r>
      <w:r>
        <w:t>ing</w:t>
      </w:r>
      <w:r w:rsidRPr="002739DA">
        <w:t xml:space="preserve"> to efficient information management</w:t>
      </w:r>
      <w:r>
        <w:t xml:space="preserve"> and exchange between all stakeholders in the maritime domain.   </w:t>
      </w:r>
    </w:p>
    <w:p w14:paraId="7041A24A" w14:textId="54D3A74F" w:rsidR="00DD28EC" w:rsidRDefault="00DD28EC" w:rsidP="00DD28EC">
      <w:pPr>
        <w:pStyle w:val="BodyText"/>
        <w:spacing w:before="120" w:line="240" w:lineRule="auto"/>
      </w:pPr>
      <w:r>
        <w:t>This evolution to an information management / data exchange hub is expected significantly contribute to the advent of MASS and ‘</w:t>
      </w:r>
      <w:r w:rsidR="00E36B6D">
        <w:t>Remote</w:t>
      </w:r>
      <w:r>
        <w:t xml:space="preserve"> Control’ </w:t>
      </w:r>
      <w:r w:rsidR="00E36B6D">
        <w:t xml:space="preserve">and ‘Fleet Operation Control’ </w:t>
      </w:r>
      <w:r>
        <w:t>centres responsible for their operation</w:t>
      </w:r>
      <w:r w:rsidR="00326DF6">
        <w:t xml:space="preserve"> and to the exchange between VTSs</w:t>
      </w:r>
      <w:r>
        <w:t>.</w:t>
      </w:r>
    </w:p>
    <w:tbl>
      <w:tblPr>
        <w:tblStyle w:val="TableGrid"/>
        <w:tblW w:w="0" w:type="auto"/>
        <w:tblInd w:w="360" w:type="dxa"/>
        <w:shd w:val="clear" w:color="auto" w:fill="E0E6F3" w:themeFill="accent5" w:themeFillTint="33"/>
        <w:tblLook w:val="04A0" w:firstRow="1" w:lastRow="0" w:firstColumn="1" w:lastColumn="0" w:noHBand="0" w:noVBand="1"/>
      </w:tblPr>
      <w:tblGrid>
        <w:gridCol w:w="9835"/>
      </w:tblGrid>
      <w:tr w:rsidR="00DD28EC" w:rsidRPr="00DA0818" w14:paraId="7A1AE4CE" w14:textId="77777777" w:rsidTr="0034752B">
        <w:trPr>
          <w:trHeight w:val="831"/>
        </w:trPr>
        <w:tc>
          <w:tcPr>
            <w:tcW w:w="10096" w:type="dxa"/>
            <w:shd w:val="clear" w:color="auto" w:fill="E0E6F3" w:themeFill="accent5" w:themeFillTint="33"/>
          </w:tcPr>
          <w:p w14:paraId="20FBE207" w14:textId="1F102E47" w:rsidR="00DD28EC" w:rsidRPr="00DA0818" w:rsidRDefault="00DD28EC" w:rsidP="0034752B">
            <w:pPr>
              <w:pStyle w:val="BodyText"/>
              <w:spacing w:before="120" w:line="240" w:lineRule="auto"/>
            </w:pPr>
            <w:r w:rsidRPr="00DA0818">
              <w:t>Future VTS will provide</w:t>
            </w:r>
            <w:r>
              <w:t xml:space="preserve"> an i</w:t>
            </w:r>
            <w:r w:rsidRPr="001C3D40">
              <w:t xml:space="preserve">nformation management / data exchange hub </w:t>
            </w:r>
            <w:r>
              <w:t xml:space="preserve">that facilitates </w:t>
            </w:r>
            <w:r w:rsidRPr="00BB4140">
              <w:t>efficient information management and exchange between all stakeholders</w:t>
            </w:r>
            <w:r w:rsidR="00A553F3">
              <w:t>.</w:t>
            </w:r>
          </w:p>
        </w:tc>
      </w:tr>
    </w:tbl>
    <w:p w14:paraId="301305F5" w14:textId="77777777" w:rsidR="00DD28EC" w:rsidRDefault="00DD28EC" w:rsidP="00DD28EC">
      <w:pPr>
        <w:pStyle w:val="Heading3"/>
      </w:pPr>
      <w:bookmarkStart w:id="11" w:name="_Toc79489091"/>
      <w:r w:rsidRPr="0077054D">
        <w:t>Digital Technologies / Communications</w:t>
      </w:r>
      <w:bookmarkEnd w:id="11"/>
    </w:p>
    <w:p w14:paraId="74C8B0DD" w14:textId="404AA426" w:rsidR="00DD28EC" w:rsidRDefault="00DD28EC" w:rsidP="00DD28EC">
      <w:pPr>
        <w:pStyle w:val="BodyText"/>
        <w:spacing w:before="120" w:line="240" w:lineRule="auto"/>
      </w:pPr>
      <w:r>
        <w:t>T</w:t>
      </w:r>
      <w:r w:rsidRPr="006728F4">
        <w:t>o achieve its purpose, a VTS should provide information or issue advice, warnings and instructions as deemed necessary</w:t>
      </w:r>
      <w:r>
        <w:t xml:space="preserve"> (IMO Resolution for VTS).  </w:t>
      </w:r>
    </w:p>
    <w:p w14:paraId="5235FC34" w14:textId="77777777" w:rsidR="00DD28EC" w:rsidRDefault="00DD28EC" w:rsidP="00DD28E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p w14:paraId="7C1942B6" w14:textId="77777777" w:rsidR="00DD28EC" w:rsidRDefault="00DD28EC" w:rsidP="00DD28EC">
      <w:pPr>
        <w:pStyle w:val="BodyText"/>
        <w:spacing w:before="120" w:line="240" w:lineRule="auto"/>
      </w:pPr>
      <w:r>
        <w:t>The continuing enhancement of IALA documentation relating the Communications and Phraseology and the emergence of Maritime Services will significantly contribute to this change.</w:t>
      </w:r>
    </w:p>
    <w:tbl>
      <w:tblPr>
        <w:tblStyle w:val="TableGrid"/>
        <w:tblW w:w="0" w:type="auto"/>
        <w:tblInd w:w="360" w:type="dxa"/>
        <w:shd w:val="clear" w:color="auto" w:fill="E0E6F3" w:themeFill="accent5" w:themeFillTint="33"/>
        <w:tblLook w:val="04A0" w:firstRow="1" w:lastRow="0" w:firstColumn="1" w:lastColumn="0" w:noHBand="0" w:noVBand="1"/>
      </w:tblPr>
      <w:tblGrid>
        <w:gridCol w:w="9835"/>
      </w:tblGrid>
      <w:tr w:rsidR="00DD28EC" w:rsidRPr="00DA0818" w14:paraId="431E249B" w14:textId="77777777" w:rsidTr="0034752B">
        <w:trPr>
          <w:trHeight w:val="831"/>
        </w:trPr>
        <w:tc>
          <w:tcPr>
            <w:tcW w:w="10096" w:type="dxa"/>
            <w:shd w:val="clear" w:color="auto" w:fill="E0E6F3" w:themeFill="accent5" w:themeFillTint="33"/>
          </w:tcPr>
          <w:p w14:paraId="70212891" w14:textId="77777777" w:rsidR="00DD28EC" w:rsidRPr="00DA0818" w:rsidRDefault="00DD28EC" w:rsidP="0034752B">
            <w:pPr>
              <w:pStyle w:val="BodyText"/>
              <w:spacing w:before="120" w:line="240" w:lineRule="auto"/>
            </w:pPr>
            <w:r w:rsidRPr="00DA0818">
              <w:t xml:space="preserve">Future VTS will </w:t>
            </w:r>
            <w:r>
              <w:t xml:space="preserve">interact with ships and other stakeholders primarily by enhanced digital communications for the exchange of information for </w:t>
            </w:r>
            <w:r w:rsidRPr="00E419CD">
              <w:t>or issue advice, warnings and instructions</w:t>
            </w:r>
            <w:r>
              <w:t xml:space="preserve"> as deemed necessary.</w:t>
            </w:r>
          </w:p>
        </w:tc>
      </w:tr>
    </w:tbl>
    <w:p w14:paraId="71C6C3F8" w14:textId="77777777" w:rsidR="00B2302A" w:rsidRDefault="00B2302A" w:rsidP="00DD28EC">
      <w:pPr>
        <w:pStyle w:val="BodyText"/>
        <w:spacing w:before="120" w:line="240" w:lineRule="auto"/>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5572B2">
        <w:tc>
          <w:tcPr>
            <w:tcW w:w="10456" w:type="dxa"/>
            <w:shd w:val="clear" w:color="auto" w:fill="F2F2F2" w:themeFill="background1" w:themeFillShade="F2"/>
          </w:tcPr>
          <w:p w14:paraId="71373040" w14:textId="77777777" w:rsidR="00DD28EC" w:rsidRPr="00CC785C" w:rsidRDefault="00DD28EC" w:rsidP="0034752B">
            <w:pPr>
              <w:pStyle w:val="BodyText"/>
              <w:spacing w:before="120" w:line="240" w:lineRule="auto"/>
              <w:rPr>
                <w:b/>
              </w:rPr>
            </w:pPr>
            <w:r w:rsidRPr="00CC785C">
              <w:rPr>
                <w:b/>
              </w:rPr>
              <w:t>Note</w:t>
            </w:r>
          </w:p>
          <w:p w14:paraId="6D430521" w14:textId="6DE6ADF3" w:rsidR="00DD28EC" w:rsidRPr="00326DF6" w:rsidRDefault="00326DF6" w:rsidP="0034752B">
            <w:pPr>
              <w:pStyle w:val="BodyTex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BodyText"/>
              <w:spacing w:before="120" w:line="240" w:lineRule="auto"/>
            </w:pPr>
            <w:r w:rsidRPr="00326DF6">
              <w:rPr>
                <w:i/>
              </w:rPr>
              <w:lastRenderedPageBreak/>
              <w:t>However, there is an opportunity for IALA to actively engage and contribute to this process through the appropriate bodies, noting its responsibility for standards related to the establishing worldwide harmonization of VTS operations.</w:t>
            </w:r>
          </w:p>
        </w:tc>
      </w:tr>
    </w:tbl>
    <w:p w14:paraId="5FE4B2A5" w14:textId="08DE15AB" w:rsidR="005C1F0C" w:rsidRDefault="005C1F0C" w:rsidP="005C1F0C">
      <w:pPr>
        <w:pStyle w:val="Heading2"/>
      </w:pPr>
      <w:bookmarkStart w:id="12" w:name="_Toc79489092"/>
      <w:r>
        <w:lastRenderedPageBreak/>
        <w:t xml:space="preserve">Contributing </w:t>
      </w:r>
      <w:r w:rsidRPr="00BD0D1C">
        <w:t>practice</w:t>
      </w:r>
      <w:r>
        <w:t>s</w:t>
      </w:r>
      <w:r w:rsidRPr="00BD0D1C">
        <w:t>, technolog</w:t>
      </w:r>
      <w:r>
        <w:t>ies</w:t>
      </w:r>
      <w:r w:rsidRPr="00BD0D1C">
        <w:t xml:space="preserve"> </w:t>
      </w:r>
      <w:r>
        <w:t>and</w:t>
      </w:r>
      <w:r w:rsidRPr="00BD0D1C">
        <w:t xml:space="preserve"> trend</w:t>
      </w:r>
      <w:r>
        <w:t>s</w:t>
      </w:r>
      <w:bookmarkEnd w:id="12"/>
    </w:p>
    <w:p w14:paraId="4AF1FC3D" w14:textId="77777777" w:rsidR="005C1F0C" w:rsidRPr="005C1F0C" w:rsidRDefault="005C1F0C" w:rsidP="005C1F0C">
      <w:pPr>
        <w:pStyle w:val="Heading2separationline"/>
      </w:pPr>
    </w:p>
    <w:p w14:paraId="00C4ED89" w14:textId="77777777" w:rsidR="00F06637" w:rsidRDefault="00F3212F" w:rsidP="00D47641">
      <w:pPr>
        <w:pStyle w:val="BodyText"/>
      </w:pPr>
      <w:r w:rsidRPr="00F3212F">
        <w:t xml:space="preserve">In transitioning to </w:t>
      </w:r>
      <w:r w:rsidR="005C1F0C">
        <w:t>“</w:t>
      </w:r>
      <w:r w:rsidRPr="00F3212F">
        <w:t>Future VTS</w:t>
      </w:r>
      <w:r w:rsidR="005C1F0C">
        <w:t>”</w:t>
      </w:r>
      <w:r w:rsidRPr="00F3212F">
        <w:t xml:space="preserve"> the following developments have been identified as key components to be monitored and assessed to enable VTS to strategically embrace change and adopt the requisite capabilities for VTS to enhance its contribution to the safety and efficiency of vessel traffic and protection of the environment</w:t>
      </w:r>
      <w:r w:rsidR="00357997">
        <w:t xml:space="preserve">.  </w:t>
      </w:r>
    </w:p>
    <w:p w14:paraId="4BC7EF30" w14:textId="77777777" w:rsidR="00B371D7" w:rsidRPr="00B371D7" w:rsidRDefault="00B371D7" w:rsidP="00B371D7">
      <w:pPr>
        <w:pStyle w:val="BodyText"/>
        <w:numPr>
          <w:ilvl w:val="0"/>
          <w:numId w:val="38"/>
        </w:numPr>
        <w:spacing w:before="60" w:after="60" w:line="240" w:lineRule="auto"/>
        <w:ind w:left="714" w:hanging="357"/>
      </w:pPr>
      <w:r w:rsidRPr="00B371D7">
        <w:t>Maritime Autonomous Surface Ships</w:t>
      </w:r>
    </w:p>
    <w:p w14:paraId="3057EB57" w14:textId="77777777" w:rsidR="006E335F" w:rsidRPr="00B371D7" w:rsidRDefault="006E335F" w:rsidP="006E335F">
      <w:pPr>
        <w:pStyle w:val="BodyText"/>
        <w:numPr>
          <w:ilvl w:val="0"/>
          <w:numId w:val="38"/>
        </w:numPr>
        <w:spacing w:before="60" w:after="60" w:line="240" w:lineRule="auto"/>
        <w:ind w:left="714" w:hanging="357"/>
      </w:pPr>
      <w:r w:rsidRPr="00B371D7">
        <w:t xml:space="preserve">Advanced Decision Support Services </w:t>
      </w:r>
    </w:p>
    <w:p w14:paraId="37EC42BF" w14:textId="77777777" w:rsidR="006E335F" w:rsidRPr="00B371D7" w:rsidRDefault="006E335F" w:rsidP="006E335F">
      <w:pPr>
        <w:pStyle w:val="BodyText"/>
        <w:numPr>
          <w:ilvl w:val="0"/>
          <w:numId w:val="38"/>
        </w:numPr>
        <w:spacing w:before="60" w:after="60" w:line="240" w:lineRule="auto"/>
        <w:ind w:left="714" w:hanging="357"/>
      </w:pPr>
      <w:r w:rsidRPr="00B371D7">
        <w:t>Digital technologies and communications</w:t>
      </w:r>
    </w:p>
    <w:p w14:paraId="65333A64" w14:textId="77777777" w:rsidR="005A1A7C" w:rsidRDefault="005A1A7C" w:rsidP="005A1A7C">
      <w:pPr>
        <w:pStyle w:val="BodyText"/>
        <w:numPr>
          <w:ilvl w:val="0"/>
          <w:numId w:val="38"/>
        </w:numPr>
        <w:spacing w:after="0" w:line="240" w:lineRule="auto"/>
      </w:pPr>
      <w:r w:rsidRPr="004D199C">
        <w:t xml:space="preserve">Green House Gas </w:t>
      </w:r>
      <w:r>
        <w:t>Emissions/ Just in Time</w:t>
      </w:r>
      <w:r w:rsidRPr="004D199C">
        <w:t xml:space="preserve"> </w:t>
      </w:r>
      <w:r>
        <w:t>Arrival</w:t>
      </w:r>
    </w:p>
    <w:p w14:paraId="7DC96091" w14:textId="77777777" w:rsidR="006E335F" w:rsidRPr="00B371D7" w:rsidRDefault="006E335F" w:rsidP="006E335F">
      <w:pPr>
        <w:pStyle w:val="BodyText"/>
        <w:numPr>
          <w:ilvl w:val="0"/>
          <w:numId w:val="38"/>
        </w:numPr>
        <w:spacing w:before="60" w:after="60" w:line="240" w:lineRule="auto"/>
        <w:ind w:left="714" w:hanging="357"/>
      </w:pPr>
      <w:r w:rsidRPr="00B371D7">
        <w:t>Automated Data and Information Exchange</w:t>
      </w:r>
    </w:p>
    <w:p w14:paraId="2ADAD8B7" w14:textId="77777777" w:rsidR="006E335F" w:rsidRPr="00B371D7" w:rsidRDefault="006E335F" w:rsidP="006E335F">
      <w:pPr>
        <w:pStyle w:val="BodyText"/>
        <w:numPr>
          <w:ilvl w:val="0"/>
          <w:numId w:val="38"/>
        </w:numPr>
        <w:spacing w:before="60" w:after="60" w:line="240" w:lineRule="auto"/>
        <w:ind w:left="714" w:hanging="357"/>
      </w:pPr>
      <w:r w:rsidRPr="00B371D7">
        <w:t xml:space="preserve">Navigational Assistance </w:t>
      </w:r>
    </w:p>
    <w:p w14:paraId="28B8A91E" w14:textId="77777777" w:rsidR="006E335F" w:rsidRPr="00B371D7" w:rsidRDefault="006E335F" w:rsidP="006E335F">
      <w:pPr>
        <w:pStyle w:val="BodyText"/>
        <w:numPr>
          <w:ilvl w:val="0"/>
          <w:numId w:val="38"/>
        </w:numPr>
        <w:spacing w:before="60" w:after="60" w:line="240" w:lineRule="auto"/>
        <w:ind w:left="714" w:hanging="357"/>
      </w:pPr>
      <w:r w:rsidRPr="00B371D7">
        <w:t>Coastal / Regional VTS</w:t>
      </w:r>
      <w:r w:rsidRPr="00B371D7">
        <w:tab/>
      </w:r>
    </w:p>
    <w:p w14:paraId="4F3CA60F" w14:textId="77777777" w:rsidR="006E335F" w:rsidRPr="00B371D7" w:rsidRDefault="006E335F" w:rsidP="006E335F">
      <w:pPr>
        <w:pStyle w:val="BodyText"/>
        <w:numPr>
          <w:ilvl w:val="0"/>
          <w:numId w:val="38"/>
        </w:numPr>
        <w:spacing w:before="60" w:after="60" w:line="240" w:lineRule="auto"/>
        <w:ind w:left="714" w:hanging="357"/>
      </w:pPr>
      <w:r w:rsidRPr="00B371D7">
        <w:t>Beyond territorial seas</w:t>
      </w:r>
    </w:p>
    <w:p w14:paraId="64BB7632" w14:textId="77777777" w:rsidR="006E335F" w:rsidRPr="00B371D7" w:rsidRDefault="006E335F" w:rsidP="006E335F">
      <w:pPr>
        <w:pStyle w:val="BodyText"/>
        <w:numPr>
          <w:ilvl w:val="0"/>
          <w:numId w:val="38"/>
        </w:numPr>
        <w:spacing w:before="60" w:after="60" w:line="240" w:lineRule="auto"/>
        <w:ind w:left="714" w:hanging="357"/>
      </w:pPr>
      <w:r w:rsidRPr="00B371D7">
        <w:t>Marine Spatial Planning</w:t>
      </w:r>
    </w:p>
    <w:p w14:paraId="032C9839" w14:textId="77777777" w:rsidR="006E335F" w:rsidRPr="00B371D7" w:rsidRDefault="006E335F" w:rsidP="006E335F">
      <w:pPr>
        <w:pStyle w:val="BodyText"/>
        <w:numPr>
          <w:ilvl w:val="0"/>
          <w:numId w:val="38"/>
        </w:numPr>
        <w:spacing w:before="60" w:after="60" w:line="240" w:lineRule="auto"/>
        <w:ind w:left="714" w:hanging="357"/>
      </w:pPr>
      <w:r w:rsidRPr="00B371D7">
        <w:t>Interacting Objects</w:t>
      </w:r>
    </w:p>
    <w:p w14:paraId="60D86865" w14:textId="77777777" w:rsidR="006E335F" w:rsidRPr="00B371D7" w:rsidRDefault="006E335F" w:rsidP="006E335F">
      <w:pPr>
        <w:pStyle w:val="BodyText"/>
        <w:numPr>
          <w:ilvl w:val="0"/>
          <w:numId w:val="38"/>
        </w:numPr>
        <w:spacing w:before="60" w:after="60" w:line="240" w:lineRule="auto"/>
        <w:ind w:left="714" w:hanging="357"/>
      </w:pPr>
      <w:r w:rsidRPr="00B371D7">
        <w:t>Digital situational awareness / Common Situational awareness</w:t>
      </w:r>
    </w:p>
    <w:p w14:paraId="6929D28B" w14:textId="55A4AAB6" w:rsidR="006E335F" w:rsidRPr="00B371D7" w:rsidRDefault="006E335F" w:rsidP="006E335F">
      <w:pPr>
        <w:pStyle w:val="BodyText"/>
        <w:numPr>
          <w:ilvl w:val="0"/>
          <w:numId w:val="38"/>
        </w:numPr>
        <w:spacing w:before="60" w:after="60" w:line="240" w:lineRule="auto"/>
        <w:ind w:left="714" w:hanging="357"/>
      </w:pPr>
      <w:r w:rsidRPr="00B371D7">
        <w:t>Slot Management</w:t>
      </w:r>
    </w:p>
    <w:p w14:paraId="047F05E7" w14:textId="77777777" w:rsidR="006E335F" w:rsidRPr="00B371D7" w:rsidRDefault="006E335F" w:rsidP="006E335F">
      <w:pPr>
        <w:pStyle w:val="BodyText"/>
        <w:numPr>
          <w:ilvl w:val="0"/>
          <w:numId w:val="38"/>
        </w:numPr>
        <w:spacing w:before="60" w:after="60" w:line="240" w:lineRule="auto"/>
        <w:ind w:left="714" w:hanging="357"/>
      </w:pPr>
      <w:r w:rsidRPr="00B371D7">
        <w:t>Role of VTS</w:t>
      </w:r>
    </w:p>
    <w:p w14:paraId="18121582" w14:textId="77777777" w:rsidR="006E335F" w:rsidRPr="00B371D7" w:rsidRDefault="006E335F" w:rsidP="006E335F">
      <w:pPr>
        <w:pStyle w:val="BodyText"/>
        <w:numPr>
          <w:ilvl w:val="0"/>
          <w:numId w:val="38"/>
        </w:numPr>
        <w:spacing w:before="60" w:after="60" w:line="240" w:lineRule="auto"/>
        <w:ind w:left="714" w:hanging="357"/>
      </w:pPr>
      <w:r w:rsidRPr="00B371D7">
        <w:t xml:space="preserve">New sensing technology for nearshore and port waters </w:t>
      </w:r>
    </w:p>
    <w:p w14:paraId="08CFE49C" w14:textId="77777777" w:rsidR="006E335F" w:rsidRPr="00B371D7" w:rsidRDefault="006E335F" w:rsidP="006E335F">
      <w:pPr>
        <w:pStyle w:val="BodyText"/>
        <w:numPr>
          <w:ilvl w:val="0"/>
          <w:numId w:val="38"/>
        </w:numPr>
        <w:spacing w:before="60" w:after="60" w:line="240" w:lineRule="auto"/>
        <w:ind w:left="714" w:hanging="357"/>
        <w:rPr>
          <w:b/>
          <w:bCs/>
          <w:caps/>
        </w:rPr>
      </w:pPr>
      <w:r w:rsidRPr="00B371D7">
        <w:t>Long-distance sensing technology</w:t>
      </w:r>
    </w:p>
    <w:p w14:paraId="38907B33" w14:textId="5CFC0AF8" w:rsidR="00F06637" w:rsidRPr="00585286" w:rsidRDefault="00F06637" w:rsidP="0080649D">
      <w:pPr>
        <w:pStyle w:val="BodyText"/>
      </w:pPr>
      <w:r>
        <w:t>The aim of this section is to describe</w:t>
      </w:r>
      <w:r w:rsidR="0080649D">
        <w:t xml:space="preserve"> e</w:t>
      </w:r>
      <w:r w:rsidRPr="00585286">
        <w:t>ach emerging practice, technology or trend</w:t>
      </w:r>
      <w:r w:rsidR="00013358">
        <w:t xml:space="preserve">, </w:t>
      </w:r>
      <w:r w:rsidR="00D43C90">
        <w:t>focussing on</w:t>
      </w:r>
      <w:r w:rsidR="00013358">
        <w:t>:</w:t>
      </w:r>
    </w:p>
    <w:p w14:paraId="19D3152B" w14:textId="77777777" w:rsidR="00F06637" w:rsidRPr="00585286" w:rsidRDefault="00F06637" w:rsidP="0080649D">
      <w:pPr>
        <w:pStyle w:val="BodyText"/>
        <w:numPr>
          <w:ilvl w:val="0"/>
          <w:numId w:val="38"/>
        </w:numPr>
        <w:spacing w:before="60" w:after="60" w:line="240" w:lineRule="auto"/>
      </w:pPr>
      <w:r w:rsidRPr="00585286">
        <w:t>The significance of the emerging practice, technology or trend for VTS and why it should be monitored / assessed by the Committee.</w:t>
      </w:r>
    </w:p>
    <w:p w14:paraId="74F6649C" w14:textId="77777777" w:rsidR="00F06637" w:rsidRPr="00585286" w:rsidRDefault="00F06637" w:rsidP="0080649D">
      <w:pPr>
        <w:pStyle w:val="BodyText"/>
        <w:numPr>
          <w:ilvl w:val="0"/>
          <w:numId w:val="38"/>
        </w:numPr>
        <w:spacing w:before="60" w:after="60" w:line="240" w:lineRule="auto"/>
      </w:pPr>
      <w:r w:rsidRPr="00585286">
        <w:t>The timeframe expected for the emerging development to significantly impact.</w:t>
      </w:r>
    </w:p>
    <w:p w14:paraId="2B7E99D4" w14:textId="77777777" w:rsidR="00F06637" w:rsidRPr="00585286" w:rsidRDefault="00F06637" w:rsidP="0080649D">
      <w:pPr>
        <w:pStyle w:val="BodyTex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BodyText"/>
        <w:numPr>
          <w:ilvl w:val="0"/>
          <w:numId w:val="38"/>
        </w:numPr>
        <w:spacing w:before="60" w:after="60" w:line="240" w:lineRule="auto"/>
      </w:pPr>
      <w:r w:rsidRPr="00585286">
        <w:t>The opportunities for VTS that may be realised in actively embracing the changes the practice / technology.</w:t>
      </w:r>
    </w:p>
    <w:p w14:paraId="67D1FCAA" w14:textId="354CF138" w:rsidR="00D43C90" w:rsidRDefault="00D43C90" w:rsidP="0080649D">
      <w:pPr>
        <w:pStyle w:val="BodyText"/>
        <w:numPr>
          <w:ilvl w:val="0"/>
          <w:numId w:val="38"/>
        </w:numPr>
        <w:spacing w:before="60" w:after="60" w:line="240" w:lineRule="auto"/>
      </w:pPr>
      <w:r>
        <w:t>The expected outcome.</w:t>
      </w:r>
    </w:p>
    <w:p w14:paraId="6DE1F741" w14:textId="6BF07391" w:rsidR="00B371D7" w:rsidRDefault="00B371D7" w:rsidP="00CE4702">
      <w:pPr>
        <w:pStyle w:val="Heading3"/>
      </w:pPr>
      <w:bookmarkStart w:id="13" w:name="_Toc79489093"/>
      <w:bookmarkStart w:id="14" w:name="_Hlk73390517"/>
      <w:bookmarkStart w:id="15" w:name="_Hlk75849924"/>
      <w:r w:rsidRPr="004F4806">
        <w:t>Maritime Autonomous Surface Ships</w:t>
      </w:r>
      <w:r w:rsidR="00C50F6A">
        <w:t xml:space="preserve"> (MASS)</w:t>
      </w:r>
      <w:bookmarkEnd w:id="13"/>
      <w:r w:rsidRPr="005B31AC">
        <w:t xml:space="preserve"> </w:t>
      </w:r>
    </w:p>
    <w:bookmarkEnd w:id="14"/>
    <w:bookmarkEnd w:id="15"/>
    <w:p w14:paraId="10D75F31" w14:textId="77777777" w:rsidR="00B371D7" w:rsidRPr="00B25D74" w:rsidRDefault="00B371D7" w:rsidP="00B371D7">
      <w:pPr>
        <w:pStyle w:val="Heading2separationline"/>
      </w:pPr>
    </w:p>
    <w:p w14:paraId="1C21F9CD" w14:textId="392697F2" w:rsidR="0080649D" w:rsidRDefault="00B2302A" w:rsidP="0080649D">
      <w:pPr>
        <w:pStyle w:val="BodyText"/>
        <w:spacing w:before="120" w:line="240" w:lineRule="auto"/>
      </w:pPr>
      <w:r>
        <w:t xml:space="preserve">The </w:t>
      </w:r>
      <w:r w:rsidR="00725F40">
        <w:t>advent</w:t>
      </w:r>
      <w:r>
        <w:t xml:space="preserve"> of MASS will have a profound impact on the maritime sector and the traditional </w:t>
      </w:r>
      <w:r w:rsidR="00D43C90">
        <w:t>‘</w:t>
      </w:r>
      <w:r>
        <w:t>close cooperation</w:t>
      </w:r>
      <w:r w:rsidR="00D43C90">
        <w:t>’</w:t>
      </w:r>
      <w:r>
        <w:t xml:space="preserve"> between VTS personnel and participating </w:t>
      </w:r>
      <w:r w:rsidR="0080649D">
        <w:t>ships</w:t>
      </w:r>
      <w:r>
        <w:t xml:space="preserve">.  Specifically, this will involve the interaction </w:t>
      </w:r>
      <w:r w:rsidR="00D43C90">
        <w:t xml:space="preserve">and information exchange </w:t>
      </w:r>
      <w:r>
        <w:t xml:space="preserve">process </w:t>
      </w:r>
      <w:r w:rsidR="00D43C90">
        <w:t>between</w:t>
      </w:r>
      <w:r>
        <w:t xml:space="preserve"> autonomous vessels</w:t>
      </w:r>
      <w:r w:rsidR="00D43C90">
        <w:t>,</w:t>
      </w:r>
      <w:r>
        <w:t xml:space="preserve"> conventional traffic</w:t>
      </w:r>
      <w:r w:rsidR="00D43C90">
        <w:t xml:space="preserve"> and shore </w:t>
      </w:r>
      <w:r>
        <w:t>authorities</w:t>
      </w:r>
      <w:r w:rsidR="00D43C90">
        <w:t>.</w:t>
      </w:r>
    </w:p>
    <w:tbl>
      <w:tblPr>
        <w:tblStyle w:val="TableGrid"/>
        <w:tblW w:w="0" w:type="auto"/>
        <w:tblInd w:w="137" w:type="dxa"/>
        <w:tblLook w:val="04A0" w:firstRow="1" w:lastRow="0" w:firstColumn="1" w:lastColumn="0" w:noHBand="0" w:noVBand="1"/>
      </w:tblPr>
      <w:tblGrid>
        <w:gridCol w:w="2126"/>
        <w:gridCol w:w="7365"/>
      </w:tblGrid>
      <w:tr w:rsidR="0080649D" w:rsidRPr="001863BA" w14:paraId="66BA11AA" w14:textId="77777777" w:rsidTr="00D43C90">
        <w:trPr>
          <w:trHeight w:val="692"/>
        </w:trPr>
        <w:tc>
          <w:tcPr>
            <w:tcW w:w="2126" w:type="dxa"/>
            <w:shd w:val="clear" w:color="auto" w:fill="79FFF9" w:themeFill="accent3" w:themeFillTint="66"/>
          </w:tcPr>
          <w:p w14:paraId="44215A7D" w14:textId="73E9B43C" w:rsidR="0080649D" w:rsidRPr="001863BA" w:rsidRDefault="0080649D" w:rsidP="00DA1F68">
            <w:pPr>
              <w:pStyle w:val="BodyTex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4E993604" w14:textId="053AD5A7" w:rsidR="0080649D" w:rsidRDefault="0080649D" w:rsidP="00DA1F68">
            <w:pPr>
              <w:pStyle w:val="BodyTex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facilitate safe, secure and efficient navigation</w:t>
            </w:r>
            <w:r>
              <w:t>.</w:t>
            </w:r>
          </w:p>
        </w:tc>
      </w:tr>
      <w:tr w:rsidR="00B371D7" w:rsidRPr="001863BA" w14:paraId="0E4A32BE" w14:textId="77777777" w:rsidTr="00D43C90">
        <w:trPr>
          <w:trHeight w:val="692"/>
        </w:trPr>
        <w:tc>
          <w:tcPr>
            <w:tcW w:w="2126" w:type="dxa"/>
            <w:shd w:val="clear" w:color="auto" w:fill="79FFF9" w:themeFill="accent3" w:themeFillTint="66"/>
          </w:tcPr>
          <w:p w14:paraId="675C243A" w14:textId="77777777" w:rsidR="00B371D7" w:rsidRPr="001863BA" w:rsidRDefault="00B371D7" w:rsidP="00DA1F68">
            <w:pPr>
              <w:pStyle w:val="BodyText"/>
              <w:spacing w:before="60" w:line="240" w:lineRule="auto"/>
              <w:rPr>
                <w:b/>
                <w:sz w:val="20"/>
                <w:szCs w:val="20"/>
              </w:rPr>
            </w:pPr>
            <w:r w:rsidRPr="001863BA">
              <w:rPr>
                <w:b/>
                <w:sz w:val="20"/>
                <w:szCs w:val="20"/>
              </w:rPr>
              <w:lastRenderedPageBreak/>
              <w:t>Key References:</w:t>
            </w:r>
          </w:p>
        </w:tc>
        <w:tc>
          <w:tcPr>
            <w:tcW w:w="7365" w:type="dxa"/>
            <w:vAlign w:val="center"/>
          </w:tcPr>
          <w:p w14:paraId="54E6A055" w14:textId="77777777" w:rsidR="00B371D7" w:rsidRDefault="00B371D7" w:rsidP="00EC1228">
            <w:pPr>
              <w:pStyle w:val="BodyText"/>
              <w:numPr>
                <w:ilvl w:val="0"/>
                <w:numId w:val="61"/>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2EA1BFDC" w14:textId="77777777" w:rsidR="00B371D7" w:rsidRPr="00D85594" w:rsidRDefault="00B371D7" w:rsidP="00EC1228">
            <w:pPr>
              <w:pStyle w:val="BodyText"/>
              <w:numPr>
                <w:ilvl w:val="0"/>
                <w:numId w:val="61"/>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Workshop on Marine AtoN in the Autonomous World (24-28 May 2021</w:t>
            </w:r>
            <w:r>
              <w:rPr>
                <w:rFonts w:eastAsiaTheme="minorEastAsia"/>
                <w:sz w:val="20"/>
                <w:szCs w:val="20"/>
                <w:lang w:eastAsia="zh-CN"/>
              </w:rPr>
              <w:t>)</w:t>
            </w:r>
          </w:p>
        </w:tc>
      </w:tr>
      <w:tr w:rsidR="00B371D7" w:rsidRPr="001863BA" w14:paraId="32845360" w14:textId="77777777" w:rsidTr="00D43C90">
        <w:trPr>
          <w:trHeight w:val="234"/>
        </w:trPr>
        <w:tc>
          <w:tcPr>
            <w:tcW w:w="2126" w:type="dxa"/>
            <w:shd w:val="clear" w:color="auto" w:fill="79FFF9" w:themeFill="accent3" w:themeFillTint="66"/>
          </w:tcPr>
          <w:p w14:paraId="4F895201" w14:textId="77777777" w:rsidR="00B371D7" w:rsidRPr="001863BA" w:rsidRDefault="00B371D7" w:rsidP="00DA1F68">
            <w:pPr>
              <w:pStyle w:val="BodyText"/>
              <w:spacing w:before="60" w:line="240" w:lineRule="auto"/>
              <w:rPr>
                <w:b/>
                <w:sz w:val="20"/>
                <w:szCs w:val="20"/>
              </w:rPr>
            </w:pPr>
            <w:r w:rsidRPr="001863BA">
              <w:rPr>
                <w:b/>
                <w:sz w:val="20"/>
                <w:szCs w:val="20"/>
              </w:rPr>
              <w:t>Potential Impact/s:</w:t>
            </w:r>
          </w:p>
        </w:tc>
        <w:tc>
          <w:tcPr>
            <w:tcW w:w="7365" w:type="dxa"/>
            <w:vAlign w:val="center"/>
          </w:tcPr>
          <w:p w14:paraId="621BC5EE" w14:textId="77777777" w:rsidR="00B371D7" w:rsidRPr="00B41380" w:rsidRDefault="00B371D7" w:rsidP="00DA1F68">
            <w:pPr>
              <w:pStyle w:val="BodyTex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5E8525EF" w14:textId="77777777" w:rsidR="00B371D7" w:rsidRPr="00B41380" w:rsidRDefault="00B371D7" w:rsidP="00EC1228">
            <w:pPr>
              <w:pStyle w:val="BodyText"/>
              <w:numPr>
                <w:ilvl w:val="0"/>
                <w:numId w:val="62"/>
              </w:numPr>
              <w:spacing w:before="60" w:line="240" w:lineRule="auto"/>
              <w:rPr>
                <w:sz w:val="20"/>
                <w:szCs w:val="20"/>
              </w:rPr>
            </w:pPr>
            <w:r w:rsidRPr="00B41380">
              <w:rPr>
                <w:b/>
                <w:bCs/>
                <w:sz w:val="20"/>
                <w:szCs w:val="20"/>
              </w:rPr>
              <w:t>VTS Operations</w:t>
            </w:r>
            <w:r w:rsidRPr="00B41380">
              <w:rPr>
                <w:sz w:val="20"/>
                <w:szCs w:val="20"/>
              </w:rPr>
              <w:t>, that is:</w:t>
            </w:r>
          </w:p>
          <w:p w14:paraId="350D1FEF"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How VTS receives, assimilates and processes data and information from MASS.</w:t>
            </w:r>
          </w:p>
          <w:p w14:paraId="538EF30F"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How does VTS interact with both conventional ships and MASS.</w:t>
            </w:r>
          </w:p>
          <w:p w14:paraId="2E0F5B1F"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1E27717B"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How VTS manages ship traffic, including:</w:t>
            </w:r>
          </w:p>
          <w:p w14:paraId="6A393E84" w14:textId="77777777" w:rsidR="00B371D7" w:rsidRPr="008A442F" w:rsidRDefault="00B371D7" w:rsidP="00EC1228">
            <w:pPr>
              <w:pStyle w:val="BodyText"/>
              <w:numPr>
                <w:ilvl w:val="2"/>
                <w:numId w:val="62"/>
              </w:numPr>
              <w:spacing w:before="60" w:after="60" w:line="240" w:lineRule="auto"/>
              <w:ind w:left="1508"/>
              <w:rPr>
                <w:sz w:val="20"/>
                <w:szCs w:val="20"/>
              </w:rPr>
            </w:pPr>
            <w:r w:rsidRPr="008A442F">
              <w:rPr>
                <w:sz w:val="20"/>
                <w:szCs w:val="20"/>
              </w:rPr>
              <w:t>A mix of conventional ships and MASS.</w:t>
            </w:r>
          </w:p>
          <w:p w14:paraId="31204F0E" w14:textId="77777777" w:rsidR="00B371D7" w:rsidRPr="008A442F" w:rsidRDefault="00B371D7" w:rsidP="00EC1228">
            <w:pPr>
              <w:pStyle w:val="BodyText"/>
              <w:numPr>
                <w:ilvl w:val="2"/>
                <w:numId w:val="62"/>
              </w:numPr>
              <w:spacing w:before="60" w:after="60" w:line="240" w:lineRule="auto"/>
              <w:ind w:left="1508"/>
              <w:rPr>
                <w:sz w:val="20"/>
                <w:szCs w:val="20"/>
              </w:rPr>
            </w:pPr>
            <w:r w:rsidRPr="008A442F">
              <w:rPr>
                <w:sz w:val="20"/>
                <w:szCs w:val="20"/>
              </w:rPr>
              <w:t>The use of message markers such as warning, advice and instruction to achieve its purpose.</w:t>
            </w:r>
          </w:p>
          <w:p w14:paraId="3F85A4A7"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 xml:space="preserve">How VTS responds to the development of unsafe situations (conventional ships and MASS). </w:t>
            </w:r>
          </w:p>
          <w:p w14:paraId="050A68F9"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Knowing the degree of MASS for individual ships.</w:t>
            </w:r>
          </w:p>
          <w:p w14:paraId="7B69C4D0"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Interaction with MASS of degrees 2 and 3 – managing the interaction between crew and RCC.</w:t>
            </w:r>
          </w:p>
          <w:p w14:paraId="23B04DC9"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Managing interaction with multiple RCC’s.</w:t>
            </w:r>
          </w:p>
          <w:p w14:paraId="3DA4D2FD"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773F0BDF" w14:textId="77777777" w:rsidR="00B371D7" w:rsidRPr="00B41380" w:rsidRDefault="00B371D7" w:rsidP="00EC1228">
            <w:pPr>
              <w:pStyle w:val="BodyText"/>
              <w:numPr>
                <w:ilvl w:val="0"/>
                <w:numId w:val="62"/>
              </w:numPr>
              <w:spacing w:before="60" w:line="240" w:lineRule="auto"/>
              <w:rPr>
                <w:b/>
                <w:bCs/>
                <w:sz w:val="20"/>
                <w:szCs w:val="20"/>
              </w:rPr>
            </w:pPr>
            <w:r w:rsidRPr="00B41380">
              <w:rPr>
                <w:b/>
                <w:bCs/>
                <w:sz w:val="20"/>
                <w:szCs w:val="20"/>
              </w:rPr>
              <w:t xml:space="preserve">Communications and interaction </w:t>
            </w:r>
          </w:p>
          <w:p w14:paraId="48B773A8"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Embracing digital communications.</w:t>
            </w:r>
          </w:p>
          <w:p w14:paraId="40DCC16F"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Data and information exchange, including automated exchange.</w:t>
            </w:r>
          </w:p>
          <w:p w14:paraId="6FF58B26"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 xml:space="preserve">Managing a mix of traditional VHF voice, digital communications and automated data exchange.  </w:t>
            </w:r>
          </w:p>
          <w:p w14:paraId="0BEF1684" w14:textId="3097B843" w:rsidR="004F7F0A" w:rsidRPr="00A553F3" w:rsidRDefault="00B5399E" w:rsidP="00EC1228">
            <w:pPr>
              <w:pStyle w:val="BodyText"/>
              <w:numPr>
                <w:ilvl w:val="1"/>
                <w:numId w:val="62"/>
              </w:numPr>
              <w:spacing w:before="60" w:line="240" w:lineRule="auto"/>
              <w:ind w:left="1082"/>
              <w:rPr>
                <w:sz w:val="20"/>
                <w:szCs w:val="20"/>
              </w:rPr>
            </w:pPr>
            <w:r w:rsidRPr="00A553F3">
              <w:rPr>
                <w:sz w:val="20"/>
                <w:szCs w:val="20"/>
              </w:rPr>
              <w:t>Knowing the</w:t>
            </w:r>
            <w:r w:rsidR="004F7F0A" w:rsidRPr="00A553F3">
              <w:rPr>
                <w:sz w:val="20"/>
                <w:szCs w:val="20"/>
              </w:rPr>
              <w:t xml:space="preserve"> operational status </w:t>
            </w:r>
            <w:r w:rsidRPr="00A553F3">
              <w:rPr>
                <w:sz w:val="20"/>
                <w:szCs w:val="20"/>
              </w:rPr>
              <w:t xml:space="preserve">of a MASS (i.e. </w:t>
            </w:r>
            <w:r w:rsidR="004F7F0A" w:rsidRPr="00A553F3">
              <w:rPr>
                <w:sz w:val="20"/>
                <w:szCs w:val="20"/>
              </w:rPr>
              <w:t xml:space="preserve">who/what is in command at any time (Master/on-board DST, Remote </w:t>
            </w:r>
            <w:proofErr w:type="spellStart"/>
            <w:r w:rsidR="004F7F0A" w:rsidRPr="00A553F3">
              <w:rPr>
                <w:sz w:val="20"/>
                <w:szCs w:val="20"/>
              </w:rPr>
              <w:t>Center</w:t>
            </w:r>
            <w:proofErr w:type="spellEnd"/>
            <w:r w:rsidR="00A553F3">
              <w:rPr>
                <w:sz w:val="20"/>
                <w:szCs w:val="20"/>
              </w:rPr>
              <w:t>, fully autonomous</w:t>
            </w:r>
            <w:r w:rsidRPr="00A553F3">
              <w:rPr>
                <w:sz w:val="20"/>
                <w:szCs w:val="20"/>
              </w:rPr>
              <w:t>)</w:t>
            </w:r>
          </w:p>
          <w:p w14:paraId="1AA47760" w14:textId="77777777" w:rsidR="00B371D7" w:rsidRPr="001863BA" w:rsidRDefault="00B371D7" w:rsidP="00DA1F68">
            <w:pPr>
              <w:pStyle w:val="BodyTex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B371D7" w:rsidRPr="001863BA" w14:paraId="1635E374" w14:textId="77777777" w:rsidTr="00DA1F68">
        <w:trPr>
          <w:trHeight w:val="4486"/>
        </w:trPr>
        <w:tc>
          <w:tcPr>
            <w:tcW w:w="2126" w:type="dxa"/>
            <w:shd w:val="clear" w:color="auto" w:fill="79FFF9" w:themeFill="accent3" w:themeFillTint="66"/>
          </w:tcPr>
          <w:p w14:paraId="197F57E1" w14:textId="77777777" w:rsidR="00B371D7" w:rsidRPr="001863BA" w:rsidRDefault="00B371D7" w:rsidP="00DA1F68">
            <w:pPr>
              <w:pStyle w:val="BodyText"/>
              <w:spacing w:before="60" w:line="240" w:lineRule="auto"/>
              <w:rPr>
                <w:b/>
                <w:sz w:val="20"/>
                <w:szCs w:val="20"/>
              </w:rPr>
            </w:pPr>
            <w:r>
              <w:rPr>
                <w:b/>
                <w:sz w:val="20"/>
                <w:szCs w:val="20"/>
              </w:rPr>
              <w:lastRenderedPageBreak/>
              <w:t>Expected Timeframe:</w:t>
            </w:r>
          </w:p>
        </w:tc>
        <w:tc>
          <w:tcPr>
            <w:tcW w:w="7365" w:type="dxa"/>
          </w:tcPr>
          <w:p w14:paraId="455B0996" w14:textId="77777777" w:rsidR="00B371D7" w:rsidRDefault="00B371D7" w:rsidP="00DA1F68">
            <w:pPr>
              <w:pStyle w:val="BodyTex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leGrid"/>
              <w:tblW w:w="0" w:type="auto"/>
              <w:tblLook w:val="04A0" w:firstRow="1" w:lastRow="0" w:firstColumn="1" w:lastColumn="0" w:noHBand="0" w:noVBand="1"/>
            </w:tblPr>
            <w:tblGrid>
              <w:gridCol w:w="2060"/>
              <w:gridCol w:w="4916"/>
            </w:tblGrid>
            <w:tr w:rsidR="00B371D7" w:rsidRPr="005B1AFB" w14:paraId="158E6BCD" w14:textId="77777777" w:rsidTr="00A05AC1">
              <w:tc>
                <w:tcPr>
                  <w:tcW w:w="2060" w:type="dxa"/>
                </w:tcPr>
                <w:p w14:paraId="508B97D5" w14:textId="77777777" w:rsidR="00B371D7" w:rsidRPr="005B1AFB" w:rsidRDefault="00B371D7" w:rsidP="00DA1F68">
                  <w:pPr>
                    <w:pStyle w:val="BodyTex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164CA624" w14:textId="1BC8A57E" w:rsidR="00B371D7" w:rsidRPr="005B1AFB" w:rsidRDefault="00B371D7" w:rsidP="00DA1F68">
                  <w:pPr>
                    <w:pStyle w:val="BodyText"/>
                    <w:spacing w:before="60" w:after="60" w:line="240" w:lineRule="auto"/>
                    <w:rPr>
                      <w:sz w:val="20"/>
                      <w:szCs w:val="20"/>
                    </w:rPr>
                  </w:pPr>
                  <w:r w:rsidRPr="005B1AFB">
                    <w:rPr>
                      <w:b/>
                      <w:bCs/>
                      <w:sz w:val="20"/>
                      <w:szCs w:val="20"/>
                    </w:rPr>
                    <w:t>Present</w:t>
                  </w:r>
                  <w:r w:rsidRPr="005B1AFB">
                    <w:rPr>
                      <w:sz w:val="20"/>
                      <w:szCs w:val="20"/>
                    </w:rPr>
                    <w:t xml:space="preserve"> - MASS of degree </w:t>
                  </w:r>
                  <w:r w:rsidR="00DA1F68">
                    <w:rPr>
                      <w:sz w:val="20"/>
                      <w:szCs w:val="20"/>
                    </w:rPr>
                    <w:t>1</w:t>
                  </w:r>
                  <w:r w:rsidRPr="005B1AFB">
                    <w:rPr>
                      <w:sz w:val="20"/>
                      <w:szCs w:val="20"/>
                    </w:rPr>
                    <w:t xml:space="preserve"> are already operating throughout the world and are not necessarily SOLAS vessels.  </w:t>
                  </w:r>
                </w:p>
              </w:tc>
            </w:tr>
            <w:tr w:rsidR="00B371D7" w:rsidRPr="005B1AFB" w14:paraId="17FC1A92" w14:textId="77777777" w:rsidTr="00A05AC1">
              <w:tc>
                <w:tcPr>
                  <w:tcW w:w="2060" w:type="dxa"/>
                </w:tcPr>
                <w:p w14:paraId="13CA5E35" w14:textId="77777777" w:rsidR="00B371D7" w:rsidRPr="005B1AFB" w:rsidRDefault="00B371D7" w:rsidP="00DA1F68">
                  <w:pPr>
                    <w:pStyle w:val="BodyTex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558CDCB6" w14:textId="2B1DC5BE" w:rsidR="00B371D7" w:rsidRPr="005B1AFB" w:rsidRDefault="00B371D7" w:rsidP="00DA1F68">
                  <w:pPr>
                    <w:pStyle w:val="BodyText"/>
                    <w:spacing w:before="60" w:after="60" w:line="240" w:lineRule="auto"/>
                    <w:rPr>
                      <w:sz w:val="20"/>
                      <w:szCs w:val="20"/>
                    </w:rPr>
                  </w:pPr>
                  <w:r>
                    <w:rPr>
                      <w:b/>
                      <w:bCs/>
                      <w:sz w:val="20"/>
                      <w:szCs w:val="20"/>
                    </w:rPr>
                    <w:t>Present</w:t>
                  </w:r>
                  <w:r w:rsidRPr="005B1AFB">
                    <w:rPr>
                      <w:sz w:val="20"/>
                      <w:szCs w:val="20"/>
                    </w:rPr>
                    <w:t xml:space="preserve"> - MASS of degree </w:t>
                  </w:r>
                  <w:r w:rsidR="00DA1F68">
                    <w:rPr>
                      <w:sz w:val="20"/>
                      <w:szCs w:val="20"/>
                    </w:rPr>
                    <w:t>2</w:t>
                  </w:r>
                  <w:r w:rsidRPr="005B1AFB">
                    <w:rPr>
                      <w:sz w:val="20"/>
                      <w:szCs w:val="20"/>
                    </w:rPr>
                    <w:t xml:space="preserve"> </w:t>
                  </w:r>
                  <w:r w:rsidR="00DA1F68">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B371D7" w:rsidRPr="005B1AFB" w14:paraId="1180F6EE" w14:textId="77777777" w:rsidTr="00A05AC1">
              <w:tc>
                <w:tcPr>
                  <w:tcW w:w="2060" w:type="dxa"/>
                </w:tcPr>
                <w:p w14:paraId="3D940E75" w14:textId="77777777" w:rsidR="00B371D7" w:rsidRPr="005B1AFB" w:rsidRDefault="00B371D7" w:rsidP="00DA1F68">
                  <w:pPr>
                    <w:pStyle w:val="BodyTex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73FB79EA" w14:textId="28BCC0BF" w:rsidR="00B371D7" w:rsidRPr="005B1AFB" w:rsidRDefault="00B371D7" w:rsidP="00DA1F68">
                  <w:pPr>
                    <w:pStyle w:val="BodyTex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w:t>
                  </w:r>
                  <w:proofErr w:type="spellStart"/>
                  <w:r w:rsidRPr="00386EAC">
                    <w:rPr>
                      <w:sz w:val="20"/>
                      <w:szCs w:val="20"/>
                    </w:rPr>
                    <w:t>eg.</w:t>
                  </w:r>
                  <w:proofErr w:type="spellEnd"/>
                  <w:r w:rsidRPr="00386EAC">
                    <w:rPr>
                      <w:sz w:val="20"/>
                      <w:szCs w:val="20"/>
                    </w:rPr>
                    <w:t xml:space="preserve"> Survey vessels/Offshore)</w:t>
                  </w:r>
                  <w:r>
                    <w:rPr>
                      <w:sz w:val="20"/>
                      <w:szCs w:val="20"/>
                    </w:rPr>
                    <w:t>.</w:t>
                  </w:r>
                </w:p>
              </w:tc>
            </w:tr>
            <w:tr w:rsidR="00B371D7" w:rsidRPr="005B1AFB" w14:paraId="6E850B2E" w14:textId="77777777" w:rsidTr="00A05AC1">
              <w:tc>
                <w:tcPr>
                  <w:tcW w:w="2060" w:type="dxa"/>
                </w:tcPr>
                <w:p w14:paraId="1B8DB1C0" w14:textId="77777777" w:rsidR="00B371D7" w:rsidRPr="005B1AFB" w:rsidRDefault="00B371D7" w:rsidP="00DA1F68">
                  <w:pPr>
                    <w:pStyle w:val="BodyTex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25E8C973" w14:textId="77777777" w:rsidR="00B371D7" w:rsidRPr="005B1AFB" w:rsidRDefault="00B371D7" w:rsidP="00DA1F68">
                  <w:pPr>
                    <w:pStyle w:val="BodyTex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10ACBB7" w14:textId="77777777" w:rsidR="00B371D7" w:rsidRPr="001863BA" w:rsidRDefault="00B371D7" w:rsidP="00DA1F68">
            <w:pPr>
              <w:pStyle w:val="BodyText"/>
              <w:spacing w:before="60" w:after="60" w:line="240" w:lineRule="auto"/>
              <w:rPr>
                <w:sz w:val="20"/>
                <w:szCs w:val="20"/>
              </w:rPr>
            </w:pPr>
          </w:p>
        </w:tc>
      </w:tr>
      <w:tr w:rsidR="00B371D7" w:rsidRPr="001863BA" w14:paraId="62F506B3" w14:textId="77777777" w:rsidTr="00DA1F68">
        <w:trPr>
          <w:trHeight w:val="765"/>
        </w:trPr>
        <w:tc>
          <w:tcPr>
            <w:tcW w:w="2126" w:type="dxa"/>
            <w:shd w:val="clear" w:color="auto" w:fill="79FFF9" w:themeFill="accent3" w:themeFillTint="66"/>
          </w:tcPr>
          <w:p w14:paraId="2C63A6EB" w14:textId="77777777" w:rsidR="00B371D7" w:rsidRPr="001863BA" w:rsidRDefault="00B371D7" w:rsidP="00DA1F68">
            <w:pPr>
              <w:pStyle w:val="BodyText"/>
              <w:spacing w:before="60" w:after="0" w:line="240" w:lineRule="auto"/>
              <w:rPr>
                <w:b/>
                <w:sz w:val="20"/>
                <w:szCs w:val="20"/>
              </w:rPr>
            </w:pPr>
            <w:r w:rsidRPr="001863BA">
              <w:rPr>
                <w:b/>
                <w:sz w:val="20"/>
                <w:szCs w:val="20"/>
              </w:rPr>
              <w:t>Challenges:</w:t>
            </w:r>
          </w:p>
        </w:tc>
        <w:tc>
          <w:tcPr>
            <w:tcW w:w="7365" w:type="dxa"/>
          </w:tcPr>
          <w:p w14:paraId="0607592F" w14:textId="77777777" w:rsidR="00B371D7" w:rsidRPr="001863BA" w:rsidRDefault="00B371D7" w:rsidP="00DA1F68">
            <w:pPr>
              <w:pStyle w:val="BodyTex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tc>
      </w:tr>
      <w:tr w:rsidR="00B371D7" w:rsidRPr="001863BA" w14:paraId="2924A3EA" w14:textId="77777777" w:rsidTr="00D43C90">
        <w:trPr>
          <w:trHeight w:val="765"/>
        </w:trPr>
        <w:tc>
          <w:tcPr>
            <w:tcW w:w="2126" w:type="dxa"/>
            <w:shd w:val="clear" w:color="auto" w:fill="79FFF9" w:themeFill="accent3" w:themeFillTint="66"/>
          </w:tcPr>
          <w:p w14:paraId="6D0EE012" w14:textId="77777777" w:rsidR="00B371D7" w:rsidRPr="001863BA" w:rsidRDefault="00B371D7" w:rsidP="00DA1F68">
            <w:pPr>
              <w:pStyle w:val="BodyText"/>
              <w:spacing w:before="60" w:line="240" w:lineRule="auto"/>
              <w:rPr>
                <w:b/>
                <w:sz w:val="20"/>
                <w:szCs w:val="20"/>
              </w:rPr>
            </w:pPr>
            <w:r w:rsidRPr="001863BA">
              <w:rPr>
                <w:b/>
                <w:sz w:val="20"/>
                <w:szCs w:val="20"/>
              </w:rPr>
              <w:t>Opportunities:</w:t>
            </w:r>
          </w:p>
        </w:tc>
        <w:tc>
          <w:tcPr>
            <w:tcW w:w="7365" w:type="dxa"/>
            <w:vAlign w:val="center"/>
          </w:tcPr>
          <w:p w14:paraId="6EB70F5E" w14:textId="3C55206E" w:rsidR="00B371D7" w:rsidRPr="00A553F3" w:rsidRDefault="00B371D7" w:rsidP="00DA1F68">
            <w:pPr>
              <w:pStyle w:val="BodyText"/>
              <w:numPr>
                <w:ilvl w:val="0"/>
                <w:numId w:val="48"/>
              </w:numPr>
              <w:spacing w:before="60" w:after="60" w:line="240" w:lineRule="auto"/>
              <w:rPr>
                <w:rFonts w:eastAsiaTheme="minorEastAsia"/>
                <w:sz w:val="20"/>
                <w:szCs w:val="20"/>
                <w:lang w:eastAsia="zh-CN"/>
              </w:rPr>
            </w:pPr>
            <w:r w:rsidRPr="00A553F3">
              <w:rPr>
                <w:rFonts w:eastAsiaTheme="minorEastAsia"/>
                <w:sz w:val="20"/>
                <w:szCs w:val="20"/>
                <w:lang w:eastAsia="zh-CN"/>
              </w:rPr>
              <w:t xml:space="preserve">Digitalization of VTS would be fulfilled </w:t>
            </w:r>
            <w:r w:rsidR="00C64248" w:rsidRPr="00A553F3">
              <w:rPr>
                <w:rFonts w:eastAsiaTheme="minorEastAsia"/>
                <w:sz w:val="20"/>
                <w:szCs w:val="20"/>
                <w:lang w:eastAsia="zh-CN"/>
              </w:rPr>
              <w:t xml:space="preserve">through the introduction of </w:t>
            </w:r>
            <w:r w:rsidRPr="00A553F3">
              <w:rPr>
                <w:rFonts w:eastAsiaTheme="minorEastAsia"/>
                <w:sz w:val="20"/>
                <w:szCs w:val="20"/>
                <w:lang w:eastAsia="zh-CN"/>
              </w:rPr>
              <w:t>MASS technology, which will bring a huge challenge to the VTS</w:t>
            </w:r>
            <w:r w:rsidRPr="00A553F3">
              <w:rPr>
                <w:rFonts w:eastAsiaTheme="minorEastAsia" w:hint="eastAsia"/>
                <w:sz w:val="20"/>
                <w:szCs w:val="20"/>
                <w:lang w:eastAsia="zh-CN"/>
              </w:rPr>
              <w:t xml:space="preserve"> </w:t>
            </w:r>
            <w:r w:rsidRPr="00A553F3">
              <w:rPr>
                <w:rFonts w:eastAsiaTheme="minorEastAsia"/>
                <w:sz w:val="20"/>
                <w:szCs w:val="20"/>
                <w:lang w:eastAsia="zh-CN"/>
              </w:rPr>
              <w:t>working procedures.</w:t>
            </w:r>
          </w:p>
          <w:p w14:paraId="7FD57AA9" w14:textId="77777777" w:rsidR="00B371D7" w:rsidRDefault="00B371D7" w:rsidP="00DA1F68">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 xml:space="preserve">Under the background of digitalization, VTS will become the information, coordination and supervision </w:t>
            </w:r>
            <w:proofErr w:type="spellStart"/>
            <w:r w:rsidRPr="00EF268F">
              <w:rPr>
                <w:rFonts w:eastAsiaTheme="minorEastAsia"/>
                <w:sz w:val="20"/>
                <w:szCs w:val="20"/>
                <w:lang w:eastAsia="zh-CN"/>
              </w:rPr>
              <w:t>center</w:t>
            </w:r>
            <w:proofErr w:type="spellEnd"/>
            <w:r w:rsidRPr="00EF268F">
              <w:rPr>
                <w:rFonts w:eastAsiaTheme="minorEastAsia"/>
                <w:sz w:val="20"/>
                <w:szCs w:val="20"/>
                <w:lang w:eastAsia="zh-CN"/>
              </w:rPr>
              <w:t xml:space="preserve"> of smart port; meanwhile, its function will transit from service to supervision.</w:t>
            </w:r>
          </w:p>
          <w:p w14:paraId="3BCFACCA" w14:textId="77777777" w:rsidR="00B371D7" w:rsidRPr="007206E0" w:rsidRDefault="00B371D7" w:rsidP="00DA1F68">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B371D7" w:rsidRPr="001863BA" w14:paraId="4E2F6DE8" w14:textId="77777777" w:rsidTr="00D43C90">
        <w:trPr>
          <w:trHeight w:val="765"/>
        </w:trPr>
        <w:tc>
          <w:tcPr>
            <w:tcW w:w="2126" w:type="dxa"/>
            <w:shd w:val="clear" w:color="auto" w:fill="79FFF9" w:themeFill="accent3" w:themeFillTint="66"/>
          </w:tcPr>
          <w:p w14:paraId="7DB11C60" w14:textId="77777777" w:rsidR="00B371D7" w:rsidRPr="001863BA" w:rsidRDefault="00B371D7" w:rsidP="00DA1F68">
            <w:pPr>
              <w:pStyle w:val="BodyText"/>
              <w:spacing w:before="60" w:line="240" w:lineRule="auto"/>
              <w:rPr>
                <w:b/>
                <w:sz w:val="20"/>
                <w:szCs w:val="20"/>
              </w:rPr>
            </w:pPr>
            <w:r w:rsidRPr="001863BA">
              <w:rPr>
                <w:b/>
                <w:sz w:val="20"/>
                <w:szCs w:val="20"/>
              </w:rPr>
              <w:t>Committee Action / Response in place:</w:t>
            </w:r>
          </w:p>
        </w:tc>
        <w:tc>
          <w:tcPr>
            <w:tcW w:w="7365" w:type="dxa"/>
            <w:vAlign w:val="center"/>
          </w:tcPr>
          <w:p w14:paraId="0E9A7CF3" w14:textId="78907423" w:rsidR="00B371D7" w:rsidRPr="008476EC" w:rsidRDefault="00B371D7" w:rsidP="00DA1F68">
            <w:pPr>
              <w:pStyle w:val="BodyTex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57B8234F" w14:textId="77777777" w:rsidR="00B371D7" w:rsidRPr="00D85594" w:rsidRDefault="00B371D7" w:rsidP="00DA1F68">
            <w:pPr>
              <w:pStyle w:val="BodyTex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0C983FD1" w14:textId="77777777" w:rsidR="00B371D7" w:rsidRDefault="00B371D7" w:rsidP="00B371D7">
      <w:pPr>
        <w:pStyle w:val="BodyText"/>
      </w:pPr>
    </w:p>
    <w:p w14:paraId="444E094E" w14:textId="77777777" w:rsidR="00727924" w:rsidRDefault="00727924" w:rsidP="00727924">
      <w:pPr>
        <w:pStyle w:val="Heading3"/>
      </w:pPr>
      <w:bookmarkStart w:id="16" w:name="_Toc79489094"/>
      <w:bookmarkStart w:id="17" w:name="_Hlk75849942"/>
      <w:r w:rsidRPr="004F4806">
        <w:t>Digital technologies and communications</w:t>
      </w:r>
      <w:bookmarkEnd w:id="16"/>
    </w:p>
    <w:bookmarkEnd w:id="17"/>
    <w:p w14:paraId="00C7C118" w14:textId="77777777" w:rsidR="00727924" w:rsidRPr="00B25D74" w:rsidRDefault="00727924" w:rsidP="00727924">
      <w:pPr>
        <w:pStyle w:val="Heading2separationline"/>
      </w:pPr>
    </w:p>
    <w:p w14:paraId="49465964" w14:textId="77777777" w:rsidR="000035CC" w:rsidRDefault="000035CC" w:rsidP="000035C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leGrid"/>
        <w:tblW w:w="0" w:type="auto"/>
        <w:tblInd w:w="-5" w:type="dxa"/>
        <w:tblLook w:val="04A0" w:firstRow="1" w:lastRow="0" w:firstColumn="1" w:lastColumn="0" w:noHBand="0" w:noVBand="1"/>
      </w:tblPr>
      <w:tblGrid>
        <w:gridCol w:w="2268"/>
        <w:gridCol w:w="7365"/>
      </w:tblGrid>
      <w:tr w:rsidR="00DA1F68" w:rsidRPr="001863BA" w14:paraId="262BA537" w14:textId="77777777" w:rsidTr="000035CC">
        <w:trPr>
          <w:trHeight w:val="692"/>
        </w:trPr>
        <w:tc>
          <w:tcPr>
            <w:tcW w:w="2268" w:type="dxa"/>
            <w:shd w:val="clear" w:color="auto" w:fill="79FFF9" w:themeFill="accent3" w:themeFillTint="66"/>
          </w:tcPr>
          <w:p w14:paraId="192A0E89" w14:textId="4AEA2474" w:rsidR="00DA1F68" w:rsidRPr="001863BA" w:rsidRDefault="00AC6C94" w:rsidP="000035CC">
            <w:pPr>
              <w:pStyle w:val="BodyText"/>
              <w:spacing w:before="60"/>
              <w:rPr>
                <w:b/>
                <w:sz w:val="20"/>
                <w:szCs w:val="20"/>
              </w:rPr>
            </w:pPr>
            <w:r>
              <w:rPr>
                <w:b/>
                <w:sz w:val="20"/>
                <w:szCs w:val="20"/>
              </w:rPr>
              <w:t>Expected outcomes</w:t>
            </w:r>
          </w:p>
        </w:tc>
        <w:tc>
          <w:tcPr>
            <w:tcW w:w="7365" w:type="dxa"/>
            <w:shd w:val="clear" w:color="auto" w:fill="79FFF9" w:themeFill="accent3" w:themeFillTint="66"/>
          </w:tcPr>
          <w:p w14:paraId="7D7C573C" w14:textId="7C5B3AC3" w:rsidR="00DA1F68" w:rsidRPr="00AC6C94" w:rsidRDefault="00AC6C94" w:rsidP="000035CC">
            <w:pPr>
              <w:pStyle w:val="BodyTex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727924" w:rsidRPr="001863BA" w14:paraId="4B358176" w14:textId="77777777" w:rsidTr="000035CC">
        <w:trPr>
          <w:trHeight w:val="692"/>
        </w:trPr>
        <w:tc>
          <w:tcPr>
            <w:tcW w:w="2268" w:type="dxa"/>
            <w:shd w:val="clear" w:color="auto" w:fill="79FFF9" w:themeFill="accent3" w:themeFillTint="66"/>
          </w:tcPr>
          <w:p w14:paraId="7A5D1C89" w14:textId="77777777" w:rsidR="00727924" w:rsidRPr="001863BA" w:rsidRDefault="00727924" w:rsidP="000035CC">
            <w:pPr>
              <w:pStyle w:val="BodyText"/>
              <w:spacing w:before="60"/>
              <w:rPr>
                <w:b/>
                <w:sz w:val="20"/>
                <w:szCs w:val="20"/>
              </w:rPr>
            </w:pPr>
            <w:bookmarkStart w:id="18" w:name="_Hlk73379759"/>
            <w:bookmarkStart w:id="19" w:name="_Hlk73388360"/>
            <w:r w:rsidRPr="001863BA">
              <w:rPr>
                <w:b/>
                <w:sz w:val="20"/>
                <w:szCs w:val="20"/>
              </w:rPr>
              <w:t>Key References:</w:t>
            </w:r>
          </w:p>
        </w:tc>
        <w:tc>
          <w:tcPr>
            <w:tcW w:w="7365" w:type="dxa"/>
          </w:tcPr>
          <w:p w14:paraId="611CA356" w14:textId="77777777" w:rsidR="00727924" w:rsidRDefault="00727924" w:rsidP="000035CC">
            <w:pPr>
              <w:pStyle w:val="BodyTex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22B305EB" w14:textId="77777777" w:rsidR="00727924" w:rsidRPr="002218FB" w:rsidRDefault="00727924" w:rsidP="00EC1228">
            <w:pPr>
              <w:pStyle w:val="BodyText"/>
              <w:numPr>
                <w:ilvl w:val="0"/>
                <w:numId w:val="66"/>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p>
          <w:p w14:paraId="48F6BC85" w14:textId="77777777" w:rsidR="00727924" w:rsidRPr="002218FB" w:rsidRDefault="00727924" w:rsidP="00EC1228">
            <w:pPr>
              <w:pStyle w:val="BodyText"/>
              <w:numPr>
                <w:ilvl w:val="0"/>
                <w:numId w:val="66"/>
              </w:numPr>
              <w:spacing w:before="60" w:after="60" w:line="240" w:lineRule="auto"/>
              <w:ind w:left="714" w:hanging="357"/>
              <w:rPr>
                <w:i/>
                <w:iCs/>
                <w:sz w:val="20"/>
                <w:szCs w:val="20"/>
              </w:rPr>
            </w:pPr>
            <w:r w:rsidRPr="002218FB">
              <w:rPr>
                <w:i/>
                <w:iCs/>
                <w:sz w:val="20"/>
                <w:szCs w:val="20"/>
              </w:rPr>
              <w:t>Development of autonomous, automated and unmanned vessels;</w:t>
            </w:r>
          </w:p>
          <w:p w14:paraId="3CAB2457" w14:textId="77777777" w:rsidR="00727924" w:rsidRPr="002218FB" w:rsidRDefault="00727924" w:rsidP="00EC1228">
            <w:pPr>
              <w:pStyle w:val="BodyText"/>
              <w:numPr>
                <w:ilvl w:val="0"/>
                <w:numId w:val="66"/>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0C9DF846" w14:textId="77777777" w:rsidR="00727924" w:rsidRPr="002218FB" w:rsidRDefault="00727924" w:rsidP="00EC1228">
            <w:pPr>
              <w:pStyle w:val="BodyText"/>
              <w:numPr>
                <w:ilvl w:val="0"/>
                <w:numId w:val="66"/>
              </w:numPr>
              <w:spacing w:before="60" w:after="60" w:line="240" w:lineRule="auto"/>
              <w:ind w:left="714" w:hanging="357"/>
              <w:rPr>
                <w:sz w:val="20"/>
                <w:szCs w:val="20"/>
              </w:rPr>
            </w:pPr>
            <w:r w:rsidRPr="002218FB">
              <w:rPr>
                <w:i/>
                <w:iCs/>
                <w:sz w:val="20"/>
                <w:szCs w:val="20"/>
              </w:rPr>
              <w:lastRenderedPageBreak/>
              <w:t>Demand for efficiency in the transport chain</w:t>
            </w:r>
            <w:r>
              <w:rPr>
                <w:i/>
                <w:iCs/>
                <w:sz w:val="20"/>
                <w:szCs w:val="20"/>
              </w:rPr>
              <w:t>’</w:t>
            </w:r>
            <w:r w:rsidRPr="002218FB">
              <w:rPr>
                <w:sz w:val="20"/>
                <w:szCs w:val="20"/>
              </w:rPr>
              <w:t>.</w:t>
            </w:r>
          </w:p>
          <w:p w14:paraId="234A40AA" w14:textId="77777777" w:rsidR="00727924" w:rsidRDefault="00727924" w:rsidP="000035CC">
            <w:pPr>
              <w:pStyle w:val="BodyText"/>
              <w:spacing w:before="60"/>
              <w:rPr>
                <w:sz w:val="20"/>
                <w:szCs w:val="20"/>
              </w:rPr>
            </w:pPr>
            <w:r>
              <w:rPr>
                <w:sz w:val="20"/>
                <w:szCs w:val="20"/>
              </w:rPr>
              <w:t>Significantly, the document states:</w:t>
            </w:r>
          </w:p>
          <w:p w14:paraId="729F8C2D" w14:textId="77777777" w:rsidR="00727924" w:rsidRDefault="00727924" w:rsidP="00EC1228">
            <w:pPr>
              <w:pStyle w:val="BodyText"/>
              <w:numPr>
                <w:ilvl w:val="0"/>
                <w:numId w:val="66"/>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sidRPr="002218FB">
              <w:rPr>
                <w:sz w:val="20"/>
                <w:szCs w:val="20"/>
              </w:rPr>
              <w:t>;</w:t>
            </w:r>
            <w:r>
              <w:rPr>
                <w:sz w:val="20"/>
                <w:szCs w:val="20"/>
              </w:rPr>
              <w:t xml:space="preserve"> and</w:t>
            </w:r>
          </w:p>
          <w:p w14:paraId="6DD1930E" w14:textId="77777777" w:rsidR="00727924" w:rsidRDefault="00727924" w:rsidP="00EC1228">
            <w:pPr>
              <w:pStyle w:val="BodyText"/>
              <w:numPr>
                <w:ilvl w:val="0"/>
                <w:numId w:val="66"/>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1C0371E8" w14:textId="77777777" w:rsidR="00727924" w:rsidRPr="00FB5B83" w:rsidRDefault="00727924" w:rsidP="000035CC">
            <w:pPr>
              <w:pStyle w:val="BodyTex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727924" w:rsidRPr="001863BA" w14:paraId="58317354" w14:textId="77777777" w:rsidTr="000035CC">
        <w:trPr>
          <w:trHeight w:val="2251"/>
        </w:trPr>
        <w:tc>
          <w:tcPr>
            <w:tcW w:w="2268" w:type="dxa"/>
            <w:shd w:val="clear" w:color="auto" w:fill="79FFF9" w:themeFill="accent3" w:themeFillTint="66"/>
          </w:tcPr>
          <w:p w14:paraId="5EB45DD6" w14:textId="77777777" w:rsidR="00727924" w:rsidRPr="001863BA" w:rsidRDefault="00727924" w:rsidP="000035CC">
            <w:pPr>
              <w:pStyle w:val="BodyText"/>
              <w:spacing w:before="60"/>
              <w:rPr>
                <w:b/>
                <w:sz w:val="20"/>
                <w:szCs w:val="20"/>
              </w:rPr>
            </w:pPr>
            <w:r w:rsidRPr="001863BA">
              <w:rPr>
                <w:b/>
                <w:sz w:val="20"/>
                <w:szCs w:val="20"/>
              </w:rPr>
              <w:lastRenderedPageBreak/>
              <w:t>Potential Impact/s:</w:t>
            </w:r>
          </w:p>
        </w:tc>
        <w:tc>
          <w:tcPr>
            <w:tcW w:w="7365" w:type="dxa"/>
          </w:tcPr>
          <w:p w14:paraId="4880D001" w14:textId="77777777" w:rsidR="00727924" w:rsidRDefault="00727924" w:rsidP="000035CC">
            <w:pPr>
              <w:pStyle w:val="BodyTex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10B89A78" w14:textId="77777777" w:rsidR="00727924" w:rsidRDefault="00727924" w:rsidP="000035CC">
            <w:pPr>
              <w:pStyle w:val="BodyTex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150ABAD9" w14:textId="77777777" w:rsidR="00727924" w:rsidRDefault="00727924" w:rsidP="000035CC">
            <w:pPr>
              <w:pStyle w:val="BodyText"/>
              <w:spacing w:before="60"/>
              <w:rPr>
                <w:sz w:val="20"/>
                <w:szCs w:val="20"/>
              </w:rPr>
            </w:pPr>
            <w:r>
              <w:rPr>
                <w:sz w:val="20"/>
                <w:szCs w:val="20"/>
              </w:rPr>
              <w:t>Implications for VTS include:</w:t>
            </w:r>
          </w:p>
          <w:p w14:paraId="57AED4B9" w14:textId="77777777" w:rsidR="00727924" w:rsidRPr="00274EB5" w:rsidRDefault="00727924" w:rsidP="00EC1228">
            <w:pPr>
              <w:pStyle w:val="BodyText"/>
              <w:numPr>
                <w:ilvl w:val="0"/>
                <w:numId w:val="67"/>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interacts with and manage</w:t>
            </w:r>
            <w:del w:id="20" w:author="Peter Eade" w:date="2021-08-08T22:36:00Z">
              <w:r w:rsidRPr="00274EB5" w:rsidDel="00C64248">
                <w:rPr>
                  <w:bCs/>
                  <w:iCs/>
                  <w:snapToGrid w:val="0"/>
                  <w:sz w:val="20"/>
                  <w:szCs w:val="20"/>
                </w:rPr>
                <w:delText>s</w:delText>
              </w:r>
            </w:del>
            <w:r w:rsidRPr="00274EB5">
              <w:rPr>
                <w:bCs/>
                <w:iCs/>
                <w:snapToGrid w:val="0"/>
                <w:sz w:val="20"/>
                <w:szCs w:val="20"/>
              </w:rPr>
              <w:t xml:space="preserv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69239864" w14:textId="77777777" w:rsidR="00727924" w:rsidRDefault="00727924" w:rsidP="00EC1228">
            <w:pPr>
              <w:pStyle w:val="ListParagraph"/>
              <w:numPr>
                <w:ilvl w:val="0"/>
                <w:numId w:val="67"/>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159A36B5" w14:textId="77777777" w:rsidR="00727924" w:rsidRPr="004F548E" w:rsidRDefault="00727924" w:rsidP="000035CC">
            <w:pPr>
              <w:spacing w:before="60"/>
              <w:rPr>
                <w:sz w:val="20"/>
                <w:szCs w:val="20"/>
              </w:rPr>
            </w:pPr>
          </w:p>
        </w:tc>
      </w:tr>
      <w:tr w:rsidR="00727924" w:rsidRPr="001863BA" w14:paraId="23944F82" w14:textId="77777777" w:rsidTr="000035CC">
        <w:trPr>
          <w:trHeight w:val="404"/>
        </w:trPr>
        <w:tc>
          <w:tcPr>
            <w:tcW w:w="2268" w:type="dxa"/>
            <w:shd w:val="clear" w:color="auto" w:fill="79FFF9" w:themeFill="accent3" w:themeFillTint="66"/>
          </w:tcPr>
          <w:p w14:paraId="7C22327B" w14:textId="77777777" w:rsidR="00727924" w:rsidRPr="001863BA" w:rsidRDefault="00727924" w:rsidP="000035CC">
            <w:pPr>
              <w:pStyle w:val="BodyText"/>
              <w:spacing w:before="60"/>
              <w:rPr>
                <w:b/>
                <w:sz w:val="20"/>
                <w:szCs w:val="20"/>
              </w:rPr>
            </w:pPr>
            <w:r>
              <w:rPr>
                <w:b/>
                <w:sz w:val="20"/>
                <w:szCs w:val="20"/>
              </w:rPr>
              <w:t>Expected Timeframe:</w:t>
            </w:r>
          </w:p>
        </w:tc>
        <w:tc>
          <w:tcPr>
            <w:tcW w:w="7365" w:type="dxa"/>
          </w:tcPr>
          <w:p w14:paraId="46F79823" w14:textId="77777777" w:rsidR="00727924" w:rsidRPr="001863BA" w:rsidRDefault="00727924" w:rsidP="000035CC">
            <w:pPr>
              <w:pStyle w:val="BodyText"/>
              <w:spacing w:before="60" w:after="60"/>
              <w:rPr>
                <w:sz w:val="20"/>
                <w:szCs w:val="20"/>
              </w:rPr>
            </w:pPr>
            <w:r w:rsidRPr="007923DD">
              <w:rPr>
                <w:sz w:val="20"/>
                <w:szCs w:val="20"/>
              </w:rPr>
              <w:t>&lt;to follow&gt;</w:t>
            </w:r>
          </w:p>
        </w:tc>
      </w:tr>
      <w:tr w:rsidR="00727924" w:rsidRPr="001863BA" w14:paraId="25F88B2D" w14:textId="77777777" w:rsidTr="000035CC">
        <w:trPr>
          <w:trHeight w:val="765"/>
        </w:trPr>
        <w:tc>
          <w:tcPr>
            <w:tcW w:w="2268" w:type="dxa"/>
            <w:shd w:val="clear" w:color="auto" w:fill="79FFF9" w:themeFill="accent3" w:themeFillTint="66"/>
          </w:tcPr>
          <w:p w14:paraId="0BBAEB12" w14:textId="77777777" w:rsidR="00727924" w:rsidRPr="001863BA" w:rsidRDefault="00727924" w:rsidP="000035CC">
            <w:pPr>
              <w:pStyle w:val="BodyText"/>
              <w:spacing w:before="60"/>
              <w:rPr>
                <w:b/>
                <w:sz w:val="20"/>
                <w:szCs w:val="20"/>
              </w:rPr>
            </w:pPr>
            <w:r w:rsidRPr="001863BA">
              <w:rPr>
                <w:b/>
                <w:sz w:val="20"/>
                <w:szCs w:val="20"/>
              </w:rPr>
              <w:t>Challenges:</w:t>
            </w:r>
          </w:p>
        </w:tc>
        <w:tc>
          <w:tcPr>
            <w:tcW w:w="7365" w:type="dxa"/>
          </w:tcPr>
          <w:p w14:paraId="1CD8D7E6" w14:textId="77777777" w:rsidR="00727924" w:rsidRDefault="00727924" w:rsidP="000035CC">
            <w:pPr>
              <w:pStyle w:val="BodyText"/>
              <w:spacing w:before="60"/>
              <w:rPr>
                <w:sz w:val="20"/>
                <w:szCs w:val="20"/>
              </w:rPr>
            </w:pPr>
            <w:r>
              <w:rPr>
                <w:sz w:val="20"/>
                <w:szCs w:val="20"/>
              </w:rPr>
              <w:t>Key challenges include:</w:t>
            </w:r>
          </w:p>
          <w:p w14:paraId="45DF5B89" w14:textId="77777777" w:rsidR="00727924" w:rsidRDefault="00727924" w:rsidP="00EC1228">
            <w:pPr>
              <w:pStyle w:val="BodyText"/>
              <w:numPr>
                <w:ilvl w:val="0"/>
                <w:numId w:val="68"/>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24C76D77" w14:textId="77777777" w:rsidR="00727924" w:rsidRDefault="00727924" w:rsidP="00EC1228">
            <w:pPr>
              <w:pStyle w:val="BodyText"/>
              <w:numPr>
                <w:ilvl w:val="0"/>
                <w:numId w:val="69"/>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11BF27C7" w14:textId="77777777" w:rsidR="00727924" w:rsidRDefault="00727924" w:rsidP="00EC1228">
            <w:pPr>
              <w:pStyle w:val="BodyText"/>
              <w:numPr>
                <w:ilvl w:val="0"/>
                <w:numId w:val="69"/>
              </w:numPr>
              <w:spacing w:before="60" w:line="240" w:lineRule="auto"/>
              <w:rPr>
                <w:sz w:val="20"/>
                <w:szCs w:val="20"/>
              </w:rPr>
            </w:pPr>
            <w:r w:rsidRPr="003C432F">
              <w:rPr>
                <w:sz w:val="20"/>
                <w:szCs w:val="20"/>
              </w:rPr>
              <w:t>Minimise misunderstanding of the intent of messages.</w:t>
            </w:r>
          </w:p>
          <w:p w14:paraId="6D65C3F3" w14:textId="77777777" w:rsidR="00727924" w:rsidRDefault="00727924" w:rsidP="00EC1228">
            <w:pPr>
              <w:pStyle w:val="BodyText"/>
              <w:numPr>
                <w:ilvl w:val="0"/>
                <w:numId w:val="69"/>
              </w:numPr>
              <w:spacing w:before="60" w:line="240" w:lineRule="auto"/>
              <w:rPr>
                <w:sz w:val="20"/>
                <w:szCs w:val="20"/>
              </w:rPr>
            </w:pPr>
            <w:r>
              <w:rPr>
                <w:sz w:val="20"/>
                <w:szCs w:val="20"/>
              </w:rPr>
              <w:t>Messages convey the same meaning and intent, irrespective of whether they are provided by VHF voice or digitally.</w:t>
            </w:r>
          </w:p>
          <w:p w14:paraId="741B2621" w14:textId="77777777" w:rsidR="00727924" w:rsidRDefault="00727924" w:rsidP="00EC1228">
            <w:pPr>
              <w:pStyle w:val="BodyText"/>
              <w:numPr>
                <w:ilvl w:val="0"/>
                <w:numId w:val="68"/>
              </w:numPr>
              <w:spacing w:before="60" w:line="240" w:lineRule="auto"/>
              <w:rPr>
                <w:sz w:val="20"/>
                <w:szCs w:val="20"/>
              </w:rPr>
            </w:pPr>
            <w:r>
              <w:rPr>
                <w:sz w:val="20"/>
                <w:szCs w:val="20"/>
              </w:rPr>
              <w:t>Engaging with other developments in maritime digital communications to facilitate adoption of global standards (e.g. IMO FAL committee, Maritime Single Window, etc)</w:t>
            </w:r>
          </w:p>
          <w:p w14:paraId="5092ACB5" w14:textId="77777777" w:rsidR="00727924" w:rsidRPr="003C432F" w:rsidRDefault="00727924" w:rsidP="00EC1228">
            <w:pPr>
              <w:pStyle w:val="BodyText"/>
              <w:numPr>
                <w:ilvl w:val="0"/>
                <w:numId w:val="68"/>
              </w:numPr>
              <w:spacing w:before="60" w:line="240" w:lineRule="auto"/>
              <w:rPr>
                <w:sz w:val="20"/>
                <w:szCs w:val="20"/>
              </w:rPr>
            </w:pPr>
            <w:r>
              <w:rPr>
                <w:sz w:val="20"/>
                <w:szCs w:val="20"/>
              </w:rPr>
              <w:t>Establishing appropriate IALA Standards and associated recommendations and guidelines.</w:t>
            </w:r>
          </w:p>
        </w:tc>
      </w:tr>
      <w:tr w:rsidR="00727924" w:rsidRPr="001863BA" w14:paraId="720881F6" w14:textId="77777777" w:rsidTr="000035CC">
        <w:trPr>
          <w:trHeight w:val="765"/>
        </w:trPr>
        <w:tc>
          <w:tcPr>
            <w:tcW w:w="2268" w:type="dxa"/>
            <w:shd w:val="clear" w:color="auto" w:fill="79FFF9" w:themeFill="accent3" w:themeFillTint="66"/>
          </w:tcPr>
          <w:p w14:paraId="4AFFF4A5" w14:textId="77777777" w:rsidR="00727924" w:rsidRPr="001863BA" w:rsidRDefault="00727924" w:rsidP="000035CC">
            <w:pPr>
              <w:pStyle w:val="BodyText"/>
              <w:spacing w:before="60"/>
              <w:rPr>
                <w:b/>
                <w:sz w:val="20"/>
                <w:szCs w:val="20"/>
              </w:rPr>
            </w:pPr>
            <w:r w:rsidRPr="001863BA">
              <w:rPr>
                <w:b/>
                <w:sz w:val="20"/>
                <w:szCs w:val="20"/>
              </w:rPr>
              <w:t>Opportunities:</w:t>
            </w:r>
          </w:p>
        </w:tc>
        <w:tc>
          <w:tcPr>
            <w:tcW w:w="7365" w:type="dxa"/>
          </w:tcPr>
          <w:p w14:paraId="585939BA" w14:textId="77777777" w:rsidR="00727924" w:rsidRPr="007206E0" w:rsidRDefault="00727924" w:rsidP="000035CC">
            <w:pPr>
              <w:pStyle w:val="BodyTex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 xml:space="preserve">become the information, coordination and supervision </w:t>
            </w:r>
            <w:proofErr w:type="spellStart"/>
            <w:r w:rsidRPr="00EF268F">
              <w:rPr>
                <w:rFonts w:eastAsiaTheme="minorEastAsia"/>
                <w:sz w:val="20"/>
                <w:szCs w:val="20"/>
                <w:lang w:eastAsia="zh-CN"/>
              </w:rPr>
              <w:t>center</w:t>
            </w:r>
            <w:proofErr w:type="spellEnd"/>
            <w:r>
              <w:rPr>
                <w:rFonts w:eastAsiaTheme="minorEastAsia"/>
                <w:sz w:val="20"/>
                <w:szCs w:val="20"/>
                <w:lang w:eastAsia="zh-CN"/>
              </w:rPr>
              <w:t>.</w:t>
            </w:r>
            <w:r w:rsidRPr="00EF268F">
              <w:rPr>
                <w:rFonts w:eastAsiaTheme="minorEastAsia"/>
                <w:sz w:val="20"/>
                <w:szCs w:val="20"/>
                <w:lang w:eastAsia="zh-CN"/>
              </w:rPr>
              <w:t xml:space="preserve"> </w:t>
            </w:r>
          </w:p>
        </w:tc>
      </w:tr>
      <w:tr w:rsidR="00727924" w:rsidRPr="001863BA" w14:paraId="01B915B5" w14:textId="77777777" w:rsidTr="000035CC">
        <w:trPr>
          <w:trHeight w:val="765"/>
        </w:trPr>
        <w:tc>
          <w:tcPr>
            <w:tcW w:w="2268" w:type="dxa"/>
            <w:shd w:val="clear" w:color="auto" w:fill="79FFF9" w:themeFill="accent3" w:themeFillTint="66"/>
          </w:tcPr>
          <w:p w14:paraId="4B6EC210" w14:textId="77777777" w:rsidR="00727924" w:rsidRPr="001863BA" w:rsidRDefault="00727924" w:rsidP="000035CC">
            <w:pPr>
              <w:pStyle w:val="BodyText"/>
              <w:spacing w:before="60"/>
              <w:rPr>
                <w:b/>
                <w:sz w:val="20"/>
                <w:szCs w:val="20"/>
              </w:rPr>
            </w:pPr>
            <w:r w:rsidRPr="001863BA">
              <w:rPr>
                <w:b/>
                <w:sz w:val="20"/>
                <w:szCs w:val="20"/>
              </w:rPr>
              <w:t>Committee Action / Response in place:</w:t>
            </w:r>
          </w:p>
        </w:tc>
        <w:tc>
          <w:tcPr>
            <w:tcW w:w="7365" w:type="dxa"/>
          </w:tcPr>
          <w:p w14:paraId="7317B7DA" w14:textId="558C9659" w:rsidR="00727924" w:rsidRPr="00FB6A52" w:rsidRDefault="00727924" w:rsidP="000035CC">
            <w:pPr>
              <w:pStyle w:val="BodyText"/>
              <w:spacing w:before="60" w:after="60" w:line="240" w:lineRule="auto"/>
              <w:jc w:val="both"/>
              <w:rPr>
                <w:b/>
                <w:bCs/>
                <w:sz w:val="20"/>
                <w:szCs w:val="20"/>
              </w:rPr>
            </w:pPr>
            <w:r w:rsidRPr="001E69AB">
              <w:rPr>
                <w:b/>
                <w:bCs/>
                <w:sz w:val="20"/>
                <w:szCs w:val="20"/>
              </w:rPr>
              <w:t xml:space="preserve">Current Tasks </w:t>
            </w:r>
            <w:r w:rsidRPr="001E69AB">
              <w:rPr>
                <w:sz w:val="20"/>
                <w:szCs w:val="20"/>
              </w:rPr>
              <w:t xml:space="preserve">– </w:t>
            </w:r>
            <w:r w:rsidR="00A553F3" w:rsidRPr="00A553F3">
              <w:rPr>
                <w:sz w:val="20"/>
                <w:szCs w:val="20"/>
                <w:highlight w:val="yellow"/>
              </w:rPr>
              <w:t xml:space="preserve">Suggest </w:t>
            </w:r>
            <w:r w:rsidR="007923DD">
              <w:rPr>
                <w:sz w:val="20"/>
                <w:szCs w:val="20"/>
                <w:highlight w:val="yellow"/>
              </w:rPr>
              <w:t xml:space="preserve">the Committee </w:t>
            </w:r>
            <w:proofErr w:type="gramStart"/>
            <w:r w:rsidR="007923DD">
              <w:rPr>
                <w:sz w:val="20"/>
                <w:szCs w:val="20"/>
                <w:highlight w:val="yellow"/>
              </w:rPr>
              <w:t xml:space="preserve">gives </w:t>
            </w:r>
            <w:r w:rsidR="00A553F3" w:rsidRPr="00A553F3">
              <w:rPr>
                <w:sz w:val="20"/>
                <w:szCs w:val="20"/>
                <w:highlight w:val="yellow"/>
              </w:rPr>
              <w:t>consideration to</w:t>
            </w:r>
            <w:proofErr w:type="gramEnd"/>
            <w:r w:rsidR="00A553F3" w:rsidRPr="00A553F3">
              <w:rPr>
                <w:sz w:val="20"/>
                <w:szCs w:val="20"/>
                <w:highlight w:val="yellow"/>
              </w:rPr>
              <w:t xml:space="preserve"> reviewing these tasks</w:t>
            </w:r>
          </w:p>
          <w:p w14:paraId="6FF51071" w14:textId="77777777" w:rsidR="00727924" w:rsidRPr="001E69AB" w:rsidRDefault="00727924" w:rsidP="000035CC">
            <w:pPr>
              <w:pStyle w:val="BodyText"/>
              <w:numPr>
                <w:ilvl w:val="0"/>
                <w:numId w:val="49"/>
              </w:numPr>
              <w:spacing w:before="60" w:after="60" w:line="240" w:lineRule="auto"/>
              <w:jc w:val="both"/>
              <w:rPr>
                <w:i/>
                <w:iCs/>
                <w:sz w:val="20"/>
                <w:szCs w:val="20"/>
              </w:rPr>
            </w:pPr>
            <w:r w:rsidRPr="001E69AB">
              <w:rPr>
                <w:i/>
                <w:iCs/>
                <w:sz w:val="20"/>
                <w:szCs w:val="20"/>
              </w:rPr>
              <w:t>VTS50-13.3.1.3 WP Draft Guideline on Maritime Services VTS (VTS49-12.2.1.5)</w:t>
            </w:r>
          </w:p>
          <w:p w14:paraId="2784AEC5" w14:textId="77777777" w:rsidR="00727924" w:rsidRPr="001E69AB" w:rsidRDefault="00727924" w:rsidP="000035CC">
            <w:pPr>
              <w:pStyle w:val="BodyText"/>
              <w:numPr>
                <w:ilvl w:val="0"/>
                <w:numId w:val="49"/>
              </w:numPr>
              <w:spacing w:before="60" w:after="60" w:line="240" w:lineRule="auto"/>
              <w:jc w:val="both"/>
              <w:rPr>
                <w:i/>
                <w:iCs/>
                <w:sz w:val="20"/>
                <w:szCs w:val="20"/>
              </w:rPr>
            </w:pPr>
            <w:r w:rsidRPr="001E69AB">
              <w:rPr>
                <w:i/>
                <w:iCs/>
                <w:sz w:val="20"/>
                <w:szCs w:val="20"/>
              </w:rPr>
              <w:t>VTS50-13.3.1.4 WP Draft Guideline on Maritime Services (VTS49-12.2.1.6)</w:t>
            </w:r>
          </w:p>
          <w:p w14:paraId="28318ED0" w14:textId="77777777" w:rsidR="00727924" w:rsidRPr="001E69AB" w:rsidRDefault="00727924" w:rsidP="000035CC">
            <w:pPr>
              <w:pStyle w:val="BodyText"/>
              <w:numPr>
                <w:ilvl w:val="0"/>
                <w:numId w:val="49"/>
              </w:numPr>
              <w:spacing w:before="60" w:after="60" w:line="240" w:lineRule="auto"/>
              <w:jc w:val="both"/>
              <w:rPr>
                <w:i/>
                <w:iCs/>
                <w:sz w:val="20"/>
                <w:szCs w:val="20"/>
              </w:rPr>
            </w:pPr>
            <w:r w:rsidRPr="001E69AB">
              <w:rPr>
                <w:i/>
                <w:iCs/>
                <w:sz w:val="20"/>
                <w:szCs w:val="20"/>
              </w:rPr>
              <w:t>VTS50-13.3.2.12 WP VTS Digital Information Service product specification V0.6.4 (VTS50-10.3.2)</w:t>
            </w:r>
          </w:p>
          <w:p w14:paraId="104093D6" w14:textId="77777777" w:rsidR="00727924" w:rsidRPr="001E69AB" w:rsidRDefault="00727924" w:rsidP="000035CC">
            <w:pPr>
              <w:pStyle w:val="BodyText"/>
              <w:numPr>
                <w:ilvl w:val="0"/>
                <w:numId w:val="49"/>
              </w:numPr>
              <w:spacing w:before="60" w:after="60" w:line="240" w:lineRule="auto"/>
              <w:jc w:val="both"/>
              <w:rPr>
                <w:i/>
                <w:iCs/>
                <w:sz w:val="20"/>
                <w:szCs w:val="20"/>
              </w:rPr>
            </w:pPr>
            <w:r w:rsidRPr="001E69AB">
              <w:rPr>
                <w:i/>
                <w:iCs/>
                <w:sz w:val="20"/>
                <w:szCs w:val="20"/>
              </w:rPr>
              <w:t>VTS50-13.3.2.13 WP Guideline on Inter-VTS Data Exchange - draft 20210323</w:t>
            </w:r>
          </w:p>
          <w:p w14:paraId="18743D28" w14:textId="77777777" w:rsidR="00727924" w:rsidRPr="001E69AB" w:rsidRDefault="00727924" w:rsidP="000035CC">
            <w:pPr>
              <w:pStyle w:val="BodyText"/>
              <w:numPr>
                <w:ilvl w:val="0"/>
                <w:numId w:val="49"/>
              </w:numPr>
              <w:spacing w:before="60" w:after="60" w:line="240" w:lineRule="auto"/>
              <w:jc w:val="both"/>
              <w:rPr>
                <w:i/>
                <w:iCs/>
                <w:sz w:val="20"/>
                <w:szCs w:val="20"/>
              </w:rPr>
            </w:pPr>
            <w:r w:rsidRPr="001E69AB">
              <w:rPr>
                <w:i/>
                <w:iCs/>
                <w:sz w:val="20"/>
                <w:szCs w:val="20"/>
              </w:rPr>
              <w:t>VTS50-13.3.2.14 WP IALA Product Specification of the Inter-VTS Data Exchange Format (IVEF) - draft 20210315</w:t>
            </w:r>
          </w:p>
          <w:p w14:paraId="3E5AD4CA" w14:textId="77777777" w:rsidR="00727924" w:rsidRPr="001E69AB" w:rsidRDefault="00727924" w:rsidP="000035CC">
            <w:pPr>
              <w:pStyle w:val="BodyText"/>
              <w:numPr>
                <w:ilvl w:val="0"/>
                <w:numId w:val="49"/>
              </w:numPr>
              <w:spacing w:before="60" w:after="60" w:line="240" w:lineRule="auto"/>
              <w:jc w:val="both"/>
              <w:rPr>
                <w:i/>
                <w:iCs/>
                <w:sz w:val="20"/>
                <w:szCs w:val="20"/>
              </w:rPr>
            </w:pPr>
            <w:r w:rsidRPr="001E69AB">
              <w:rPr>
                <w:i/>
                <w:iCs/>
                <w:sz w:val="20"/>
                <w:szCs w:val="20"/>
              </w:rPr>
              <w:lastRenderedPageBreak/>
              <w:t>VTS50-13.3.2.15 WP R0145 The Inter-VTS Exchange Format (IVEF) Service (V-145) Ed2.x - draft 20210315</w:t>
            </w:r>
          </w:p>
          <w:p w14:paraId="3DA21822" w14:textId="77777777" w:rsidR="00727924" w:rsidRPr="00FB6A52" w:rsidRDefault="00727924" w:rsidP="000035CC">
            <w:pPr>
              <w:pStyle w:val="BodyText"/>
              <w:spacing w:before="60" w:after="60" w:line="240" w:lineRule="auto"/>
              <w:jc w:val="both"/>
              <w:rPr>
                <w:b/>
                <w:bCs/>
                <w:sz w:val="20"/>
                <w:szCs w:val="20"/>
              </w:rPr>
            </w:pPr>
            <w:r w:rsidRPr="00FB6A52">
              <w:rPr>
                <w:b/>
                <w:bCs/>
                <w:sz w:val="20"/>
                <w:szCs w:val="20"/>
              </w:rPr>
              <w:t>Task to commence at VTS51</w:t>
            </w:r>
          </w:p>
          <w:p w14:paraId="0E84A686" w14:textId="77777777" w:rsidR="00727924" w:rsidRDefault="00727924" w:rsidP="00EC1228">
            <w:pPr>
              <w:pStyle w:val="BodyText"/>
              <w:numPr>
                <w:ilvl w:val="0"/>
                <w:numId w:val="70"/>
              </w:numPr>
              <w:spacing w:before="60" w:after="60" w:line="240" w:lineRule="auto"/>
              <w:jc w:val="both"/>
              <w:rPr>
                <w:sz w:val="20"/>
                <w:szCs w:val="20"/>
              </w:rPr>
            </w:pPr>
            <w:r>
              <w:rPr>
                <w:sz w:val="20"/>
                <w:szCs w:val="20"/>
              </w:rPr>
              <w:t xml:space="preserve">Task </w:t>
            </w:r>
            <w:r w:rsidRPr="00FB6A52">
              <w:rPr>
                <w:sz w:val="20"/>
                <w:szCs w:val="20"/>
              </w:rPr>
              <w:t>1.3.2</w:t>
            </w:r>
            <w:r>
              <w:rPr>
                <w:sz w:val="20"/>
                <w:szCs w:val="20"/>
              </w:rPr>
              <w:t xml:space="preserve"> - </w:t>
            </w:r>
            <w:r w:rsidRPr="00FB6A52">
              <w:rPr>
                <w:sz w:val="20"/>
                <w:szCs w:val="20"/>
              </w:rPr>
              <w:t>Develop a Recommendation on Digital information transfer between ship and shore in VTS operations (operational aspects)</w:t>
            </w:r>
          </w:p>
          <w:p w14:paraId="11F511D0" w14:textId="219F58C4" w:rsidR="00727924" w:rsidRPr="003C432F" w:rsidRDefault="00A553F3" w:rsidP="00EC1228">
            <w:pPr>
              <w:pStyle w:val="BodyText"/>
              <w:numPr>
                <w:ilvl w:val="0"/>
                <w:numId w:val="70"/>
              </w:numPr>
              <w:spacing w:before="60" w:after="60" w:line="240" w:lineRule="auto"/>
              <w:jc w:val="both"/>
              <w:rPr>
                <w:sz w:val="20"/>
                <w:szCs w:val="20"/>
              </w:rPr>
            </w:pPr>
            <w:r w:rsidRPr="007923DD">
              <w:rPr>
                <w:bCs/>
                <w:iCs/>
                <w:snapToGrid w:val="0"/>
                <w:sz w:val="20"/>
                <w:szCs w:val="20"/>
              </w:rPr>
              <w:t>Proposal for</w:t>
            </w:r>
            <w:r w:rsidR="00727924" w:rsidRPr="007923DD">
              <w:rPr>
                <w:bCs/>
                <w:iCs/>
                <w:snapToGrid w:val="0"/>
                <w:sz w:val="20"/>
                <w:szCs w:val="20"/>
              </w:rPr>
              <w:t xml:space="preserve"> a new IALA Guideline for VTS Digital Communication</w:t>
            </w:r>
            <w:r w:rsidRPr="007923DD">
              <w:rPr>
                <w:bCs/>
                <w:iCs/>
                <w:snapToGrid w:val="0"/>
                <w:sz w:val="20"/>
                <w:szCs w:val="20"/>
              </w:rPr>
              <w:t xml:space="preserve"> (refer to Report from TG 1.2.5 to VTS51)</w:t>
            </w:r>
          </w:p>
        </w:tc>
      </w:tr>
      <w:bookmarkEnd w:id="18"/>
      <w:bookmarkEnd w:id="19"/>
    </w:tbl>
    <w:p w14:paraId="34827C9F" w14:textId="77777777" w:rsidR="00727924" w:rsidRDefault="00727924" w:rsidP="00727924">
      <w:pPr>
        <w:pStyle w:val="BodyText"/>
      </w:pPr>
    </w:p>
    <w:p w14:paraId="4DB85A47" w14:textId="7B734DEA" w:rsidR="00DA1F68" w:rsidRDefault="00DA1F68" w:rsidP="00DA1F68">
      <w:pPr>
        <w:pStyle w:val="Heading3"/>
      </w:pPr>
      <w:bookmarkStart w:id="21" w:name="_Toc79489095"/>
      <w:r w:rsidRPr="004F4806">
        <w:t xml:space="preserve">Green House Gas </w:t>
      </w:r>
      <w:r>
        <w:t>Emissions</w:t>
      </w:r>
      <w:r w:rsidR="004D7EA7">
        <w:t xml:space="preserve"> / Just in Time Arrival</w:t>
      </w:r>
      <w:bookmarkEnd w:id="21"/>
      <w:r>
        <w:t xml:space="preserve"> </w:t>
      </w:r>
    </w:p>
    <w:p w14:paraId="346C2764" w14:textId="77777777" w:rsidR="00DA1F68" w:rsidRPr="00B25D74" w:rsidRDefault="00DA1F68" w:rsidP="00DA1F68">
      <w:pPr>
        <w:pStyle w:val="Heading2separationline"/>
      </w:pPr>
    </w:p>
    <w:p w14:paraId="342FF9C0" w14:textId="71814787" w:rsidR="00DA1F68" w:rsidRPr="00DE31E1" w:rsidRDefault="00DA1F68" w:rsidP="00DA1F68">
      <w:pPr>
        <w:pStyle w:val="BodyTex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rsidR="00663B98">
        <w:t xml:space="preserve">  The first milestone in the IMO GHG strategy is to reduce CO2 emissions from ships by 40% by 2030.  </w:t>
      </w:r>
    </w:p>
    <w:p w14:paraId="2F8D0D19" w14:textId="2B4DA48B" w:rsidR="00DA1F68" w:rsidRPr="00DE31E1" w:rsidRDefault="00DA1F68" w:rsidP="00DA1F68">
      <w:pPr>
        <w:pStyle w:val="BodyTex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rsidR="00663B98">
        <w:t>Energy Efficiency Design Index (</w:t>
      </w:r>
      <w:r w:rsidRPr="00DE31E1">
        <w:t>EEDI</w:t>
      </w:r>
      <w:r w:rsidR="00663B98">
        <w:t>)</w:t>
      </w:r>
      <w:r w:rsidRPr="00DE31E1">
        <w:t xml:space="preserve"> and the </w:t>
      </w:r>
      <w:r w:rsidR="00663B98">
        <w:t>Ship Energy Efficiency Management Plans (</w:t>
      </w:r>
      <w:r w:rsidRPr="00DE31E1">
        <w:t>SEEMP</w:t>
      </w:r>
      <w:r w:rsidR="00663B98">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513C4376" w14:textId="77777777" w:rsidR="00DA1F68" w:rsidRPr="00DE31E1" w:rsidRDefault="00DA1F68" w:rsidP="00DA1F68">
      <w:pPr>
        <w:pStyle w:val="BodyTex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FF4D55F" w14:textId="5E7BA27A" w:rsidR="00DA1F68" w:rsidRPr="00DE31E1" w:rsidRDefault="00DA1F68" w:rsidP="00DA1F68">
      <w:pPr>
        <w:pStyle w:val="BodyText"/>
      </w:pPr>
      <w:r w:rsidRPr="00DE31E1">
        <w:t xml:space="preserve">A new Just </w:t>
      </w:r>
      <w:r w:rsidR="00BD7F0E">
        <w:t>i</w:t>
      </w:r>
      <w:r w:rsidRPr="00DE31E1">
        <w:t>n Time Arrival Guide which aims to provide both port and shipping sectors with practical guidance on how to facilitate Just In Time Arrivals has been released in 2020.</w:t>
      </w:r>
      <w:r w:rsidRPr="00DE31E1">
        <w:rPr>
          <w:rFonts w:hint="eastAsia"/>
        </w:rPr>
        <w:t xml:space="preserve"> </w:t>
      </w:r>
      <w:r w:rsidRPr="00DE31E1">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EAA4646" w14:textId="77777777" w:rsidR="00DA1F68" w:rsidRPr="00DE31E1" w:rsidRDefault="00DA1F68" w:rsidP="00DA1F68">
      <w:pPr>
        <w:pStyle w:val="BodyTex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2556BE14" w14:textId="77777777" w:rsidR="00DA1F68" w:rsidRPr="00DE31E1" w:rsidRDefault="00DA1F68" w:rsidP="00DA1F68">
      <w:pPr>
        <w:pStyle w:val="BodyTex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0BC6C628" w14:textId="77777777" w:rsidR="00DA1F68" w:rsidRPr="00DE31E1" w:rsidRDefault="00DA1F68" w:rsidP="00EC1228">
      <w:pPr>
        <w:pStyle w:val="BodyText"/>
        <w:numPr>
          <w:ilvl w:val="0"/>
          <w:numId w:val="72"/>
        </w:numPr>
      </w:pPr>
      <w:r w:rsidRPr="00DE31E1">
        <w:t xml:space="preserve">Vessels will need to share voyage plans with the destination port VTS before departure from their current port.  </w:t>
      </w:r>
    </w:p>
    <w:p w14:paraId="63ACAB8B" w14:textId="77777777" w:rsidR="00DA1F68" w:rsidRPr="00DE31E1" w:rsidRDefault="00DA1F68" w:rsidP="00EC1228">
      <w:pPr>
        <w:pStyle w:val="BodyText"/>
        <w:numPr>
          <w:ilvl w:val="0"/>
          <w:numId w:val="72"/>
        </w:numPr>
      </w:pPr>
      <w:r w:rsidRPr="00DE31E1">
        <w:t xml:space="preserve">VTS will require a berth availability slot plan from Terminal Operators.  </w:t>
      </w:r>
    </w:p>
    <w:p w14:paraId="723DEA7B" w14:textId="77777777" w:rsidR="00DA1F68" w:rsidRPr="00DE31E1" w:rsidRDefault="00DA1F68" w:rsidP="00EC1228">
      <w:pPr>
        <w:pStyle w:val="BodyText"/>
        <w:numPr>
          <w:ilvl w:val="0"/>
          <w:numId w:val="72"/>
        </w:numPr>
      </w:pPr>
      <w:r w:rsidRPr="00DE31E1">
        <w:t>Current port VTS advises destination port VTS of actual time of departure (ATD)</w:t>
      </w:r>
    </w:p>
    <w:p w14:paraId="4C595B9B" w14:textId="3617F43F" w:rsidR="00DA1F68" w:rsidRPr="00DE31E1" w:rsidRDefault="00DA1F68" w:rsidP="00EC1228">
      <w:pPr>
        <w:pStyle w:val="BodyText"/>
        <w:numPr>
          <w:ilvl w:val="0"/>
          <w:numId w:val="72"/>
        </w:numPr>
      </w:pPr>
      <w:r w:rsidRPr="00DE31E1">
        <w:t>Future VTS will need to two-way communication with ships outside of the VTS area, possibly globally, to advise and update the RTA PBP to the ship</w:t>
      </w:r>
      <w:r w:rsidR="00663B98">
        <w:t xml:space="preserve"> and to receive revised timings if the ship is delayed</w:t>
      </w:r>
      <w:r w:rsidRPr="00DE31E1">
        <w:t xml:space="preserve">.  </w:t>
      </w:r>
    </w:p>
    <w:p w14:paraId="1B1C2AF1" w14:textId="77777777" w:rsidR="00DA1F68" w:rsidRPr="00DE31E1" w:rsidRDefault="00DA1F68" w:rsidP="00EC1228">
      <w:pPr>
        <w:pStyle w:val="BodyText"/>
        <w:numPr>
          <w:ilvl w:val="0"/>
          <w:numId w:val="72"/>
        </w:numPr>
      </w:pPr>
      <w:r w:rsidRPr="00DE31E1">
        <w:lastRenderedPageBreak/>
        <w:t xml:space="preserve">VTS advises Terminal Operator of the ship ETA at the berth.  </w:t>
      </w:r>
    </w:p>
    <w:p w14:paraId="22A82D07" w14:textId="77777777" w:rsidR="00DA1F68" w:rsidRPr="00DE31E1" w:rsidRDefault="00DA1F68" w:rsidP="00EC1228">
      <w:pPr>
        <w:pStyle w:val="BodyText"/>
        <w:numPr>
          <w:ilvl w:val="0"/>
          <w:numId w:val="72"/>
        </w:numPr>
      </w:pPr>
      <w:r w:rsidRPr="00DE31E1">
        <w:t xml:space="preserve">VTS advises Terminal Operator of any changes to the ship ETA at the Berth.  </w:t>
      </w:r>
    </w:p>
    <w:p w14:paraId="28D43857" w14:textId="77777777" w:rsidR="00DA1F68" w:rsidRPr="00DE31E1" w:rsidRDefault="00DA1F68" w:rsidP="00EC1228">
      <w:pPr>
        <w:pStyle w:val="BodyText"/>
        <w:numPr>
          <w:ilvl w:val="0"/>
          <w:numId w:val="72"/>
        </w:numPr>
      </w:pPr>
      <w:r w:rsidRPr="00DE31E1">
        <w:t>Terminal Operator recalculates Berth Availability Slot Plan and communicates changes to VTS</w:t>
      </w:r>
    </w:p>
    <w:p w14:paraId="7082306D" w14:textId="77777777" w:rsidR="00DA1F68" w:rsidRPr="00DE31E1" w:rsidRDefault="00DA1F68" w:rsidP="00EC1228">
      <w:pPr>
        <w:pStyle w:val="BodyText"/>
        <w:numPr>
          <w:ilvl w:val="0"/>
          <w:numId w:val="72"/>
        </w:numPr>
      </w:pPr>
      <w:r w:rsidRPr="00DE31E1">
        <w:t>VTS adjusts and communicates RTA PBP for incoming ships affected by the changes to the Berth Availability Slot Plan</w:t>
      </w:r>
    </w:p>
    <w:p w14:paraId="4D88C919" w14:textId="77777777" w:rsidR="00DA1F68" w:rsidRPr="00DE31E1" w:rsidRDefault="00DA1F68" w:rsidP="00EC1228">
      <w:pPr>
        <w:pStyle w:val="BodyText"/>
        <w:numPr>
          <w:ilvl w:val="0"/>
          <w:numId w:val="72"/>
        </w:numPr>
      </w:pPr>
      <w:r w:rsidRPr="00DE31E1">
        <w:t xml:space="preserve">VTS assesses and validates ship routing plans.  </w:t>
      </w:r>
    </w:p>
    <w:p w14:paraId="13979588" w14:textId="77777777" w:rsidR="00DA1F68" w:rsidRPr="00DE31E1" w:rsidRDefault="00DA1F68" w:rsidP="00EC1228">
      <w:pPr>
        <w:pStyle w:val="BodyText"/>
        <w:numPr>
          <w:ilvl w:val="0"/>
          <w:numId w:val="72"/>
        </w:numPr>
      </w:pPr>
      <w:r w:rsidRPr="00DE31E1">
        <w:t xml:space="preserve">VTS analyses historical route data to determine safe route and near miss limits.  </w:t>
      </w:r>
    </w:p>
    <w:p w14:paraId="395046E4" w14:textId="77777777" w:rsidR="00DA1F68" w:rsidRPr="00DE31E1" w:rsidRDefault="00DA1F68" w:rsidP="00EC1228">
      <w:pPr>
        <w:pStyle w:val="BodyText"/>
        <w:numPr>
          <w:ilvl w:val="0"/>
          <w:numId w:val="72"/>
        </w:numPr>
      </w:pPr>
      <w:r w:rsidRPr="00DE31E1">
        <w:t xml:space="preserve">Future VTS should support an emissions inventory for each ship  </w:t>
      </w:r>
    </w:p>
    <w:p w14:paraId="57BC736A" w14:textId="77777777" w:rsidR="00DA1F68" w:rsidRPr="00E37D69" w:rsidRDefault="00DA1F68" w:rsidP="00DA1F68">
      <w:pPr>
        <w:pStyle w:val="BodyText"/>
        <w:rPr>
          <w:sz w:val="20"/>
          <w:szCs w:val="20"/>
        </w:rPr>
      </w:pPr>
    </w:p>
    <w:tbl>
      <w:tblPr>
        <w:tblStyle w:val="TableGrid"/>
        <w:tblW w:w="0" w:type="auto"/>
        <w:tblInd w:w="-5" w:type="dxa"/>
        <w:tblLook w:val="04A0" w:firstRow="1" w:lastRow="0" w:firstColumn="1" w:lastColumn="0" w:noHBand="0" w:noVBand="1"/>
      </w:tblPr>
      <w:tblGrid>
        <w:gridCol w:w="1980"/>
        <w:gridCol w:w="8080"/>
      </w:tblGrid>
      <w:tr w:rsidR="00ED0E3C" w:rsidRPr="00E37D69" w14:paraId="1F834DDD" w14:textId="77777777" w:rsidTr="00851371">
        <w:tc>
          <w:tcPr>
            <w:tcW w:w="1980" w:type="dxa"/>
            <w:shd w:val="clear" w:color="auto" w:fill="79FFF9" w:themeFill="accent3" w:themeFillTint="66"/>
          </w:tcPr>
          <w:p w14:paraId="30353332" w14:textId="3DE6A489" w:rsidR="00ED0E3C" w:rsidRPr="00E37D69" w:rsidRDefault="00ED0E3C" w:rsidP="00851371">
            <w:pPr>
              <w:pStyle w:val="BodyText"/>
              <w:rPr>
                <w:b/>
                <w:sz w:val="20"/>
                <w:szCs w:val="20"/>
              </w:rPr>
            </w:pPr>
            <w:r w:rsidRPr="00E37D69">
              <w:rPr>
                <w:b/>
                <w:sz w:val="20"/>
                <w:szCs w:val="20"/>
              </w:rPr>
              <w:t>Expected Outcome</w:t>
            </w:r>
          </w:p>
        </w:tc>
        <w:tc>
          <w:tcPr>
            <w:tcW w:w="8080" w:type="dxa"/>
            <w:shd w:val="clear" w:color="auto" w:fill="79FFF9" w:themeFill="accent3" w:themeFillTint="66"/>
          </w:tcPr>
          <w:p w14:paraId="03F9C18F" w14:textId="408698D9" w:rsidR="00ED0E3C" w:rsidRPr="00E37D69" w:rsidRDefault="00BD7F0E" w:rsidP="00ED0E3C">
            <w:pPr>
              <w:pStyle w:val="BodyText"/>
              <w:rPr>
                <w:sz w:val="20"/>
                <w:szCs w:val="20"/>
              </w:rPr>
            </w:pPr>
            <w:r w:rsidRPr="00BD7F0E">
              <w:rPr>
                <w:sz w:val="20"/>
                <w:szCs w:val="20"/>
              </w:rPr>
              <w:t>Future VTS will play a key coordination role supporting the IMO GHG Strategy through Just in Time arrival.</w:t>
            </w:r>
          </w:p>
        </w:tc>
      </w:tr>
      <w:tr w:rsidR="00DA1F68" w:rsidRPr="00E37D69" w14:paraId="3E12C6D1" w14:textId="77777777" w:rsidTr="00851371">
        <w:tc>
          <w:tcPr>
            <w:tcW w:w="1980" w:type="dxa"/>
            <w:shd w:val="clear" w:color="auto" w:fill="79FFF9" w:themeFill="accent3" w:themeFillTint="66"/>
          </w:tcPr>
          <w:p w14:paraId="73A49A7F" w14:textId="77777777" w:rsidR="00DA1F68" w:rsidRPr="00E37D69" w:rsidRDefault="00DA1F68" w:rsidP="00851371">
            <w:pPr>
              <w:pStyle w:val="BodyText"/>
              <w:rPr>
                <w:b/>
                <w:sz w:val="20"/>
                <w:szCs w:val="20"/>
              </w:rPr>
            </w:pPr>
            <w:r w:rsidRPr="00E37D69">
              <w:rPr>
                <w:b/>
                <w:sz w:val="20"/>
                <w:szCs w:val="20"/>
              </w:rPr>
              <w:t>Key References:</w:t>
            </w:r>
          </w:p>
        </w:tc>
        <w:tc>
          <w:tcPr>
            <w:tcW w:w="8080" w:type="dxa"/>
          </w:tcPr>
          <w:p w14:paraId="0CC7F70C" w14:textId="77777777" w:rsidR="00DA1F68" w:rsidRPr="00E37D69" w:rsidRDefault="00DA1F68" w:rsidP="00EC1228">
            <w:pPr>
              <w:pStyle w:val="BodyText"/>
              <w:numPr>
                <w:ilvl w:val="0"/>
                <w:numId w:val="73"/>
              </w:numPr>
              <w:rPr>
                <w:sz w:val="20"/>
                <w:szCs w:val="20"/>
              </w:rPr>
            </w:pPr>
            <w:r w:rsidRPr="00E37D69">
              <w:rPr>
                <w:sz w:val="20"/>
                <w:szCs w:val="20"/>
              </w:rPr>
              <w:t>IMO Greenhouse Gas Strategy - MEPC.304(72)</w:t>
            </w:r>
          </w:p>
          <w:p w14:paraId="6E5D330A" w14:textId="77777777" w:rsidR="00DA1F68" w:rsidRPr="00E37D69" w:rsidRDefault="00DA1F68" w:rsidP="00EC1228">
            <w:pPr>
              <w:pStyle w:val="BodyText"/>
              <w:numPr>
                <w:ilvl w:val="0"/>
                <w:numId w:val="73"/>
              </w:numPr>
              <w:rPr>
                <w:sz w:val="20"/>
                <w:szCs w:val="20"/>
              </w:rPr>
            </w:pPr>
            <w:r w:rsidRPr="00E37D69">
              <w:rPr>
                <w:sz w:val="20"/>
                <w:szCs w:val="20"/>
              </w:rPr>
              <w:t>IMO and IAPH - Port Emissions Toolkit (2018)</w:t>
            </w:r>
          </w:p>
          <w:p w14:paraId="087C02DE" w14:textId="77777777" w:rsidR="00DA1F68" w:rsidRPr="00E37D69" w:rsidRDefault="00DA1F68" w:rsidP="00EC1228">
            <w:pPr>
              <w:pStyle w:val="BodyText"/>
              <w:numPr>
                <w:ilvl w:val="0"/>
                <w:numId w:val="73"/>
              </w:numPr>
              <w:rPr>
                <w:sz w:val="20"/>
                <w:szCs w:val="20"/>
              </w:rPr>
            </w:pPr>
            <w:r w:rsidRPr="00E37D69">
              <w:rPr>
                <w:sz w:val="20"/>
                <w:szCs w:val="20"/>
              </w:rPr>
              <w:t>IMO ACTION TO REDUCE GREENHOUSE GAS EMISSIONS FROM INTERNATIONAL SHIPPING (2020)</w:t>
            </w:r>
          </w:p>
          <w:p w14:paraId="1886B86C" w14:textId="77777777" w:rsidR="00DA1F68" w:rsidRPr="00E37D69" w:rsidRDefault="00DA1F68" w:rsidP="00EC1228">
            <w:pPr>
              <w:pStyle w:val="BodyText"/>
              <w:numPr>
                <w:ilvl w:val="0"/>
                <w:numId w:val="73"/>
              </w:numPr>
              <w:rPr>
                <w:sz w:val="20"/>
                <w:szCs w:val="20"/>
              </w:rPr>
            </w:pPr>
            <w:r w:rsidRPr="00E37D69">
              <w:rPr>
                <w:sz w:val="20"/>
                <w:szCs w:val="20"/>
              </w:rPr>
              <w:t>IMO Just in Time Arrival Guide</w:t>
            </w:r>
          </w:p>
          <w:p w14:paraId="035DBC70" w14:textId="77777777" w:rsidR="00DA1F68" w:rsidRPr="00E37D69" w:rsidRDefault="00DA1F68" w:rsidP="00EC1228">
            <w:pPr>
              <w:pStyle w:val="BodyText"/>
              <w:numPr>
                <w:ilvl w:val="0"/>
                <w:numId w:val="73"/>
              </w:numPr>
              <w:rPr>
                <w:sz w:val="20"/>
                <w:szCs w:val="20"/>
              </w:rPr>
            </w:pPr>
            <w:r w:rsidRPr="00E37D69">
              <w:rPr>
                <w:sz w:val="20"/>
                <w:szCs w:val="20"/>
              </w:rPr>
              <w:t>IAPH Ship Environmental Index</w:t>
            </w:r>
          </w:p>
        </w:tc>
      </w:tr>
      <w:tr w:rsidR="00DA1F68" w:rsidRPr="00E37D69" w14:paraId="6916B0B9" w14:textId="77777777" w:rsidTr="00851371">
        <w:tc>
          <w:tcPr>
            <w:tcW w:w="1980" w:type="dxa"/>
            <w:shd w:val="clear" w:color="auto" w:fill="79FFF9" w:themeFill="accent3" w:themeFillTint="66"/>
          </w:tcPr>
          <w:p w14:paraId="71620741" w14:textId="77777777" w:rsidR="00DA1F68" w:rsidRPr="00E37D69" w:rsidRDefault="00DA1F68" w:rsidP="00851371">
            <w:pPr>
              <w:pStyle w:val="BodyText"/>
              <w:rPr>
                <w:b/>
                <w:sz w:val="20"/>
                <w:szCs w:val="20"/>
              </w:rPr>
            </w:pPr>
            <w:r w:rsidRPr="00E37D69">
              <w:rPr>
                <w:b/>
                <w:sz w:val="20"/>
                <w:szCs w:val="20"/>
              </w:rPr>
              <w:t>Potential Impact/s:</w:t>
            </w:r>
          </w:p>
        </w:tc>
        <w:tc>
          <w:tcPr>
            <w:tcW w:w="8080" w:type="dxa"/>
          </w:tcPr>
          <w:p w14:paraId="58BD45D1" w14:textId="77777777" w:rsidR="00DA1F68" w:rsidRPr="00E37D69" w:rsidRDefault="00DA1F68" w:rsidP="00851371">
            <w:pPr>
              <w:pStyle w:val="BodyTex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702C50D8" w14:textId="77777777" w:rsidR="00DA1F68" w:rsidRPr="00E37D69" w:rsidRDefault="00DA1F68" w:rsidP="00851371">
            <w:pPr>
              <w:pStyle w:val="BodyText"/>
              <w:rPr>
                <w:sz w:val="20"/>
                <w:szCs w:val="20"/>
              </w:rPr>
            </w:pPr>
            <w:r w:rsidRPr="00E37D69">
              <w:rPr>
                <w:sz w:val="20"/>
                <w:szCs w:val="20"/>
              </w:rPr>
              <w:t xml:space="preserve">These IALA documents will be needed to review and update, such as: </w:t>
            </w:r>
          </w:p>
          <w:p w14:paraId="6F265A37" w14:textId="77777777" w:rsidR="00DA1F68" w:rsidRPr="00E37D69" w:rsidRDefault="00DA1F68" w:rsidP="00851371">
            <w:pPr>
              <w:pStyle w:val="BodyText"/>
              <w:rPr>
                <w:sz w:val="20"/>
                <w:szCs w:val="20"/>
              </w:rPr>
            </w:pPr>
            <w:r w:rsidRPr="00E37D69">
              <w:rPr>
                <w:sz w:val="20"/>
                <w:szCs w:val="20"/>
              </w:rPr>
              <w:t>R0127 – VTS operations</w:t>
            </w:r>
          </w:p>
          <w:p w14:paraId="2D5FD19D" w14:textId="77777777" w:rsidR="00DA1F68" w:rsidRPr="00E37D69" w:rsidRDefault="00DA1F68" w:rsidP="00851371">
            <w:pPr>
              <w:pStyle w:val="BodyText"/>
              <w:rPr>
                <w:sz w:val="20"/>
                <w:szCs w:val="20"/>
              </w:rPr>
            </w:pPr>
            <w:r w:rsidRPr="00E37D69">
              <w:rPr>
                <w:sz w:val="20"/>
                <w:szCs w:val="20"/>
              </w:rPr>
              <w:t>R0128 – Operational and Technical Performance of VTS Systems</w:t>
            </w:r>
          </w:p>
          <w:p w14:paraId="4FF94196" w14:textId="77777777" w:rsidR="00DA1F68" w:rsidRPr="00E37D69" w:rsidRDefault="00DA1F68" w:rsidP="00851371">
            <w:pPr>
              <w:pStyle w:val="BodyText"/>
              <w:rPr>
                <w:sz w:val="20"/>
                <w:szCs w:val="20"/>
              </w:rPr>
            </w:pPr>
            <w:r w:rsidRPr="00E37D69">
              <w:rPr>
                <w:sz w:val="20"/>
                <w:szCs w:val="20"/>
              </w:rPr>
              <w:t>G1089 – Provision of Vessel Traffic Services</w:t>
            </w:r>
          </w:p>
          <w:p w14:paraId="2855F142" w14:textId="77777777" w:rsidR="00DA1F68" w:rsidRPr="00E37D69" w:rsidRDefault="00DA1F68" w:rsidP="00851371">
            <w:pPr>
              <w:pStyle w:val="BodyText"/>
              <w:rPr>
                <w:sz w:val="20"/>
                <w:szCs w:val="20"/>
              </w:rPr>
            </w:pPr>
            <w:r w:rsidRPr="00E37D69">
              <w:rPr>
                <w:sz w:val="20"/>
                <w:szCs w:val="20"/>
              </w:rPr>
              <w:t>G1110 – Use of Decision Support Tools for VTS Personnel</w:t>
            </w:r>
          </w:p>
          <w:p w14:paraId="04153BAF" w14:textId="77777777" w:rsidR="00DA1F68" w:rsidRPr="00E37D69" w:rsidRDefault="00DA1F68" w:rsidP="00851371">
            <w:pPr>
              <w:pStyle w:val="BodyText"/>
              <w:rPr>
                <w:sz w:val="20"/>
                <w:szCs w:val="20"/>
              </w:rPr>
            </w:pPr>
            <w:r w:rsidRPr="00E37D69">
              <w:rPr>
                <w:sz w:val="20"/>
                <w:szCs w:val="20"/>
              </w:rPr>
              <w:t>G1111 – Preparation of Operational and Technical Performance Requirements for VTS Systems</w:t>
            </w:r>
          </w:p>
          <w:p w14:paraId="3D9F5FB9" w14:textId="77777777" w:rsidR="00DA1F68" w:rsidRPr="00E37D69" w:rsidRDefault="00DA1F68" w:rsidP="00851371">
            <w:pPr>
              <w:pStyle w:val="BodyText"/>
              <w:rPr>
                <w:sz w:val="20"/>
                <w:szCs w:val="20"/>
              </w:rPr>
            </w:pPr>
            <w:r w:rsidRPr="00E37D69">
              <w:rPr>
                <w:sz w:val="20"/>
                <w:szCs w:val="20"/>
              </w:rPr>
              <w:t>G1141 – Operational Procedures for delivering VTS</w:t>
            </w:r>
          </w:p>
          <w:p w14:paraId="26280A0F" w14:textId="77777777" w:rsidR="00DA1F68" w:rsidRPr="00E37D69" w:rsidRDefault="00DA1F68" w:rsidP="00851371">
            <w:pPr>
              <w:pStyle w:val="BodyText"/>
              <w:rPr>
                <w:sz w:val="20"/>
                <w:szCs w:val="20"/>
              </w:rPr>
            </w:pPr>
            <w:r w:rsidRPr="00E37D69">
              <w:rPr>
                <w:sz w:val="20"/>
                <w:szCs w:val="20"/>
              </w:rPr>
              <w:t>G1159 – Ship Reporting from a shore based perspective</w:t>
            </w:r>
          </w:p>
        </w:tc>
      </w:tr>
      <w:tr w:rsidR="00DA1F68" w:rsidRPr="00E37D69" w14:paraId="0EEAD6B5" w14:textId="77777777" w:rsidTr="00851371">
        <w:tc>
          <w:tcPr>
            <w:tcW w:w="1980" w:type="dxa"/>
            <w:shd w:val="clear" w:color="auto" w:fill="79FFF9" w:themeFill="accent3" w:themeFillTint="66"/>
          </w:tcPr>
          <w:p w14:paraId="268689CB" w14:textId="77777777" w:rsidR="00DA1F68" w:rsidRPr="00E37D69" w:rsidRDefault="00DA1F68" w:rsidP="00851371">
            <w:pPr>
              <w:pStyle w:val="BodyText"/>
              <w:rPr>
                <w:b/>
                <w:sz w:val="20"/>
                <w:szCs w:val="20"/>
              </w:rPr>
            </w:pPr>
            <w:r w:rsidRPr="00E37D69">
              <w:rPr>
                <w:b/>
                <w:sz w:val="20"/>
                <w:szCs w:val="20"/>
              </w:rPr>
              <w:t>Expected Timeframe:</w:t>
            </w:r>
          </w:p>
          <w:p w14:paraId="1260E965" w14:textId="77777777" w:rsidR="00DA1F68" w:rsidRPr="00E37D69" w:rsidRDefault="00DA1F68" w:rsidP="00851371">
            <w:pPr>
              <w:pStyle w:val="BodyText"/>
              <w:rPr>
                <w:b/>
                <w:sz w:val="20"/>
                <w:szCs w:val="20"/>
              </w:rPr>
            </w:pPr>
          </w:p>
        </w:tc>
        <w:tc>
          <w:tcPr>
            <w:tcW w:w="8080" w:type="dxa"/>
          </w:tcPr>
          <w:p w14:paraId="2AE68775" w14:textId="77777777" w:rsidR="00DA1F68" w:rsidRPr="00E37D69" w:rsidRDefault="00DA1F68" w:rsidP="00851371">
            <w:pPr>
              <w:pStyle w:val="BodyText"/>
              <w:rPr>
                <w:sz w:val="20"/>
                <w:szCs w:val="20"/>
              </w:rPr>
            </w:pPr>
            <w:r w:rsidRPr="00E37D69">
              <w:rPr>
                <w:sz w:val="20"/>
                <w:szCs w:val="20"/>
              </w:rPr>
              <w:t>A new Just In Time Arrival Guide which aims to provide both port and shipping sectors with practical guidance on how to facilitate Just In Time Arrivals has been released in 2020.</w:t>
            </w:r>
          </w:p>
          <w:p w14:paraId="68E75D15" w14:textId="77777777" w:rsidR="00DA1F68" w:rsidRPr="00E37D69" w:rsidRDefault="00DA1F68" w:rsidP="00851371">
            <w:pPr>
              <w:pStyle w:val="BodyTex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DA1F68" w:rsidRPr="00E37D69" w14:paraId="30B1FEA4" w14:textId="77777777" w:rsidTr="00851371">
        <w:tc>
          <w:tcPr>
            <w:tcW w:w="1980" w:type="dxa"/>
            <w:shd w:val="clear" w:color="auto" w:fill="79FFF9" w:themeFill="accent3" w:themeFillTint="66"/>
          </w:tcPr>
          <w:p w14:paraId="623B9CB1" w14:textId="77777777" w:rsidR="00DA1F68" w:rsidRPr="00E37D69" w:rsidRDefault="00DA1F68" w:rsidP="00851371">
            <w:pPr>
              <w:pStyle w:val="BodyText"/>
              <w:rPr>
                <w:sz w:val="20"/>
                <w:szCs w:val="20"/>
              </w:rPr>
            </w:pPr>
            <w:r w:rsidRPr="00E37D69">
              <w:rPr>
                <w:b/>
                <w:sz w:val="20"/>
                <w:szCs w:val="20"/>
              </w:rPr>
              <w:t>Challenges:</w:t>
            </w:r>
            <w:r w:rsidRPr="00E37D69">
              <w:rPr>
                <w:sz w:val="20"/>
                <w:szCs w:val="20"/>
              </w:rPr>
              <w:t xml:space="preserve"> </w:t>
            </w:r>
          </w:p>
          <w:p w14:paraId="23F72252" w14:textId="77777777" w:rsidR="00DA1F68" w:rsidRPr="00E37D69" w:rsidRDefault="00DA1F68" w:rsidP="00851371">
            <w:pPr>
              <w:pStyle w:val="BodyText"/>
              <w:rPr>
                <w:b/>
                <w:sz w:val="20"/>
                <w:szCs w:val="20"/>
              </w:rPr>
            </w:pPr>
          </w:p>
        </w:tc>
        <w:tc>
          <w:tcPr>
            <w:tcW w:w="8080" w:type="dxa"/>
          </w:tcPr>
          <w:p w14:paraId="5AEC6C78" w14:textId="77777777" w:rsidR="00DA1F68" w:rsidRPr="00E37D69" w:rsidRDefault="00DA1F68" w:rsidP="00EC1228">
            <w:pPr>
              <w:pStyle w:val="BodyText"/>
              <w:numPr>
                <w:ilvl w:val="0"/>
                <w:numId w:val="74"/>
              </w:numPr>
              <w:rPr>
                <w:sz w:val="20"/>
                <w:szCs w:val="20"/>
              </w:rPr>
            </w:pPr>
            <w:r w:rsidRPr="00E37D69">
              <w:rPr>
                <w:sz w:val="20"/>
                <w:szCs w:val="20"/>
              </w:rPr>
              <w:lastRenderedPageBreak/>
              <w:t>Global adoption of Just in Time Arrival</w:t>
            </w:r>
          </w:p>
          <w:p w14:paraId="3B0A18C7" w14:textId="77777777" w:rsidR="00DA1F68" w:rsidRPr="00E37D69" w:rsidRDefault="00DA1F68" w:rsidP="00EC1228">
            <w:pPr>
              <w:pStyle w:val="BodyText"/>
              <w:numPr>
                <w:ilvl w:val="0"/>
                <w:numId w:val="74"/>
              </w:numPr>
              <w:rPr>
                <w:sz w:val="20"/>
                <w:szCs w:val="20"/>
              </w:rPr>
            </w:pPr>
            <w:r w:rsidRPr="00E37D69">
              <w:rPr>
                <w:sz w:val="20"/>
                <w:szCs w:val="20"/>
              </w:rPr>
              <w:lastRenderedPageBreak/>
              <w:t>Update present VTS systems. Traditional radars, AIS and VHF cannot meet the needs of ultra-long-distance VTS information services and traffic organization services. In the future, VTS will introduce satellite AIS, satellite communications and other equipment.</w:t>
            </w:r>
          </w:p>
          <w:p w14:paraId="0D655453" w14:textId="77777777" w:rsidR="00DA1F68" w:rsidRPr="00E37D69" w:rsidRDefault="00DA1F68" w:rsidP="00EC1228">
            <w:pPr>
              <w:pStyle w:val="BodyText"/>
              <w:numPr>
                <w:ilvl w:val="0"/>
                <w:numId w:val="74"/>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0360B951" w14:textId="77777777" w:rsidR="00DA1F68" w:rsidRPr="00E37D69" w:rsidRDefault="00DA1F68" w:rsidP="00EC1228">
            <w:pPr>
              <w:pStyle w:val="BodyText"/>
              <w:numPr>
                <w:ilvl w:val="0"/>
                <w:numId w:val="74"/>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DA1F68" w:rsidRPr="00E37D69" w14:paraId="0C23467D" w14:textId="77777777" w:rsidTr="00851371">
        <w:tc>
          <w:tcPr>
            <w:tcW w:w="1980" w:type="dxa"/>
            <w:shd w:val="clear" w:color="auto" w:fill="79FFF9" w:themeFill="accent3" w:themeFillTint="66"/>
          </w:tcPr>
          <w:p w14:paraId="3782A57B" w14:textId="77777777" w:rsidR="00DA1F68" w:rsidRPr="00E37D69" w:rsidRDefault="00DA1F68" w:rsidP="00851371">
            <w:pPr>
              <w:pStyle w:val="BodyText"/>
              <w:rPr>
                <w:sz w:val="20"/>
                <w:szCs w:val="20"/>
              </w:rPr>
            </w:pPr>
            <w:r w:rsidRPr="00E37D69">
              <w:rPr>
                <w:b/>
                <w:sz w:val="20"/>
                <w:szCs w:val="20"/>
              </w:rPr>
              <w:lastRenderedPageBreak/>
              <w:t>Opportunities:</w:t>
            </w:r>
            <w:r w:rsidRPr="00E37D69">
              <w:rPr>
                <w:sz w:val="20"/>
                <w:szCs w:val="20"/>
              </w:rPr>
              <w:t xml:space="preserve"> </w:t>
            </w:r>
          </w:p>
          <w:p w14:paraId="2A133999" w14:textId="77777777" w:rsidR="00DA1F68" w:rsidRPr="00E37D69" w:rsidRDefault="00DA1F68" w:rsidP="00851371">
            <w:pPr>
              <w:pStyle w:val="BodyText"/>
              <w:rPr>
                <w:sz w:val="20"/>
                <w:szCs w:val="20"/>
              </w:rPr>
            </w:pPr>
          </w:p>
        </w:tc>
        <w:tc>
          <w:tcPr>
            <w:tcW w:w="8080" w:type="dxa"/>
          </w:tcPr>
          <w:p w14:paraId="3E957B39" w14:textId="77777777" w:rsidR="00DA1F68" w:rsidRPr="00E37D69" w:rsidRDefault="00DA1F68" w:rsidP="00851371">
            <w:pPr>
              <w:pStyle w:val="BodyTex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07A50EFB" w14:textId="77777777" w:rsidR="00DA1F68" w:rsidRPr="00E37D69" w:rsidRDefault="00DA1F68" w:rsidP="00EC1228">
            <w:pPr>
              <w:pStyle w:val="BodyText"/>
              <w:numPr>
                <w:ilvl w:val="0"/>
                <w:numId w:val="75"/>
              </w:numPr>
              <w:rPr>
                <w:sz w:val="20"/>
                <w:szCs w:val="20"/>
              </w:rPr>
            </w:pPr>
            <w:r w:rsidRPr="00E37D69">
              <w:rPr>
                <w:sz w:val="20"/>
                <w:szCs w:val="20"/>
              </w:rPr>
              <w:t>To achieve the IMO targets for Greenhouse Gas reduction</w:t>
            </w:r>
          </w:p>
          <w:p w14:paraId="623C5B6B" w14:textId="77777777" w:rsidR="00DA1F68" w:rsidRPr="00E37D69" w:rsidRDefault="00DA1F68" w:rsidP="00EC1228">
            <w:pPr>
              <w:pStyle w:val="BodyText"/>
              <w:numPr>
                <w:ilvl w:val="0"/>
                <w:numId w:val="75"/>
              </w:numPr>
              <w:rPr>
                <w:sz w:val="20"/>
                <w:szCs w:val="20"/>
              </w:rPr>
            </w:pPr>
            <w:r w:rsidRPr="00E37D69">
              <w:rPr>
                <w:sz w:val="20"/>
                <w:szCs w:val="20"/>
              </w:rPr>
              <w:t>More efficient systems within ports</w:t>
            </w:r>
          </w:p>
          <w:p w14:paraId="408C0677" w14:textId="77777777" w:rsidR="00DA1F68" w:rsidRPr="00E37D69" w:rsidRDefault="00DA1F68" w:rsidP="00EC1228">
            <w:pPr>
              <w:pStyle w:val="BodyText"/>
              <w:numPr>
                <w:ilvl w:val="0"/>
                <w:numId w:val="75"/>
              </w:numPr>
              <w:rPr>
                <w:sz w:val="20"/>
                <w:szCs w:val="20"/>
              </w:rPr>
            </w:pPr>
            <w:r w:rsidRPr="00E37D69">
              <w:rPr>
                <w:sz w:val="20"/>
                <w:szCs w:val="20"/>
              </w:rPr>
              <w:t>Under the background of increased data exchange and digitalization, VTS will transit from service to supervision.</w:t>
            </w:r>
          </w:p>
          <w:p w14:paraId="56E0E0F7" w14:textId="77777777" w:rsidR="00DA1F68" w:rsidRPr="00E37D69" w:rsidRDefault="00DA1F68" w:rsidP="00EC1228">
            <w:pPr>
              <w:pStyle w:val="BodyText"/>
              <w:numPr>
                <w:ilvl w:val="0"/>
                <w:numId w:val="75"/>
              </w:numPr>
              <w:rPr>
                <w:sz w:val="20"/>
                <w:szCs w:val="20"/>
              </w:rPr>
            </w:pPr>
            <w:r w:rsidRPr="00E37D69">
              <w:rPr>
                <w:sz w:val="20"/>
                <w:szCs w:val="20"/>
              </w:rPr>
              <w:t xml:space="preserve">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w:t>
            </w:r>
            <w:proofErr w:type="spellStart"/>
            <w:r w:rsidRPr="00E37D69">
              <w:rPr>
                <w:sz w:val="20"/>
                <w:szCs w:val="20"/>
              </w:rPr>
              <w:t>center</w:t>
            </w:r>
            <w:proofErr w:type="spellEnd"/>
            <w:r w:rsidRPr="00E37D69">
              <w:rPr>
                <w:sz w:val="20"/>
                <w:szCs w:val="20"/>
              </w:rPr>
              <w:t xml:space="preserve"> will be further strengthened in the future.</w:t>
            </w:r>
          </w:p>
        </w:tc>
      </w:tr>
      <w:tr w:rsidR="00DA1F68" w:rsidRPr="00E37D69" w14:paraId="4B6FBA2D" w14:textId="77777777" w:rsidTr="00851371">
        <w:tc>
          <w:tcPr>
            <w:tcW w:w="1980" w:type="dxa"/>
            <w:shd w:val="clear" w:color="auto" w:fill="79FFF9" w:themeFill="accent3" w:themeFillTint="66"/>
          </w:tcPr>
          <w:p w14:paraId="4053EC52" w14:textId="77777777" w:rsidR="00DA1F68" w:rsidRPr="00E37D69" w:rsidRDefault="00DA1F68" w:rsidP="00851371">
            <w:pPr>
              <w:pStyle w:val="BodyText"/>
              <w:rPr>
                <w:sz w:val="20"/>
                <w:szCs w:val="20"/>
              </w:rPr>
            </w:pPr>
            <w:r w:rsidRPr="00E37D69">
              <w:rPr>
                <w:b/>
                <w:sz w:val="20"/>
                <w:szCs w:val="20"/>
              </w:rPr>
              <w:t>Committee Action / Response in place:</w:t>
            </w:r>
            <w:r w:rsidRPr="00E37D69">
              <w:rPr>
                <w:sz w:val="20"/>
                <w:szCs w:val="20"/>
              </w:rPr>
              <w:t xml:space="preserve"> </w:t>
            </w:r>
          </w:p>
        </w:tc>
        <w:tc>
          <w:tcPr>
            <w:tcW w:w="8080" w:type="dxa"/>
          </w:tcPr>
          <w:p w14:paraId="6E9DE77E" w14:textId="77777777" w:rsidR="00DA1F68" w:rsidRPr="00E37D69" w:rsidRDefault="00DA1F68" w:rsidP="00851371">
            <w:pPr>
              <w:pStyle w:val="BodyText"/>
              <w:rPr>
                <w:sz w:val="20"/>
                <w:szCs w:val="20"/>
              </w:rPr>
            </w:pPr>
            <w:r w:rsidRPr="00E37D69">
              <w:rPr>
                <w:sz w:val="20"/>
                <w:szCs w:val="20"/>
              </w:rPr>
              <w:t>The Committees are invited to take actions such as:</w:t>
            </w:r>
          </w:p>
          <w:p w14:paraId="3AC6C795" w14:textId="77777777" w:rsidR="00DA1F68" w:rsidRPr="00E37D69" w:rsidRDefault="00DA1F68" w:rsidP="00851371">
            <w:pPr>
              <w:pStyle w:val="BodyText"/>
              <w:numPr>
                <w:ilvl w:val="0"/>
                <w:numId w:val="43"/>
              </w:numPr>
              <w:rPr>
                <w:sz w:val="20"/>
                <w:szCs w:val="20"/>
              </w:rPr>
            </w:pPr>
            <w:r w:rsidRPr="00E37D69">
              <w:rPr>
                <w:sz w:val="20"/>
                <w:szCs w:val="20"/>
              </w:rPr>
              <w:t>Ongoing monitoring.</w:t>
            </w:r>
          </w:p>
          <w:p w14:paraId="76E36DE0" w14:textId="77777777" w:rsidR="00DA1F68" w:rsidRPr="00E37D69" w:rsidRDefault="00DA1F68" w:rsidP="00851371">
            <w:pPr>
              <w:pStyle w:val="BodyText"/>
              <w:numPr>
                <w:ilvl w:val="0"/>
                <w:numId w:val="43"/>
              </w:numPr>
              <w:rPr>
                <w:sz w:val="20"/>
                <w:szCs w:val="20"/>
              </w:rPr>
            </w:pPr>
            <w:r w:rsidRPr="00E37D69">
              <w:rPr>
                <w:sz w:val="20"/>
                <w:szCs w:val="20"/>
              </w:rPr>
              <w:t>Preparation of revised / new IALA documents.</w:t>
            </w:r>
          </w:p>
          <w:p w14:paraId="0DFB26E9" w14:textId="77777777" w:rsidR="00DA1F68" w:rsidRPr="00E37D69" w:rsidRDefault="00DA1F68" w:rsidP="00851371">
            <w:pPr>
              <w:pStyle w:val="BodyText"/>
              <w:numPr>
                <w:ilvl w:val="0"/>
                <w:numId w:val="43"/>
              </w:numPr>
              <w:rPr>
                <w:sz w:val="20"/>
                <w:szCs w:val="20"/>
              </w:rPr>
            </w:pPr>
            <w:r w:rsidRPr="00E37D69">
              <w:rPr>
                <w:sz w:val="20"/>
                <w:szCs w:val="20"/>
              </w:rPr>
              <w:t>Preparation of the guiding documents for the development of JIT Arrival Guide</w:t>
            </w:r>
          </w:p>
          <w:p w14:paraId="621C6425" w14:textId="77777777" w:rsidR="00DA1F68" w:rsidRDefault="00DA1F68" w:rsidP="00851371">
            <w:pPr>
              <w:pStyle w:val="BodyText"/>
              <w:numPr>
                <w:ilvl w:val="0"/>
                <w:numId w:val="43"/>
              </w:numPr>
              <w:rPr>
                <w:sz w:val="20"/>
                <w:szCs w:val="20"/>
              </w:rPr>
            </w:pPr>
            <w:r w:rsidRPr="00E37D69">
              <w:rPr>
                <w:sz w:val="20"/>
                <w:szCs w:val="20"/>
              </w:rPr>
              <w:t>Liaison/engagement with other IALA Committees and external bodies.</w:t>
            </w:r>
          </w:p>
          <w:p w14:paraId="4A33ACAA" w14:textId="77777777" w:rsidR="002C31DE" w:rsidRPr="002C31DE" w:rsidRDefault="002C31DE" w:rsidP="002C31DE">
            <w:pPr>
              <w:pStyle w:val="BodyText"/>
              <w:numPr>
                <w:ilvl w:val="0"/>
                <w:numId w:val="43"/>
              </w:numPr>
              <w:rPr>
                <w:rFonts w:cstheme="minorHAnsi"/>
                <w:sz w:val="20"/>
                <w:szCs w:val="20"/>
                <w:highlight w:val="yellow"/>
              </w:rPr>
            </w:pPr>
            <w:r w:rsidRPr="002C31DE">
              <w:rPr>
                <w:rFonts w:cstheme="minorHAnsi"/>
                <w:sz w:val="20"/>
                <w:szCs w:val="20"/>
                <w:highlight w:val="yellow"/>
              </w:rPr>
              <w:t>Review and update all IALA VTS operational procedure documents to change to Just in Time arrival planning</w:t>
            </w:r>
          </w:p>
          <w:p w14:paraId="771067EC" w14:textId="3B73DECF" w:rsidR="002C31DE" w:rsidRPr="00E37D69" w:rsidRDefault="002C31DE" w:rsidP="002C31DE">
            <w:pPr>
              <w:pStyle w:val="BodyText"/>
              <w:numPr>
                <w:ilvl w:val="0"/>
                <w:numId w:val="43"/>
              </w:numPr>
              <w:rPr>
                <w:sz w:val="20"/>
                <w:szCs w:val="20"/>
              </w:rPr>
            </w:pPr>
            <w:r w:rsidRPr="002C31DE">
              <w:rPr>
                <w:rFonts w:cstheme="minorHAnsi"/>
                <w:sz w:val="20"/>
                <w:szCs w:val="20"/>
                <w:highlight w:val="yellow"/>
              </w:rPr>
              <w:t>Determine globally harmonised technical approach to implementing Just in Time arrival</w:t>
            </w:r>
          </w:p>
        </w:tc>
      </w:tr>
    </w:tbl>
    <w:p w14:paraId="097C4DB8" w14:textId="0A55FDAB" w:rsidR="004E2093" w:rsidRDefault="00CC25C5" w:rsidP="00CE4702">
      <w:pPr>
        <w:pStyle w:val="Heading3"/>
      </w:pPr>
      <w:bookmarkStart w:id="22" w:name="_Toc79489096"/>
      <w:r w:rsidRPr="00CC25C5">
        <w:t>Advanced Decision Support Services</w:t>
      </w:r>
      <w:bookmarkEnd w:id="22"/>
    </w:p>
    <w:p w14:paraId="00BE3AD4" w14:textId="77777777" w:rsidR="00B25D74" w:rsidRDefault="00B25D74" w:rsidP="00B25D74">
      <w:pPr>
        <w:pStyle w:val="Heading2separationline"/>
      </w:pPr>
    </w:p>
    <w:p w14:paraId="1CE38639" w14:textId="77777777" w:rsidR="00CC25C5" w:rsidRDefault="00CC25C5" w:rsidP="00CC25C5">
      <w:pPr>
        <w:pStyle w:val="BodyText"/>
      </w:pPr>
      <w:r>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lastRenderedPageBreak/>
        <w:t>Transitioning to advanced decision support services will have an impact on VTS providers, including:</w:t>
      </w:r>
    </w:p>
    <w:p w14:paraId="46F82BD0" w14:textId="77777777" w:rsidR="00CC25C5" w:rsidRDefault="00CC25C5" w:rsidP="00555585">
      <w:pPr>
        <w:pStyle w:val="BodyText"/>
        <w:numPr>
          <w:ilvl w:val="0"/>
          <w:numId w:val="41"/>
        </w:numPr>
      </w:pPr>
      <w:r>
        <w:t>Having appropriate equipment, systems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77777777" w:rsidR="00CC25C5" w:rsidRPr="00CC25C5" w:rsidRDefault="00CC25C5" w:rsidP="00CC25C5"/>
    <w:tbl>
      <w:tblPr>
        <w:tblStyle w:val="TableGrid"/>
        <w:tblW w:w="0" w:type="auto"/>
        <w:tblInd w:w="-5" w:type="dxa"/>
        <w:tblLook w:val="04A0" w:firstRow="1" w:lastRow="0" w:firstColumn="1" w:lastColumn="0" w:noHBand="0" w:noVBand="1"/>
      </w:tblPr>
      <w:tblGrid>
        <w:gridCol w:w="1985"/>
        <w:gridCol w:w="7796"/>
      </w:tblGrid>
      <w:tr w:rsidR="00851371" w:rsidRPr="00E37D69" w14:paraId="4B170B26" w14:textId="77777777" w:rsidTr="00851371">
        <w:tc>
          <w:tcPr>
            <w:tcW w:w="1985" w:type="dxa"/>
            <w:shd w:val="clear" w:color="auto" w:fill="79FFF9" w:themeFill="accent3" w:themeFillTint="66"/>
          </w:tcPr>
          <w:p w14:paraId="472A5C8D" w14:textId="4A3F1681" w:rsidR="00851371" w:rsidRPr="00E37D69" w:rsidRDefault="00851371" w:rsidP="00747A56">
            <w:pPr>
              <w:pStyle w:val="BodyTex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3F2D620B" w14:textId="1DFADE56" w:rsidR="00851371" w:rsidRPr="00E37D69" w:rsidRDefault="003A6E86" w:rsidP="00747A56">
            <w:pPr>
              <w:pStyle w:val="BodyText"/>
              <w:rPr>
                <w:rFonts w:cstheme="minorHAnsi"/>
                <w:sz w:val="20"/>
                <w:szCs w:val="20"/>
                <w:highlight w:val="yellow"/>
              </w:rPr>
            </w:pPr>
            <w:r w:rsidRPr="003A6E86">
              <w:rPr>
                <w:rFonts w:cstheme="minorHAnsi"/>
                <w:sz w:val="20"/>
                <w:szCs w:val="20"/>
                <w:highlight w:val="yellow"/>
              </w:rPr>
              <w:t xml:space="preserve">Future VTS will involve greater interaction with ships and other VTS Providers.  As a </w:t>
            </w:r>
            <w:proofErr w:type="gramStart"/>
            <w:r w:rsidRPr="003A6E86">
              <w:rPr>
                <w:rFonts w:cstheme="minorHAnsi"/>
                <w:sz w:val="20"/>
                <w:szCs w:val="20"/>
                <w:highlight w:val="yellow"/>
              </w:rPr>
              <w:t>result</w:t>
            </w:r>
            <w:proofErr w:type="gramEnd"/>
            <w:r w:rsidRPr="003A6E86">
              <w:rPr>
                <w:rFonts w:cstheme="minorHAnsi"/>
                <w:sz w:val="20"/>
                <w:szCs w:val="20"/>
                <w:highlight w:val="yellow"/>
              </w:rPr>
              <w:t xml:space="preserve"> it will receive more data and will require new software tools to process this data and provide it to the VTS Operator in support of his role</w:t>
            </w:r>
            <w:r w:rsidRPr="003A6E86">
              <w:rPr>
                <w:rFonts w:cstheme="minorHAnsi"/>
                <w:sz w:val="20"/>
                <w:szCs w:val="20"/>
              </w:rPr>
              <w:t xml:space="preserve">  </w:t>
            </w:r>
          </w:p>
        </w:tc>
      </w:tr>
      <w:tr w:rsidR="00CC25C5" w:rsidRPr="00E37D69" w14:paraId="336493FF" w14:textId="77777777" w:rsidTr="00851371">
        <w:tc>
          <w:tcPr>
            <w:tcW w:w="1985" w:type="dxa"/>
            <w:shd w:val="clear" w:color="auto" w:fill="79FFF9" w:themeFill="accent3" w:themeFillTint="66"/>
          </w:tcPr>
          <w:p w14:paraId="3502327E" w14:textId="77777777" w:rsidR="00CC25C5" w:rsidRPr="00E37D69" w:rsidRDefault="00CC25C5" w:rsidP="00747A56">
            <w:pPr>
              <w:pStyle w:val="BodyText"/>
              <w:rPr>
                <w:rFonts w:cstheme="minorHAnsi"/>
                <w:b/>
                <w:sz w:val="20"/>
                <w:szCs w:val="20"/>
              </w:rPr>
            </w:pPr>
            <w:r w:rsidRPr="00E37D69">
              <w:rPr>
                <w:rFonts w:cstheme="minorHAnsi"/>
                <w:b/>
                <w:sz w:val="20"/>
                <w:szCs w:val="20"/>
              </w:rPr>
              <w:t>Key References:</w:t>
            </w:r>
          </w:p>
        </w:tc>
        <w:tc>
          <w:tcPr>
            <w:tcW w:w="7796" w:type="dxa"/>
          </w:tcPr>
          <w:p w14:paraId="3057CD1D" w14:textId="77777777" w:rsidR="00CC25C5" w:rsidRPr="00E37D69"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341E5AC0" w14:textId="77777777" w:rsidTr="00851371">
        <w:tc>
          <w:tcPr>
            <w:tcW w:w="1985" w:type="dxa"/>
            <w:shd w:val="clear" w:color="auto" w:fill="79FFF9" w:themeFill="accent3" w:themeFillTint="66"/>
          </w:tcPr>
          <w:p w14:paraId="348E7BE6" w14:textId="77777777" w:rsidR="00CC25C5" w:rsidRPr="00E37D69" w:rsidRDefault="00CC25C5" w:rsidP="00CC25C5">
            <w:pPr>
              <w:pStyle w:val="BodyText"/>
              <w:rPr>
                <w:rFonts w:cstheme="minorHAnsi"/>
                <w:b/>
                <w:sz w:val="20"/>
                <w:szCs w:val="20"/>
              </w:rPr>
            </w:pPr>
            <w:r w:rsidRPr="00E37D69">
              <w:rPr>
                <w:rFonts w:cstheme="minorHAnsi"/>
                <w:b/>
                <w:sz w:val="20"/>
                <w:szCs w:val="20"/>
              </w:rPr>
              <w:t>Potential Impact/s:</w:t>
            </w:r>
          </w:p>
        </w:tc>
        <w:tc>
          <w:tcPr>
            <w:tcW w:w="7796" w:type="dxa"/>
          </w:tcPr>
          <w:p w14:paraId="5933ED5C"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3825D536"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1E715CF3"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7E079211"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037B946F"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36FA1C59"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tc>
      </w:tr>
      <w:tr w:rsidR="00CC25C5" w:rsidRPr="00E37D69" w14:paraId="21C3469C" w14:textId="77777777" w:rsidTr="00851371">
        <w:tc>
          <w:tcPr>
            <w:tcW w:w="1985" w:type="dxa"/>
            <w:shd w:val="clear" w:color="auto" w:fill="79FFF9" w:themeFill="accent3" w:themeFillTint="66"/>
          </w:tcPr>
          <w:p w14:paraId="0B8C381E" w14:textId="77777777" w:rsidR="00CC25C5" w:rsidRPr="00E37D69" w:rsidRDefault="00CC25C5" w:rsidP="00747A56">
            <w:pPr>
              <w:pStyle w:val="BodyText"/>
              <w:rPr>
                <w:rFonts w:cstheme="minorHAnsi"/>
                <w:b/>
                <w:sz w:val="20"/>
                <w:szCs w:val="20"/>
              </w:rPr>
            </w:pPr>
            <w:r w:rsidRPr="00E37D69">
              <w:rPr>
                <w:rFonts w:cstheme="minorHAnsi"/>
                <w:b/>
                <w:sz w:val="20"/>
                <w:szCs w:val="20"/>
              </w:rPr>
              <w:t>Expected Timeframe:</w:t>
            </w:r>
          </w:p>
          <w:p w14:paraId="1D518B80" w14:textId="77777777" w:rsidR="00CC25C5" w:rsidRPr="00E37D69" w:rsidRDefault="00CC25C5" w:rsidP="00747A56">
            <w:pPr>
              <w:pStyle w:val="BodyText"/>
              <w:rPr>
                <w:rFonts w:cstheme="minorHAnsi"/>
                <w:b/>
                <w:sz w:val="20"/>
                <w:szCs w:val="20"/>
              </w:rPr>
            </w:pPr>
          </w:p>
        </w:tc>
        <w:tc>
          <w:tcPr>
            <w:tcW w:w="7796" w:type="dxa"/>
          </w:tcPr>
          <w:p w14:paraId="5C61749B" w14:textId="77777777" w:rsidR="00CC25C5" w:rsidRPr="007923DD"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634ECDF0" w14:textId="77777777" w:rsidTr="00851371">
        <w:tc>
          <w:tcPr>
            <w:tcW w:w="1985" w:type="dxa"/>
            <w:shd w:val="clear" w:color="auto" w:fill="79FFF9" w:themeFill="accent3" w:themeFillTint="66"/>
          </w:tcPr>
          <w:p w14:paraId="5B78A284" w14:textId="77777777" w:rsidR="00CC25C5" w:rsidRPr="00E37D69" w:rsidRDefault="00CC25C5" w:rsidP="00747A56">
            <w:pPr>
              <w:pStyle w:val="BodyTex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3DFF859C" w14:textId="77777777" w:rsidR="00CC25C5" w:rsidRPr="00E37D69" w:rsidRDefault="00CC25C5" w:rsidP="00747A56">
            <w:pPr>
              <w:pStyle w:val="BodyText"/>
              <w:rPr>
                <w:rFonts w:cstheme="minorHAnsi"/>
                <w:b/>
                <w:sz w:val="20"/>
                <w:szCs w:val="20"/>
              </w:rPr>
            </w:pPr>
          </w:p>
        </w:tc>
        <w:tc>
          <w:tcPr>
            <w:tcW w:w="7796" w:type="dxa"/>
          </w:tcPr>
          <w:p w14:paraId="0EB57B7B" w14:textId="77777777" w:rsidR="00CC25C5" w:rsidRPr="007923DD"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189E76FD" w14:textId="77777777" w:rsidTr="00851371">
        <w:tc>
          <w:tcPr>
            <w:tcW w:w="1985" w:type="dxa"/>
            <w:shd w:val="clear" w:color="auto" w:fill="79FFF9" w:themeFill="accent3" w:themeFillTint="66"/>
          </w:tcPr>
          <w:p w14:paraId="613F4920" w14:textId="77777777" w:rsidR="00CC25C5" w:rsidRPr="00E37D69" w:rsidRDefault="00CC25C5" w:rsidP="00747A56">
            <w:pPr>
              <w:pStyle w:val="BodyTex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53E541C4" w14:textId="77777777" w:rsidR="00CC25C5" w:rsidRPr="00E37D69" w:rsidRDefault="00CC25C5" w:rsidP="00CC25C5">
            <w:pPr>
              <w:pStyle w:val="BodyText"/>
              <w:rPr>
                <w:rFonts w:cstheme="minorHAnsi"/>
                <w:sz w:val="20"/>
                <w:szCs w:val="20"/>
              </w:rPr>
            </w:pPr>
          </w:p>
        </w:tc>
        <w:tc>
          <w:tcPr>
            <w:tcW w:w="7796" w:type="dxa"/>
          </w:tcPr>
          <w:p w14:paraId="1D18E0AF"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5E70634D" w14:textId="77777777" w:rsidR="00CC25C5" w:rsidRPr="00E37D69" w:rsidRDefault="00CC25C5" w:rsidP="00747A56">
            <w:pPr>
              <w:pStyle w:val="BodyText"/>
              <w:spacing w:before="60" w:after="60"/>
              <w:rPr>
                <w:rFonts w:cstheme="minorHAnsi"/>
                <w:sz w:val="20"/>
                <w:szCs w:val="20"/>
              </w:rPr>
            </w:pPr>
          </w:p>
        </w:tc>
      </w:tr>
      <w:tr w:rsidR="00CC25C5" w:rsidRPr="00E37D69" w14:paraId="71A00094" w14:textId="77777777" w:rsidTr="00851371">
        <w:tc>
          <w:tcPr>
            <w:tcW w:w="1985" w:type="dxa"/>
            <w:shd w:val="clear" w:color="auto" w:fill="79FFF9" w:themeFill="accent3" w:themeFillTint="66"/>
          </w:tcPr>
          <w:p w14:paraId="12477E9C" w14:textId="77777777" w:rsidR="00CC25C5" w:rsidRPr="00E37D69" w:rsidRDefault="00CC25C5" w:rsidP="00CC25C5">
            <w:pPr>
              <w:pStyle w:val="BodyTex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5BD0F113"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To strategically plan for the changes associated with advanced decision support services through.</w:t>
            </w:r>
          </w:p>
          <w:p w14:paraId="79BD4DE6" w14:textId="77777777" w:rsidR="00CC25C5" w:rsidRPr="00E37D69" w:rsidRDefault="00CC25C5" w:rsidP="00555585">
            <w:pPr>
              <w:pStyle w:val="BodyText"/>
              <w:numPr>
                <w:ilvl w:val="0"/>
                <w:numId w:val="40"/>
              </w:numPr>
              <w:spacing w:before="60" w:after="60" w:line="240" w:lineRule="auto"/>
              <w:rPr>
                <w:rFonts w:cstheme="minorHAnsi"/>
                <w:sz w:val="20"/>
                <w:szCs w:val="20"/>
              </w:rPr>
            </w:pPr>
            <w:r w:rsidRPr="00E37D69">
              <w:rPr>
                <w:rFonts w:cstheme="minorHAnsi"/>
                <w:sz w:val="20"/>
                <w:szCs w:val="20"/>
              </w:rPr>
              <w:t>Engaging VTS authorities and technical experts in advanced decision support services</w:t>
            </w:r>
          </w:p>
          <w:p w14:paraId="6E627540" w14:textId="77777777" w:rsidR="00CC25C5" w:rsidRPr="00E37D69" w:rsidRDefault="00CC25C5" w:rsidP="00555585">
            <w:pPr>
              <w:pStyle w:val="BodyText"/>
              <w:numPr>
                <w:ilvl w:val="0"/>
                <w:numId w:val="40"/>
              </w:numPr>
              <w:spacing w:before="60" w:after="60" w:line="240" w:lineRule="auto"/>
              <w:rPr>
                <w:rFonts w:cstheme="minorHAnsi"/>
                <w:sz w:val="20"/>
                <w:szCs w:val="20"/>
              </w:rPr>
            </w:pPr>
            <w:r w:rsidRPr="00E37D69">
              <w:rPr>
                <w:rFonts w:cstheme="minorHAnsi"/>
                <w:sz w:val="20"/>
                <w:szCs w:val="20"/>
              </w:rPr>
              <w:t>Assessing the emerging changes and likely impact/s</w:t>
            </w:r>
          </w:p>
          <w:p w14:paraId="52390C77" w14:textId="77777777" w:rsidR="00CC25C5" w:rsidRPr="00E37D69" w:rsidRDefault="00CC25C5" w:rsidP="00555585">
            <w:pPr>
              <w:pStyle w:val="BodyText"/>
              <w:numPr>
                <w:ilvl w:val="0"/>
                <w:numId w:val="40"/>
              </w:numPr>
              <w:spacing w:before="60" w:after="60" w:line="240" w:lineRule="auto"/>
              <w:rPr>
                <w:rFonts w:cstheme="minorHAnsi"/>
                <w:sz w:val="20"/>
                <w:szCs w:val="20"/>
              </w:rPr>
            </w:pPr>
            <w:r w:rsidRPr="00E37D69">
              <w:rPr>
                <w:rFonts w:cstheme="minorHAnsi"/>
                <w:sz w:val="20"/>
                <w:szCs w:val="20"/>
              </w:rPr>
              <w:t>Preparing revised / new IALA guidance</w:t>
            </w:r>
          </w:p>
        </w:tc>
      </w:tr>
    </w:tbl>
    <w:p w14:paraId="22431552" w14:textId="77777777" w:rsidR="00CC25C5" w:rsidRDefault="00CC25C5" w:rsidP="00CC25C5">
      <w:pPr>
        <w:spacing w:after="120"/>
      </w:pPr>
    </w:p>
    <w:p w14:paraId="02959F78" w14:textId="4147C5BA" w:rsidR="00BD0D1C" w:rsidRDefault="00BD0D1C" w:rsidP="00BD0D1C">
      <w:pPr>
        <w:pStyle w:val="Caption"/>
        <w:keepNext/>
      </w:pPr>
      <w:r w:rsidRPr="00BD0D1C">
        <w:rPr>
          <w:highlight w:val="yellow"/>
        </w:rPr>
        <w:t xml:space="preserve">&lt;Additional text </w:t>
      </w:r>
      <w:r w:rsidR="00DA1F68">
        <w:rPr>
          <w:highlight w:val="yellow"/>
        </w:rPr>
        <w:t>to be merged with above</w:t>
      </w:r>
      <w:r w:rsidRPr="00BD0D1C">
        <w:rPr>
          <w:highlight w:val="yellow"/>
        </w:rPr>
        <w:t>&gt;</w:t>
      </w:r>
    </w:p>
    <w:tbl>
      <w:tblPr>
        <w:tblStyle w:val="TableGrid"/>
        <w:tblW w:w="0" w:type="auto"/>
        <w:tblInd w:w="-5" w:type="dxa"/>
        <w:tblLook w:val="04A0" w:firstRow="1" w:lastRow="0" w:firstColumn="1" w:lastColumn="0" w:noHBand="0" w:noVBand="1"/>
      </w:tblPr>
      <w:tblGrid>
        <w:gridCol w:w="1985"/>
        <w:gridCol w:w="7648"/>
      </w:tblGrid>
      <w:tr w:rsidR="00BD0D1C" w:rsidRPr="001863BA" w14:paraId="1D8F8D2E" w14:textId="77777777" w:rsidTr="00851371">
        <w:trPr>
          <w:trHeight w:val="404"/>
          <w:tblHeader/>
        </w:trPr>
        <w:tc>
          <w:tcPr>
            <w:tcW w:w="1985" w:type="dxa"/>
            <w:shd w:val="clear" w:color="auto" w:fill="79FFF9" w:themeFill="accent3" w:themeFillTint="66"/>
            <w:vAlign w:val="center"/>
          </w:tcPr>
          <w:p w14:paraId="4113664E" w14:textId="77777777" w:rsidR="00BD0D1C" w:rsidRPr="001863BA" w:rsidRDefault="00BD0D1C" w:rsidP="00BD0D1C">
            <w:pPr>
              <w:pStyle w:val="BodyText"/>
              <w:jc w:val="center"/>
              <w:rPr>
                <w:b/>
                <w:sz w:val="20"/>
                <w:szCs w:val="20"/>
              </w:rPr>
            </w:pPr>
            <w:r w:rsidRPr="001863BA">
              <w:rPr>
                <w:b/>
                <w:sz w:val="20"/>
                <w:szCs w:val="20"/>
              </w:rPr>
              <w:t>Item</w:t>
            </w:r>
          </w:p>
        </w:tc>
        <w:tc>
          <w:tcPr>
            <w:tcW w:w="7648" w:type="dxa"/>
            <w:shd w:val="clear" w:color="auto" w:fill="79FFF9" w:themeFill="accent3" w:themeFillTint="66"/>
            <w:vAlign w:val="center"/>
          </w:tcPr>
          <w:p w14:paraId="2048A285" w14:textId="77777777" w:rsidR="00BD0D1C" w:rsidRPr="001863BA" w:rsidRDefault="00BD0D1C" w:rsidP="00BD0D1C">
            <w:pPr>
              <w:pStyle w:val="BodyText"/>
              <w:jc w:val="center"/>
              <w:rPr>
                <w:b/>
                <w:sz w:val="20"/>
                <w:szCs w:val="20"/>
              </w:rPr>
            </w:pPr>
            <w:r w:rsidRPr="001863BA">
              <w:rPr>
                <w:b/>
                <w:sz w:val="20"/>
                <w:szCs w:val="20"/>
              </w:rPr>
              <w:t>Guiding Principle</w:t>
            </w:r>
          </w:p>
        </w:tc>
      </w:tr>
      <w:tr w:rsidR="00BD0D1C" w:rsidRPr="001863BA" w14:paraId="0C2AED9C" w14:textId="77777777" w:rsidTr="00851371">
        <w:trPr>
          <w:trHeight w:val="433"/>
        </w:trPr>
        <w:tc>
          <w:tcPr>
            <w:tcW w:w="1985" w:type="dxa"/>
            <w:shd w:val="clear" w:color="auto" w:fill="79FFF9" w:themeFill="accent3" w:themeFillTint="66"/>
            <w:vAlign w:val="center"/>
          </w:tcPr>
          <w:p w14:paraId="2727CE6B" w14:textId="77777777" w:rsidR="00BD0D1C" w:rsidRPr="001863BA" w:rsidRDefault="00BD0D1C" w:rsidP="00BD0D1C">
            <w:pPr>
              <w:pStyle w:val="BodyText"/>
              <w:rPr>
                <w:b/>
                <w:sz w:val="20"/>
                <w:szCs w:val="20"/>
              </w:rPr>
            </w:pPr>
            <w:r>
              <w:rPr>
                <w:b/>
                <w:sz w:val="20"/>
                <w:szCs w:val="20"/>
              </w:rPr>
              <w:t>Title</w:t>
            </w:r>
          </w:p>
        </w:tc>
        <w:tc>
          <w:tcPr>
            <w:tcW w:w="7648" w:type="dxa"/>
            <w:vAlign w:val="center"/>
          </w:tcPr>
          <w:p w14:paraId="3D2694E5" w14:textId="77777777" w:rsidR="00BD0D1C" w:rsidRPr="001863BA" w:rsidRDefault="00BD0D1C" w:rsidP="00BD0D1C">
            <w:pPr>
              <w:pStyle w:val="BodyText"/>
              <w:rPr>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BD0D1C" w:rsidRPr="001863BA" w14:paraId="42B032E7" w14:textId="77777777" w:rsidTr="00851371">
        <w:trPr>
          <w:trHeight w:val="1991"/>
        </w:trPr>
        <w:tc>
          <w:tcPr>
            <w:tcW w:w="1985" w:type="dxa"/>
            <w:shd w:val="clear" w:color="auto" w:fill="79FFF9" w:themeFill="accent3" w:themeFillTint="66"/>
            <w:vAlign w:val="center"/>
          </w:tcPr>
          <w:p w14:paraId="65EA3A09" w14:textId="77777777" w:rsidR="00BD0D1C" w:rsidRPr="001863BA" w:rsidRDefault="00BD0D1C" w:rsidP="00BD0D1C">
            <w:pPr>
              <w:pStyle w:val="BodyText"/>
              <w:rPr>
                <w:b/>
                <w:sz w:val="20"/>
                <w:szCs w:val="20"/>
              </w:rPr>
            </w:pPr>
            <w:r w:rsidRPr="001863BA">
              <w:rPr>
                <w:b/>
                <w:sz w:val="20"/>
                <w:szCs w:val="20"/>
              </w:rPr>
              <w:lastRenderedPageBreak/>
              <w:t>Introduction:</w:t>
            </w:r>
            <w:r w:rsidRPr="001863BA">
              <w:rPr>
                <w:b/>
                <w:sz w:val="20"/>
                <w:szCs w:val="20"/>
              </w:rPr>
              <w:tab/>
            </w:r>
          </w:p>
        </w:tc>
        <w:tc>
          <w:tcPr>
            <w:tcW w:w="7648" w:type="dxa"/>
            <w:vAlign w:val="center"/>
          </w:tcPr>
          <w:p w14:paraId="65C1463B" w14:textId="77777777" w:rsidR="00BD0D1C" w:rsidRPr="00FA7700" w:rsidRDefault="00BD0D1C" w:rsidP="00BD0D1C">
            <w:pPr>
              <w:pStyle w:val="BodyText"/>
              <w:spacing w:before="60" w:after="60"/>
              <w:rPr>
                <w:i/>
                <w:sz w:val="20"/>
                <w:szCs w:val="20"/>
              </w:rPr>
            </w:pPr>
            <w:r w:rsidRPr="00312DF1">
              <w:rPr>
                <w:sz w:val="20"/>
                <w:szCs w:val="20"/>
              </w:rPr>
              <w:t>On the basis of demand analysis, model establishment, etc, China Maritime Safety Administration completed the research and development of AI-based autonomous detection system for ships’ abnormal behaviours in 2018, and put it into use as a VTS decision support tool in some VTS centres. The system improves the accuracy of identifying and predicting vessel’s unsafe behaviours in the VTS area, and provides intelligent decision support for VTS personnel to respond in time and intervene in possible accident risks in advance.</w:t>
            </w:r>
          </w:p>
        </w:tc>
      </w:tr>
      <w:tr w:rsidR="00BD0D1C" w:rsidRPr="001863BA" w14:paraId="2AD89D2B" w14:textId="77777777" w:rsidTr="00851371">
        <w:trPr>
          <w:trHeight w:val="692"/>
        </w:trPr>
        <w:tc>
          <w:tcPr>
            <w:tcW w:w="1985" w:type="dxa"/>
            <w:shd w:val="clear" w:color="auto" w:fill="79FFF9" w:themeFill="accent3" w:themeFillTint="66"/>
            <w:vAlign w:val="center"/>
          </w:tcPr>
          <w:p w14:paraId="7C9DB037" w14:textId="77777777" w:rsidR="00BD0D1C" w:rsidRPr="001863BA" w:rsidRDefault="00BD0D1C" w:rsidP="00BD0D1C">
            <w:pPr>
              <w:pStyle w:val="BodyText"/>
              <w:rPr>
                <w:b/>
                <w:sz w:val="20"/>
                <w:szCs w:val="20"/>
              </w:rPr>
            </w:pPr>
            <w:r w:rsidRPr="001863BA">
              <w:rPr>
                <w:b/>
                <w:sz w:val="20"/>
                <w:szCs w:val="20"/>
              </w:rPr>
              <w:t>Key References:</w:t>
            </w:r>
          </w:p>
        </w:tc>
        <w:tc>
          <w:tcPr>
            <w:tcW w:w="7648" w:type="dxa"/>
            <w:vAlign w:val="center"/>
          </w:tcPr>
          <w:p w14:paraId="487E2830" w14:textId="77777777" w:rsidR="00BD0D1C" w:rsidRPr="001863BA" w:rsidRDefault="00BD0D1C" w:rsidP="00BD0D1C">
            <w:pPr>
              <w:pStyle w:val="BodyText"/>
              <w:rPr>
                <w:sz w:val="20"/>
                <w:szCs w:val="20"/>
              </w:rPr>
            </w:pPr>
            <w:r w:rsidRPr="0030465D">
              <w:rPr>
                <w:rFonts w:hint="eastAsia"/>
                <w:sz w:val="20"/>
                <w:szCs w:val="20"/>
              </w:rPr>
              <w:t xml:space="preserve">Input Paper </w:t>
            </w:r>
            <w:r w:rsidRPr="00312DF1">
              <w:rPr>
                <w:sz w:val="20"/>
                <w:szCs w:val="20"/>
              </w:rPr>
              <w:t>VTS49-8.2.8 The Application of a VTS Decision Support Tool based on Artificial Intelligence</w:t>
            </w:r>
          </w:p>
        </w:tc>
      </w:tr>
      <w:tr w:rsidR="00BD0D1C" w:rsidRPr="001863BA" w14:paraId="61392E91" w14:textId="77777777" w:rsidTr="00851371">
        <w:trPr>
          <w:trHeight w:val="2251"/>
        </w:trPr>
        <w:tc>
          <w:tcPr>
            <w:tcW w:w="1985" w:type="dxa"/>
            <w:shd w:val="clear" w:color="auto" w:fill="79FFF9" w:themeFill="accent3" w:themeFillTint="66"/>
            <w:vAlign w:val="center"/>
          </w:tcPr>
          <w:p w14:paraId="53124B65" w14:textId="77777777" w:rsidR="00BD0D1C" w:rsidRPr="001863BA" w:rsidRDefault="00BD0D1C" w:rsidP="00BD0D1C">
            <w:pPr>
              <w:pStyle w:val="BodyText"/>
              <w:rPr>
                <w:b/>
                <w:sz w:val="20"/>
                <w:szCs w:val="20"/>
              </w:rPr>
            </w:pPr>
            <w:r w:rsidRPr="001863BA">
              <w:rPr>
                <w:b/>
                <w:sz w:val="20"/>
                <w:szCs w:val="20"/>
              </w:rPr>
              <w:t>Potential Impact/s:</w:t>
            </w:r>
          </w:p>
        </w:tc>
        <w:tc>
          <w:tcPr>
            <w:tcW w:w="7648" w:type="dxa"/>
            <w:vAlign w:val="center"/>
          </w:tcPr>
          <w:p w14:paraId="7FE3342F" w14:textId="77777777" w:rsidR="00BD0D1C" w:rsidRPr="001863BA" w:rsidRDefault="00BD0D1C" w:rsidP="00BD0D1C">
            <w:pPr>
              <w:pStyle w:val="BodyText"/>
              <w:rPr>
                <w:sz w:val="20"/>
                <w:szCs w:val="20"/>
              </w:rPr>
            </w:pPr>
            <w:r w:rsidRPr="007206E0">
              <w:rPr>
                <w:sz w:val="20"/>
                <w:szCs w:val="20"/>
              </w:rPr>
              <w:t xml:space="preserve">With the development of the DST based on AI, the future VTS will further improve the safety and efficiency of vessel traffic and protect the marine environment. These IALA documents will be needed to review and update, such as: </w:t>
            </w:r>
          </w:p>
          <w:p w14:paraId="4A55EEC0" w14:textId="77777777" w:rsidR="00BD0D1C" w:rsidRDefault="00BD0D1C" w:rsidP="003F09CD">
            <w:pPr>
              <w:pStyle w:val="BodyText"/>
              <w:numPr>
                <w:ilvl w:val="0"/>
                <w:numId w:val="48"/>
              </w:numPr>
              <w:spacing w:before="60" w:after="60" w:line="240" w:lineRule="auto"/>
              <w:ind w:left="714" w:hanging="357"/>
              <w:rPr>
                <w:sz w:val="20"/>
                <w:szCs w:val="20"/>
              </w:rPr>
            </w:pPr>
            <w:r w:rsidRPr="00AA1557">
              <w:rPr>
                <w:sz w:val="20"/>
                <w:szCs w:val="20"/>
              </w:rPr>
              <w:t>IALA Guideline 1110 - Use of Decision Support Tools for VTS Personnel</w:t>
            </w:r>
          </w:p>
          <w:p w14:paraId="5DB5295E" w14:textId="77777777" w:rsidR="00BD0D1C" w:rsidRDefault="00BD0D1C" w:rsidP="003F09CD">
            <w:pPr>
              <w:pStyle w:val="BodyText"/>
              <w:numPr>
                <w:ilvl w:val="0"/>
                <w:numId w:val="48"/>
              </w:numPr>
              <w:spacing w:before="60" w:after="60" w:line="240" w:lineRule="auto"/>
              <w:ind w:left="714" w:hanging="357"/>
              <w:rPr>
                <w:sz w:val="20"/>
                <w:szCs w:val="20"/>
              </w:rPr>
            </w:pPr>
            <w:r w:rsidRPr="0020491E">
              <w:rPr>
                <w:sz w:val="20"/>
                <w:szCs w:val="20"/>
              </w:rPr>
              <w:t>Guideline 1045 on staffing level at VTS centres</w:t>
            </w:r>
            <w:r>
              <w:rPr>
                <w:sz w:val="20"/>
                <w:szCs w:val="20"/>
              </w:rPr>
              <w:t>.</w:t>
            </w:r>
          </w:p>
          <w:p w14:paraId="0A00F164" w14:textId="77777777" w:rsidR="00BD0D1C" w:rsidRPr="001863BA" w:rsidRDefault="00BD0D1C" w:rsidP="003F09CD">
            <w:pPr>
              <w:pStyle w:val="BodyText"/>
              <w:numPr>
                <w:ilvl w:val="0"/>
                <w:numId w:val="48"/>
              </w:numPr>
              <w:spacing w:before="60" w:after="60" w:line="240" w:lineRule="auto"/>
              <w:ind w:left="714" w:hanging="357"/>
              <w:rPr>
                <w:sz w:val="20"/>
                <w:szCs w:val="20"/>
              </w:rPr>
            </w:pPr>
            <w:r>
              <w:rPr>
                <w:sz w:val="20"/>
                <w:szCs w:val="20"/>
              </w:rPr>
              <w:t xml:space="preserve">Documents </w:t>
            </w:r>
            <w:r w:rsidRPr="0020491E">
              <w:rPr>
                <w:sz w:val="20"/>
                <w:szCs w:val="20"/>
              </w:rPr>
              <w:t>for Training and Certification of VTS Personnel and its associated Model Courses</w:t>
            </w:r>
            <w:r>
              <w:rPr>
                <w:sz w:val="20"/>
                <w:szCs w:val="20"/>
              </w:rPr>
              <w:t>.</w:t>
            </w:r>
          </w:p>
        </w:tc>
      </w:tr>
      <w:tr w:rsidR="00BD0D1C" w:rsidRPr="001863BA" w14:paraId="46F2D519" w14:textId="77777777" w:rsidTr="00851371">
        <w:trPr>
          <w:trHeight w:val="404"/>
        </w:trPr>
        <w:tc>
          <w:tcPr>
            <w:tcW w:w="1985" w:type="dxa"/>
            <w:shd w:val="clear" w:color="auto" w:fill="79FFF9" w:themeFill="accent3" w:themeFillTint="66"/>
            <w:vAlign w:val="center"/>
          </w:tcPr>
          <w:p w14:paraId="69BC5514" w14:textId="77777777" w:rsidR="00BD0D1C" w:rsidRPr="001863BA" w:rsidRDefault="00BD0D1C" w:rsidP="00BD0D1C">
            <w:pPr>
              <w:pStyle w:val="BodyText"/>
              <w:rPr>
                <w:b/>
                <w:sz w:val="20"/>
                <w:szCs w:val="20"/>
              </w:rPr>
            </w:pPr>
            <w:r>
              <w:rPr>
                <w:b/>
                <w:sz w:val="20"/>
                <w:szCs w:val="20"/>
              </w:rPr>
              <w:t>Expected Timeframe:</w:t>
            </w:r>
          </w:p>
        </w:tc>
        <w:tc>
          <w:tcPr>
            <w:tcW w:w="7648" w:type="dxa"/>
            <w:vAlign w:val="center"/>
          </w:tcPr>
          <w:p w14:paraId="7918C963" w14:textId="77777777" w:rsidR="00BD0D1C" w:rsidRPr="001863BA" w:rsidRDefault="00BD0D1C" w:rsidP="00BD0D1C">
            <w:pPr>
              <w:pStyle w:val="BodyText"/>
              <w:rPr>
                <w:sz w:val="20"/>
                <w:szCs w:val="20"/>
              </w:rPr>
            </w:pPr>
            <w:r>
              <w:rPr>
                <w:sz w:val="20"/>
                <w:szCs w:val="20"/>
              </w:rPr>
              <w:t>Already in use in some China’s VTS centres</w:t>
            </w:r>
          </w:p>
        </w:tc>
      </w:tr>
      <w:tr w:rsidR="00BD0D1C" w:rsidRPr="001863BA" w14:paraId="3361C510" w14:textId="77777777" w:rsidTr="00851371">
        <w:trPr>
          <w:trHeight w:val="765"/>
        </w:trPr>
        <w:tc>
          <w:tcPr>
            <w:tcW w:w="1985" w:type="dxa"/>
            <w:shd w:val="clear" w:color="auto" w:fill="79FFF9" w:themeFill="accent3" w:themeFillTint="66"/>
            <w:vAlign w:val="center"/>
          </w:tcPr>
          <w:p w14:paraId="6CE5FCEA" w14:textId="77777777" w:rsidR="00BD0D1C" w:rsidRPr="001863BA" w:rsidRDefault="00BD0D1C" w:rsidP="00BD0D1C">
            <w:pPr>
              <w:pStyle w:val="BodyText"/>
              <w:rPr>
                <w:b/>
                <w:sz w:val="20"/>
                <w:szCs w:val="20"/>
              </w:rPr>
            </w:pPr>
            <w:r w:rsidRPr="001863BA">
              <w:rPr>
                <w:b/>
                <w:sz w:val="20"/>
                <w:szCs w:val="20"/>
              </w:rPr>
              <w:t>Challenges:</w:t>
            </w:r>
          </w:p>
        </w:tc>
        <w:tc>
          <w:tcPr>
            <w:tcW w:w="7648" w:type="dxa"/>
            <w:vAlign w:val="center"/>
          </w:tcPr>
          <w:p w14:paraId="4E249F3C" w14:textId="77777777" w:rsidR="00BD0D1C" w:rsidRDefault="00BD0D1C" w:rsidP="003F09CD">
            <w:pPr>
              <w:pStyle w:val="BodyText"/>
              <w:numPr>
                <w:ilvl w:val="0"/>
                <w:numId w:val="48"/>
              </w:numPr>
              <w:spacing w:before="60" w:after="60" w:line="240" w:lineRule="auto"/>
              <w:ind w:left="714" w:hanging="357"/>
              <w:rPr>
                <w:sz w:val="20"/>
                <w:szCs w:val="20"/>
              </w:rPr>
            </w:pPr>
            <w:r>
              <w:rPr>
                <w:sz w:val="20"/>
                <w:szCs w:val="20"/>
              </w:rPr>
              <w:t xml:space="preserve">update the present VTS </w:t>
            </w:r>
            <w:proofErr w:type="gramStart"/>
            <w:r>
              <w:rPr>
                <w:sz w:val="20"/>
                <w:szCs w:val="20"/>
              </w:rPr>
              <w:t>system;</w:t>
            </w:r>
            <w:r w:rsidRPr="001863BA">
              <w:rPr>
                <w:sz w:val="20"/>
                <w:szCs w:val="20"/>
              </w:rPr>
              <w:t>.</w:t>
            </w:r>
            <w:proofErr w:type="gramEnd"/>
          </w:p>
          <w:p w14:paraId="6DFD8EF2" w14:textId="77777777" w:rsidR="00BD0D1C" w:rsidRPr="001863BA" w:rsidRDefault="00BD0D1C" w:rsidP="003F09CD">
            <w:pPr>
              <w:pStyle w:val="BodyText"/>
              <w:numPr>
                <w:ilvl w:val="0"/>
                <w:numId w:val="48"/>
              </w:numPr>
              <w:spacing w:before="60" w:after="60" w:line="240" w:lineRule="auto"/>
              <w:ind w:left="714" w:hanging="357"/>
              <w:rPr>
                <w:sz w:val="20"/>
                <w:szCs w:val="20"/>
              </w:rPr>
            </w:pPr>
            <w:r>
              <w:rPr>
                <w:sz w:val="20"/>
                <w:szCs w:val="20"/>
              </w:rPr>
              <w:t xml:space="preserve">VTS personnel training </w:t>
            </w:r>
          </w:p>
        </w:tc>
      </w:tr>
      <w:tr w:rsidR="00BD0D1C" w:rsidRPr="001863BA" w14:paraId="54C5ACE8" w14:textId="77777777" w:rsidTr="00851371">
        <w:trPr>
          <w:trHeight w:val="765"/>
        </w:trPr>
        <w:tc>
          <w:tcPr>
            <w:tcW w:w="1985" w:type="dxa"/>
            <w:shd w:val="clear" w:color="auto" w:fill="79FFF9" w:themeFill="accent3" w:themeFillTint="66"/>
            <w:vAlign w:val="center"/>
          </w:tcPr>
          <w:p w14:paraId="48D1C70F" w14:textId="77777777" w:rsidR="00BD0D1C" w:rsidRPr="001863BA" w:rsidRDefault="00BD0D1C" w:rsidP="00BD0D1C">
            <w:pPr>
              <w:pStyle w:val="BodyText"/>
              <w:rPr>
                <w:b/>
                <w:sz w:val="20"/>
                <w:szCs w:val="20"/>
              </w:rPr>
            </w:pPr>
            <w:r w:rsidRPr="001863BA">
              <w:rPr>
                <w:b/>
                <w:sz w:val="20"/>
                <w:szCs w:val="20"/>
              </w:rPr>
              <w:t>Opportunities:</w:t>
            </w:r>
          </w:p>
        </w:tc>
        <w:tc>
          <w:tcPr>
            <w:tcW w:w="7648" w:type="dxa"/>
            <w:vAlign w:val="center"/>
          </w:tcPr>
          <w:p w14:paraId="32CE78E5" w14:textId="77777777" w:rsidR="00BD0D1C" w:rsidRPr="007206E0" w:rsidRDefault="00BD0D1C"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 xml:space="preserve">more smart for decision making </w:t>
            </w:r>
          </w:p>
          <w:p w14:paraId="3600B8FE" w14:textId="77777777" w:rsidR="00BD0D1C" w:rsidRPr="007206E0" w:rsidRDefault="00BD0D1C"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more</w:t>
            </w:r>
            <w:r>
              <w:rPr>
                <w:rFonts w:eastAsiaTheme="minorEastAsia" w:hint="eastAsia"/>
                <w:sz w:val="20"/>
                <w:szCs w:val="20"/>
                <w:lang w:eastAsia="zh-CN"/>
              </w:rPr>
              <w:t xml:space="preserve"> </w:t>
            </w:r>
            <w:r w:rsidRPr="00AE67EB">
              <w:rPr>
                <w:rFonts w:eastAsiaTheme="minorEastAsia"/>
                <w:sz w:val="20"/>
                <w:szCs w:val="20"/>
                <w:lang w:eastAsia="zh-CN"/>
              </w:rPr>
              <w:t>safety and efficiency of vessel traffic</w:t>
            </w:r>
          </w:p>
        </w:tc>
      </w:tr>
      <w:tr w:rsidR="00BD0D1C" w:rsidRPr="001863BA" w14:paraId="1D335DF3" w14:textId="77777777" w:rsidTr="00851371">
        <w:trPr>
          <w:trHeight w:val="765"/>
        </w:trPr>
        <w:tc>
          <w:tcPr>
            <w:tcW w:w="1985" w:type="dxa"/>
            <w:shd w:val="clear" w:color="auto" w:fill="79FFF9" w:themeFill="accent3" w:themeFillTint="66"/>
            <w:vAlign w:val="center"/>
          </w:tcPr>
          <w:p w14:paraId="3E8728CE" w14:textId="77777777" w:rsidR="00BD0D1C" w:rsidRPr="001863BA" w:rsidRDefault="00BD0D1C" w:rsidP="00BD0D1C">
            <w:pPr>
              <w:pStyle w:val="BodyText"/>
              <w:rPr>
                <w:b/>
                <w:sz w:val="20"/>
                <w:szCs w:val="20"/>
              </w:rPr>
            </w:pPr>
            <w:r w:rsidRPr="001863BA">
              <w:rPr>
                <w:b/>
                <w:sz w:val="20"/>
                <w:szCs w:val="20"/>
              </w:rPr>
              <w:t>Committee Action / Response in place:</w:t>
            </w:r>
          </w:p>
        </w:tc>
        <w:tc>
          <w:tcPr>
            <w:tcW w:w="7648" w:type="dxa"/>
            <w:vAlign w:val="center"/>
          </w:tcPr>
          <w:p w14:paraId="62354F95" w14:textId="77777777" w:rsidR="00BD0D1C" w:rsidRPr="001863BA" w:rsidRDefault="00BD0D1C" w:rsidP="003F09CD">
            <w:pPr>
              <w:pStyle w:val="BodyText"/>
              <w:numPr>
                <w:ilvl w:val="0"/>
                <w:numId w:val="49"/>
              </w:numPr>
              <w:spacing w:before="60" w:after="60" w:line="240" w:lineRule="auto"/>
              <w:ind w:left="714" w:hanging="357"/>
              <w:rPr>
                <w:sz w:val="20"/>
                <w:szCs w:val="20"/>
              </w:rPr>
            </w:pPr>
            <w:r>
              <w:rPr>
                <w:sz w:val="20"/>
                <w:szCs w:val="20"/>
              </w:rPr>
              <w:t>o</w:t>
            </w:r>
            <w:r w:rsidRPr="001863BA">
              <w:rPr>
                <w:sz w:val="20"/>
                <w:szCs w:val="20"/>
              </w:rPr>
              <w:t>ngoing monitoring</w:t>
            </w:r>
            <w:r>
              <w:rPr>
                <w:sz w:val="20"/>
                <w:szCs w:val="20"/>
              </w:rPr>
              <w:t xml:space="preserve"> the use of the new DST based on AI  </w:t>
            </w:r>
          </w:p>
          <w:p w14:paraId="323B04C9" w14:textId="77777777" w:rsidR="00BD0D1C" w:rsidRPr="001863BA" w:rsidRDefault="00BD0D1C" w:rsidP="003F09CD">
            <w:pPr>
              <w:pStyle w:val="BodyText"/>
              <w:numPr>
                <w:ilvl w:val="0"/>
                <w:numId w:val="49"/>
              </w:numPr>
              <w:spacing w:before="60" w:after="60" w:line="240" w:lineRule="auto"/>
              <w:ind w:left="714" w:hanging="357"/>
              <w:rPr>
                <w:sz w:val="20"/>
                <w:szCs w:val="20"/>
              </w:rPr>
            </w:pPr>
            <w:r>
              <w:rPr>
                <w:sz w:val="20"/>
                <w:szCs w:val="20"/>
              </w:rPr>
              <w:t>Liaison/engagement with other IALA Committees and external bodies.</w:t>
            </w:r>
          </w:p>
        </w:tc>
      </w:tr>
    </w:tbl>
    <w:p w14:paraId="6E9093C1" w14:textId="27BA95D1" w:rsidR="00B25D74" w:rsidRDefault="004F4806" w:rsidP="00CE4702">
      <w:pPr>
        <w:pStyle w:val="Heading3"/>
      </w:pPr>
      <w:bookmarkStart w:id="23" w:name="_Toc79489097"/>
      <w:r w:rsidRPr="004F4806">
        <w:t>Automated Data and Information Exchange</w:t>
      </w:r>
      <w:bookmarkEnd w:id="23"/>
    </w:p>
    <w:p w14:paraId="3B813917" w14:textId="77777777" w:rsidR="00B25D74" w:rsidRPr="00B25D74" w:rsidRDefault="00B25D74" w:rsidP="00B25D74">
      <w:pPr>
        <w:pStyle w:val="Heading2separationline"/>
      </w:pPr>
    </w:p>
    <w:p w14:paraId="5091B66D" w14:textId="77777777" w:rsidR="00A9633D" w:rsidRDefault="00A9633D" w:rsidP="00A9633D">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0110487F" w14:textId="77777777" w:rsidR="00A9633D" w:rsidRDefault="00A9633D" w:rsidP="00A9633D">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030EDE9D" w14:textId="50307FD9" w:rsidR="005B31AC" w:rsidRDefault="00A9633D" w:rsidP="00A9633D">
      <w:pPr>
        <w:pStyle w:val="BodyText"/>
      </w:pPr>
      <w:r>
        <w:t>E-NAVIGATION and MS</w:t>
      </w:r>
      <w:r>
        <w:rPr>
          <w:rFonts w:ascii="MS Gothic" w:eastAsia="MS Gothic" w:hAnsi="MS Gothic" w:cs="MS Gothic" w:hint="eastAsia"/>
        </w:rPr>
        <w:t>：</w:t>
      </w:r>
      <w:r>
        <w:t xml:space="preserve">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w:t>
      </w:r>
      <w:r>
        <w:lastRenderedPageBreak/>
        <w:t xml:space="preserve">as appropriate. The IMO has identified a preliminary list of 16 MSPs. Under its remit, IALA has recognised that additional MSPs are were needed for items such as </w:t>
      </w:r>
      <w:proofErr w:type="spellStart"/>
      <w:r>
        <w:t>AtoNs</w:t>
      </w:r>
      <w:proofErr w:type="spellEnd"/>
      <w:r>
        <w:t xml:space="preserve"> and PNT.</w:t>
      </w:r>
    </w:p>
    <w:tbl>
      <w:tblPr>
        <w:tblStyle w:val="TableGrid"/>
        <w:tblW w:w="0" w:type="auto"/>
        <w:tblInd w:w="137" w:type="dxa"/>
        <w:tblLook w:val="04A0" w:firstRow="1" w:lastRow="0" w:firstColumn="1" w:lastColumn="0" w:noHBand="0" w:noVBand="1"/>
      </w:tblPr>
      <w:tblGrid>
        <w:gridCol w:w="1843"/>
        <w:gridCol w:w="7648"/>
      </w:tblGrid>
      <w:tr w:rsidR="00851371" w:rsidRPr="00B9199C" w14:paraId="2AE9C73A" w14:textId="77777777" w:rsidTr="00851371">
        <w:trPr>
          <w:trHeight w:val="692"/>
        </w:trPr>
        <w:tc>
          <w:tcPr>
            <w:tcW w:w="1843" w:type="dxa"/>
            <w:shd w:val="clear" w:color="auto" w:fill="79FFF9" w:themeFill="accent3" w:themeFillTint="66"/>
          </w:tcPr>
          <w:p w14:paraId="08A1C098" w14:textId="29FA164E" w:rsidR="00851371" w:rsidRPr="00B9199C" w:rsidRDefault="00851371" w:rsidP="00851371">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0662D6F" w14:textId="77777777" w:rsidR="00851371" w:rsidRPr="00B9199C" w:rsidRDefault="00851371" w:rsidP="00851371">
            <w:pPr>
              <w:pStyle w:val="BodyText"/>
              <w:rPr>
                <w:rFonts w:cstheme="minorHAnsi"/>
                <w:b/>
                <w:color w:val="000000" w:themeColor="text1"/>
                <w:sz w:val="20"/>
                <w:szCs w:val="20"/>
                <w:lang w:val="en-US" w:eastAsia="zh-CN"/>
              </w:rPr>
            </w:pPr>
          </w:p>
        </w:tc>
      </w:tr>
      <w:tr w:rsidR="00A9633D" w:rsidRPr="00B9199C" w14:paraId="5FA1E940" w14:textId="77777777" w:rsidTr="00851371">
        <w:trPr>
          <w:trHeight w:val="692"/>
        </w:trPr>
        <w:tc>
          <w:tcPr>
            <w:tcW w:w="1843" w:type="dxa"/>
            <w:shd w:val="clear" w:color="auto" w:fill="79FFF9" w:themeFill="accent3" w:themeFillTint="66"/>
            <w:vAlign w:val="center"/>
          </w:tcPr>
          <w:p w14:paraId="5382E83D" w14:textId="77777777" w:rsidR="00A9633D" w:rsidRPr="00B9199C" w:rsidRDefault="00A9633D" w:rsidP="0020469B">
            <w:pPr>
              <w:pStyle w:val="BodyText"/>
              <w:rPr>
                <w:rFonts w:cstheme="minorHAnsi"/>
                <w:b/>
                <w:sz w:val="20"/>
                <w:szCs w:val="20"/>
              </w:rPr>
            </w:pPr>
            <w:r w:rsidRPr="00B9199C">
              <w:rPr>
                <w:rFonts w:cstheme="minorHAnsi"/>
                <w:b/>
                <w:sz w:val="20"/>
                <w:szCs w:val="20"/>
              </w:rPr>
              <w:t>Key References:</w:t>
            </w:r>
          </w:p>
        </w:tc>
        <w:tc>
          <w:tcPr>
            <w:tcW w:w="7648" w:type="dxa"/>
            <w:vAlign w:val="center"/>
          </w:tcPr>
          <w:p w14:paraId="60144C97" w14:textId="77777777" w:rsidR="00A9633D" w:rsidRPr="00B9199C" w:rsidRDefault="00A9633D" w:rsidP="0020469B">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p>
          <w:p w14:paraId="05CB344C" w14:textId="77777777" w:rsidR="00A9633D" w:rsidRPr="00B9199C" w:rsidRDefault="00A9633D" w:rsidP="0020469B">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24" w:name="OLE_LINK3"/>
            <w:bookmarkStart w:id="25" w:name="OLE_LINK5"/>
            <w:r w:rsidRPr="00B9199C">
              <w:rPr>
                <w:rFonts w:cstheme="minorHAnsi"/>
                <w:b/>
                <w:color w:val="000000" w:themeColor="text1"/>
                <w:sz w:val="20"/>
                <w:szCs w:val="20"/>
                <w:lang w:val="en-US" w:eastAsia="zh-CN"/>
              </w:rPr>
              <w:t>Circ.1610</w:t>
            </w:r>
            <w:bookmarkEnd w:id="24"/>
            <w:bookmarkEnd w:id="25"/>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 Descriptions of Maritime Services in the Context of E-navigation(14 June 2019);</w:t>
            </w:r>
          </w:p>
        </w:tc>
      </w:tr>
      <w:tr w:rsidR="00A9633D" w:rsidRPr="00B9199C" w14:paraId="296AAFEA" w14:textId="77777777" w:rsidTr="00851371">
        <w:trPr>
          <w:trHeight w:val="2251"/>
        </w:trPr>
        <w:tc>
          <w:tcPr>
            <w:tcW w:w="1843" w:type="dxa"/>
            <w:shd w:val="clear" w:color="auto" w:fill="79FFF9" w:themeFill="accent3" w:themeFillTint="66"/>
            <w:vAlign w:val="center"/>
          </w:tcPr>
          <w:p w14:paraId="617E2B71" w14:textId="77777777" w:rsidR="00A9633D" w:rsidRPr="00B9199C" w:rsidRDefault="00A9633D" w:rsidP="0020469B">
            <w:pPr>
              <w:pStyle w:val="BodyText"/>
              <w:rPr>
                <w:rFonts w:cstheme="minorHAnsi"/>
                <w:b/>
                <w:sz w:val="20"/>
                <w:szCs w:val="20"/>
              </w:rPr>
            </w:pPr>
            <w:r w:rsidRPr="00B9199C">
              <w:rPr>
                <w:rFonts w:cstheme="minorHAnsi"/>
                <w:b/>
                <w:sz w:val="20"/>
                <w:szCs w:val="20"/>
              </w:rPr>
              <w:t>Potential Impact/s:</w:t>
            </w:r>
          </w:p>
        </w:tc>
        <w:tc>
          <w:tcPr>
            <w:tcW w:w="7648" w:type="dxa"/>
            <w:vAlign w:val="center"/>
          </w:tcPr>
          <w:p w14:paraId="40557D2B" w14:textId="77777777" w:rsidR="00A9633D" w:rsidRPr="00B9199C" w:rsidRDefault="00A9633D" w:rsidP="0020469B">
            <w:pPr>
              <w:pStyle w:val="BodyText"/>
              <w:rPr>
                <w:rFonts w:cstheme="minorHAnsi"/>
                <w:sz w:val="20"/>
                <w:szCs w:val="20"/>
              </w:rPr>
            </w:pPr>
            <w:r w:rsidRPr="00B9199C">
              <w:rPr>
                <w:rFonts w:cstheme="minorHAnsi"/>
                <w:sz w:val="20"/>
                <w:szCs w:val="20"/>
              </w:rPr>
              <w:t xml:space="preserve">These IALA documents will be needed to review and update, such as: </w:t>
            </w:r>
          </w:p>
          <w:p w14:paraId="2AAFC2C6"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33CFEBD7"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4A975CA3"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2BC9C8A3"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7722CC82"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0D0C9961"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3764E559"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34BF4945" w14:textId="77777777" w:rsidR="00A9633D" w:rsidRPr="00B9199C" w:rsidRDefault="00A9633D" w:rsidP="003F09CD">
            <w:pPr>
              <w:pStyle w:val="BodyTex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(VTS49-12.2.1.5 )</w:t>
            </w:r>
          </w:p>
        </w:tc>
      </w:tr>
      <w:tr w:rsidR="00A9633D" w:rsidRPr="00B9199C" w14:paraId="49BEF8FC" w14:textId="77777777" w:rsidTr="00851371">
        <w:trPr>
          <w:trHeight w:val="404"/>
        </w:trPr>
        <w:tc>
          <w:tcPr>
            <w:tcW w:w="1843" w:type="dxa"/>
            <w:shd w:val="clear" w:color="auto" w:fill="79FFF9" w:themeFill="accent3" w:themeFillTint="66"/>
            <w:vAlign w:val="center"/>
          </w:tcPr>
          <w:p w14:paraId="7CEB614C" w14:textId="77777777" w:rsidR="00A9633D" w:rsidRPr="00B9199C" w:rsidRDefault="00A9633D" w:rsidP="0020469B">
            <w:pPr>
              <w:pStyle w:val="BodyText"/>
              <w:rPr>
                <w:rFonts w:cstheme="minorHAnsi"/>
                <w:b/>
                <w:sz w:val="20"/>
                <w:szCs w:val="20"/>
              </w:rPr>
            </w:pPr>
            <w:r w:rsidRPr="00B9199C">
              <w:rPr>
                <w:rFonts w:cstheme="minorHAnsi"/>
                <w:b/>
                <w:sz w:val="20"/>
                <w:szCs w:val="20"/>
              </w:rPr>
              <w:t>Expected Timeframe:</w:t>
            </w:r>
          </w:p>
        </w:tc>
        <w:tc>
          <w:tcPr>
            <w:tcW w:w="7648" w:type="dxa"/>
            <w:vAlign w:val="center"/>
          </w:tcPr>
          <w:p w14:paraId="6D0090C6" w14:textId="77777777" w:rsidR="00A9633D" w:rsidRPr="00B9199C" w:rsidRDefault="00A9633D" w:rsidP="0020469B">
            <w:pPr>
              <w:pStyle w:val="BodyText"/>
              <w:jc w:val="center"/>
              <w:rPr>
                <w:rFonts w:cstheme="minorHAnsi"/>
                <w:sz w:val="20"/>
                <w:szCs w:val="20"/>
              </w:rPr>
            </w:pPr>
            <w:r w:rsidRPr="00B9199C">
              <w:rPr>
                <w:rFonts w:eastAsiaTheme="minorEastAsia" w:cstheme="minorHAnsi"/>
                <w:sz w:val="20"/>
                <w:szCs w:val="20"/>
                <w:lang w:eastAsia="zh-CN"/>
              </w:rPr>
              <w:t>In recent 5-10 years</w:t>
            </w:r>
          </w:p>
        </w:tc>
      </w:tr>
      <w:tr w:rsidR="00A9633D" w:rsidRPr="00B9199C" w14:paraId="5EDACF3C" w14:textId="77777777" w:rsidTr="00851371">
        <w:trPr>
          <w:trHeight w:val="765"/>
        </w:trPr>
        <w:tc>
          <w:tcPr>
            <w:tcW w:w="1843" w:type="dxa"/>
            <w:shd w:val="clear" w:color="auto" w:fill="79FFF9" w:themeFill="accent3" w:themeFillTint="66"/>
            <w:vAlign w:val="center"/>
          </w:tcPr>
          <w:p w14:paraId="3E62BB88" w14:textId="77777777" w:rsidR="00A9633D" w:rsidRPr="00B9199C" w:rsidRDefault="00A9633D" w:rsidP="0020469B">
            <w:pPr>
              <w:pStyle w:val="BodyText"/>
              <w:rPr>
                <w:rFonts w:cstheme="minorHAnsi"/>
                <w:b/>
                <w:sz w:val="20"/>
                <w:szCs w:val="20"/>
              </w:rPr>
            </w:pPr>
            <w:r w:rsidRPr="00B9199C">
              <w:rPr>
                <w:rFonts w:cstheme="minorHAnsi"/>
                <w:b/>
                <w:sz w:val="20"/>
                <w:szCs w:val="20"/>
              </w:rPr>
              <w:t>Challenges:</w:t>
            </w:r>
          </w:p>
        </w:tc>
        <w:tc>
          <w:tcPr>
            <w:tcW w:w="7648" w:type="dxa"/>
            <w:vAlign w:val="center"/>
          </w:tcPr>
          <w:p w14:paraId="6CC11E08" w14:textId="77777777" w:rsidR="00A9633D" w:rsidRPr="00B9199C" w:rsidRDefault="00A9633D" w:rsidP="003F09CD">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sidRPr="00B9199C">
              <w:rPr>
                <w:rFonts w:eastAsiaTheme="minorEastAsia" w:cstheme="minorHAnsi"/>
                <w:sz w:val="20"/>
                <w:szCs w:val="20"/>
                <w:lang w:eastAsia="zh-CN"/>
              </w:rPr>
              <w:t>;</w:t>
            </w:r>
          </w:p>
          <w:p w14:paraId="47A9F9A3" w14:textId="77777777" w:rsidR="00A9633D" w:rsidRPr="00B9199C" w:rsidRDefault="00A9633D" w:rsidP="003F09CD">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A9633D" w:rsidRPr="00B9199C" w14:paraId="0C28D698" w14:textId="77777777" w:rsidTr="00851371">
        <w:trPr>
          <w:trHeight w:val="765"/>
        </w:trPr>
        <w:tc>
          <w:tcPr>
            <w:tcW w:w="1843" w:type="dxa"/>
            <w:shd w:val="clear" w:color="auto" w:fill="79FFF9" w:themeFill="accent3" w:themeFillTint="66"/>
            <w:vAlign w:val="center"/>
          </w:tcPr>
          <w:p w14:paraId="0B4D15A7" w14:textId="77777777" w:rsidR="00A9633D" w:rsidRPr="00B9199C" w:rsidRDefault="00A9633D" w:rsidP="0020469B">
            <w:pPr>
              <w:pStyle w:val="BodyText"/>
              <w:rPr>
                <w:rFonts w:cstheme="minorHAnsi"/>
                <w:b/>
                <w:sz w:val="20"/>
                <w:szCs w:val="20"/>
              </w:rPr>
            </w:pPr>
            <w:r w:rsidRPr="00B9199C">
              <w:rPr>
                <w:rFonts w:cstheme="minorHAnsi"/>
                <w:b/>
                <w:sz w:val="20"/>
                <w:szCs w:val="20"/>
              </w:rPr>
              <w:t>Opportunities:</w:t>
            </w:r>
          </w:p>
        </w:tc>
        <w:tc>
          <w:tcPr>
            <w:tcW w:w="7648" w:type="dxa"/>
            <w:vAlign w:val="center"/>
          </w:tcPr>
          <w:p w14:paraId="27446DE1" w14:textId="77777777" w:rsidR="00A9633D" w:rsidRPr="00B9199C" w:rsidRDefault="00A9633D" w:rsidP="003F09CD">
            <w:pPr>
              <w:pStyle w:val="BodyText"/>
              <w:numPr>
                <w:ilvl w:val="0"/>
                <w:numId w:val="48"/>
              </w:numPr>
              <w:spacing w:before="60" w:after="60" w:line="240" w:lineRule="auto"/>
              <w:rPr>
                <w:rFonts w:eastAsiaTheme="minorEastAsia" w:cstheme="minorHAnsi"/>
                <w:sz w:val="20"/>
                <w:szCs w:val="20"/>
                <w:lang w:eastAsia="zh-CN"/>
              </w:rPr>
            </w:pPr>
            <w:bookmarkStart w:id="26" w:name="OLE_LINK4"/>
            <w:r w:rsidRPr="00B9199C">
              <w:rPr>
                <w:rFonts w:cstheme="minorHAnsi"/>
                <w:sz w:val="20"/>
                <w:szCs w:val="20"/>
              </w:rPr>
              <w:t xml:space="preserve">With the development of integrated communication technology and the decline of satellite communication fees, the cost of ship-to-shore data interaction continues to decrease, and the integration and mining of large-scale digital information becomes possible, which will further </w:t>
            </w:r>
            <w:proofErr w:type="spellStart"/>
            <w:r w:rsidRPr="00B9199C">
              <w:rPr>
                <w:rFonts w:cstheme="minorHAnsi"/>
                <w:sz w:val="20"/>
                <w:szCs w:val="20"/>
              </w:rPr>
              <w:t>fulfill</w:t>
            </w:r>
            <w:proofErr w:type="spellEnd"/>
            <w:r w:rsidRPr="00B9199C">
              <w:rPr>
                <w:rFonts w:cstheme="minorHAnsi"/>
                <w:sz w:val="20"/>
                <w:szCs w:val="20"/>
              </w:rPr>
              <w:t xml:space="preserve"> the identification of risk, management of traffic flow and allocation of navigation resource in VTS area based on big data.</w:t>
            </w:r>
          </w:p>
          <w:p w14:paraId="07380BC9" w14:textId="77777777" w:rsidR="00A9633D" w:rsidRPr="00B9199C" w:rsidRDefault="00A9633D" w:rsidP="003F09CD">
            <w:pPr>
              <w:pStyle w:val="BodyTex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 xml:space="preserve">Under the background of digitalization, VTS will become the information, coordination and supervision </w:t>
            </w:r>
            <w:proofErr w:type="spellStart"/>
            <w:r w:rsidRPr="00B9199C">
              <w:rPr>
                <w:rFonts w:eastAsiaTheme="minorEastAsia" w:cstheme="minorHAnsi"/>
                <w:sz w:val="20"/>
                <w:szCs w:val="20"/>
                <w:lang w:eastAsia="zh-CN"/>
              </w:rPr>
              <w:t>center</w:t>
            </w:r>
            <w:proofErr w:type="spellEnd"/>
            <w:r w:rsidRPr="00B9199C">
              <w:rPr>
                <w:rFonts w:eastAsiaTheme="minorEastAsia" w:cstheme="minorHAnsi"/>
                <w:sz w:val="20"/>
                <w:szCs w:val="20"/>
                <w:lang w:eastAsia="zh-CN"/>
              </w:rPr>
              <w:t xml:space="preserve"> of smart port; meanwhile, its function will transit from service to supervision.</w:t>
            </w:r>
            <w:bookmarkEnd w:id="26"/>
          </w:p>
        </w:tc>
      </w:tr>
      <w:tr w:rsidR="00A9633D" w:rsidRPr="00B9199C" w14:paraId="777AF14A" w14:textId="77777777" w:rsidTr="00851371">
        <w:trPr>
          <w:trHeight w:val="765"/>
        </w:trPr>
        <w:tc>
          <w:tcPr>
            <w:tcW w:w="1843" w:type="dxa"/>
            <w:shd w:val="clear" w:color="auto" w:fill="79FFF9" w:themeFill="accent3" w:themeFillTint="66"/>
            <w:vAlign w:val="center"/>
          </w:tcPr>
          <w:p w14:paraId="15BD3E04" w14:textId="77777777" w:rsidR="00A9633D" w:rsidRPr="00B9199C" w:rsidRDefault="00A9633D" w:rsidP="0020469B">
            <w:pPr>
              <w:pStyle w:val="BodyText"/>
              <w:rPr>
                <w:rFonts w:cstheme="minorHAnsi"/>
                <w:b/>
                <w:sz w:val="20"/>
                <w:szCs w:val="20"/>
              </w:rPr>
            </w:pPr>
            <w:r w:rsidRPr="00B9199C">
              <w:rPr>
                <w:rFonts w:cstheme="minorHAnsi"/>
                <w:b/>
                <w:sz w:val="20"/>
                <w:szCs w:val="20"/>
              </w:rPr>
              <w:t>Committee Action / Response in place:</w:t>
            </w:r>
          </w:p>
        </w:tc>
        <w:tc>
          <w:tcPr>
            <w:tcW w:w="7648" w:type="dxa"/>
            <w:vAlign w:val="center"/>
          </w:tcPr>
          <w:p w14:paraId="1800ED28" w14:textId="77777777" w:rsidR="00A9633D" w:rsidRPr="00B9199C" w:rsidRDefault="00A9633D" w:rsidP="003F09CD">
            <w:pPr>
              <w:pStyle w:val="BodyText"/>
              <w:numPr>
                <w:ilvl w:val="0"/>
                <w:numId w:val="49"/>
              </w:numPr>
              <w:spacing w:before="60" w:after="60" w:line="240" w:lineRule="auto"/>
              <w:jc w:val="both"/>
              <w:rPr>
                <w:rFonts w:cstheme="minorHAnsi"/>
                <w:sz w:val="20"/>
                <w:szCs w:val="20"/>
              </w:rPr>
            </w:pPr>
            <w:r w:rsidRPr="00B9199C">
              <w:rPr>
                <w:rFonts w:cstheme="minorHAnsi"/>
                <w:sz w:val="20"/>
                <w:szCs w:val="20"/>
              </w:rPr>
              <w:t>Ongoing monitoring.</w:t>
            </w:r>
          </w:p>
          <w:p w14:paraId="7696D8DE" w14:textId="77777777" w:rsidR="00A9633D" w:rsidRPr="00B9199C" w:rsidRDefault="00A9633D" w:rsidP="003F09CD">
            <w:pPr>
              <w:pStyle w:val="BodyText"/>
              <w:numPr>
                <w:ilvl w:val="0"/>
                <w:numId w:val="49"/>
              </w:numPr>
              <w:spacing w:before="60" w:after="60" w:line="240" w:lineRule="auto"/>
              <w:jc w:val="both"/>
              <w:rPr>
                <w:rFonts w:cstheme="minorHAnsi"/>
                <w:sz w:val="20"/>
                <w:szCs w:val="20"/>
              </w:rPr>
            </w:pPr>
            <w:r w:rsidRPr="00B9199C">
              <w:rPr>
                <w:rFonts w:cstheme="minorHAnsi"/>
                <w:sz w:val="20"/>
                <w:szCs w:val="20"/>
              </w:rPr>
              <w:t>Preparation of revised / new IALA documents.</w:t>
            </w:r>
          </w:p>
          <w:p w14:paraId="140AA57A" w14:textId="77777777" w:rsidR="00A9633D" w:rsidRPr="00B9199C" w:rsidRDefault="00A9633D" w:rsidP="003F09CD">
            <w:pPr>
              <w:pStyle w:val="BodyText"/>
              <w:numPr>
                <w:ilvl w:val="0"/>
                <w:numId w:val="49"/>
              </w:numPr>
              <w:spacing w:before="60" w:after="60" w:line="240" w:lineRule="auto"/>
              <w:rPr>
                <w:rFonts w:cstheme="minorHAnsi"/>
                <w:sz w:val="20"/>
                <w:szCs w:val="20"/>
              </w:rPr>
            </w:pPr>
            <w:r w:rsidRPr="00B9199C">
              <w:rPr>
                <w:rFonts w:cstheme="minorHAnsi"/>
                <w:sz w:val="20"/>
                <w:szCs w:val="20"/>
              </w:rPr>
              <w:t>Liaison/engagement with other IALA Committees and external bodies.</w:t>
            </w:r>
          </w:p>
        </w:tc>
      </w:tr>
    </w:tbl>
    <w:p w14:paraId="6FA57B60" w14:textId="1A4226D9" w:rsidR="00A9633D" w:rsidRDefault="00A9633D" w:rsidP="00A9633D">
      <w:pPr>
        <w:pStyle w:val="BodyText"/>
      </w:pPr>
    </w:p>
    <w:p w14:paraId="4E1FBD71" w14:textId="5A332D11" w:rsidR="008100F4" w:rsidRDefault="004F4806" w:rsidP="00CE4702">
      <w:pPr>
        <w:pStyle w:val="Heading3"/>
      </w:pPr>
      <w:bookmarkStart w:id="27" w:name="_Toc79489098"/>
      <w:r>
        <w:t xml:space="preserve">Navigational </w:t>
      </w:r>
      <w:r w:rsidR="003A6E86">
        <w:t xml:space="preserve">Support / </w:t>
      </w:r>
      <w:r>
        <w:t>Assistance</w:t>
      </w:r>
      <w:bookmarkEnd w:id="27"/>
    </w:p>
    <w:p w14:paraId="32B38081" w14:textId="77777777" w:rsidR="00B25D74" w:rsidRPr="00B25D74" w:rsidRDefault="00B25D74" w:rsidP="00B25D74">
      <w:pPr>
        <w:pStyle w:val="Heading2separationline"/>
      </w:pPr>
    </w:p>
    <w:p w14:paraId="0C8CF592" w14:textId="2063B419" w:rsidR="008100F4" w:rsidRDefault="008100F4" w:rsidP="00CF4D8A">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6F502CD8" w14:textId="77777777" w:rsidTr="007923DD">
        <w:trPr>
          <w:trHeight w:val="360"/>
        </w:trPr>
        <w:tc>
          <w:tcPr>
            <w:tcW w:w="1843" w:type="dxa"/>
            <w:shd w:val="clear" w:color="auto" w:fill="79FFF9" w:themeFill="accent3" w:themeFillTint="66"/>
          </w:tcPr>
          <w:p w14:paraId="41D9B5FA"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58271B53" w14:textId="77777777" w:rsidR="003A6E86" w:rsidRPr="00B9199C" w:rsidRDefault="003A6E86" w:rsidP="003A6E86">
            <w:pPr>
              <w:pStyle w:val="BodyText"/>
              <w:rPr>
                <w:rFonts w:cstheme="minorHAnsi"/>
                <w:b/>
                <w:color w:val="000000" w:themeColor="text1"/>
                <w:sz w:val="20"/>
                <w:szCs w:val="20"/>
                <w:lang w:val="en-US" w:eastAsia="zh-CN"/>
              </w:rPr>
            </w:pPr>
          </w:p>
        </w:tc>
      </w:tr>
      <w:tr w:rsidR="003A6E86" w:rsidRPr="00B9199C" w14:paraId="744F229B" w14:textId="77777777" w:rsidTr="007923DD">
        <w:trPr>
          <w:trHeight w:val="407"/>
        </w:trPr>
        <w:tc>
          <w:tcPr>
            <w:tcW w:w="1843" w:type="dxa"/>
            <w:shd w:val="clear" w:color="auto" w:fill="79FFF9" w:themeFill="accent3" w:themeFillTint="66"/>
          </w:tcPr>
          <w:p w14:paraId="71D557AC"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01A00E3E" w14:textId="03A9644D" w:rsidR="003A6E86" w:rsidRPr="00B9199C" w:rsidRDefault="003A6E86" w:rsidP="003A6E86">
            <w:pPr>
              <w:pStyle w:val="BodyText"/>
              <w:rPr>
                <w:rFonts w:eastAsiaTheme="minorEastAsia" w:cstheme="minorHAnsi"/>
                <w:sz w:val="20"/>
                <w:szCs w:val="20"/>
                <w:lang w:eastAsia="zh-CN"/>
              </w:rPr>
            </w:pPr>
          </w:p>
        </w:tc>
      </w:tr>
      <w:tr w:rsidR="003A6E86" w:rsidRPr="00B9199C" w14:paraId="2D1E8FC1" w14:textId="77777777" w:rsidTr="007923DD">
        <w:trPr>
          <w:trHeight w:val="517"/>
        </w:trPr>
        <w:tc>
          <w:tcPr>
            <w:tcW w:w="1843" w:type="dxa"/>
            <w:shd w:val="clear" w:color="auto" w:fill="79FFF9" w:themeFill="accent3" w:themeFillTint="66"/>
          </w:tcPr>
          <w:p w14:paraId="1AEF9C75"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1393EE02" w14:textId="1479A2D6" w:rsidR="003A6E86" w:rsidRPr="00B9199C" w:rsidRDefault="003A6E86" w:rsidP="003A6E86">
            <w:pPr>
              <w:pStyle w:val="BodyText"/>
              <w:spacing w:before="60" w:after="60" w:line="240" w:lineRule="auto"/>
              <w:rPr>
                <w:rFonts w:cstheme="minorHAnsi"/>
                <w:sz w:val="20"/>
                <w:szCs w:val="20"/>
              </w:rPr>
            </w:pPr>
          </w:p>
        </w:tc>
      </w:tr>
      <w:tr w:rsidR="003A6E86" w:rsidRPr="00B9199C" w14:paraId="45A0FFC2" w14:textId="77777777" w:rsidTr="003A6E86">
        <w:trPr>
          <w:trHeight w:val="404"/>
        </w:trPr>
        <w:tc>
          <w:tcPr>
            <w:tcW w:w="1843" w:type="dxa"/>
            <w:shd w:val="clear" w:color="auto" w:fill="79FFF9" w:themeFill="accent3" w:themeFillTint="66"/>
          </w:tcPr>
          <w:p w14:paraId="087DAE77" w14:textId="77777777" w:rsidR="003A6E86" w:rsidRPr="00B9199C" w:rsidRDefault="003A6E86" w:rsidP="003A6E86">
            <w:pPr>
              <w:pStyle w:val="BodyText"/>
              <w:rPr>
                <w:rFonts w:cstheme="minorHAnsi"/>
                <w:b/>
                <w:sz w:val="20"/>
                <w:szCs w:val="20"/>
              </w:rPr>
            </w:pPr>
            <w:r w:rsidRPr="00B9199C">
              <w:rPr>
                <w:rFonts w:cstheme="minorHAnsi"/>
                <w:b/>
                <w:sz w:val="20"/>
                <w:szCs w:val="20"/>
              </w:rPr>
              <w:lastRenderedPageBreak/>
              <w:t>Expected Timeframe:</w:t>
            </w:r>
          </w:p>
        </w:tc>
        <w:tc>
          <w:tcPr>
            <w:tcW w:w="7648" w:type="dxa"/>
          </w:tcPr>
          <w:p w14:paraId="589ACC6B" w14:textId="19689C73" w:rsidR="003A6E86" w:rsidRPr="00B9199C" w:rsidRDefault="003A6E86" w:rsidP="003A6E86">
            <w:pPr>
              <w:pStyle w:val="BodyText"/>
              <w:jc w:val="center"/>
              <w:rPr>
                <w:rFonts w:cstheme="minorHAnsi"/>
                <w:sz w:val="20"/>
                <w:szCs w:val="20"/>
              </w:rPr>
            </w:pPr>
          </w:p>
        </w:tc>
      </w:tr>
      <w:tr w:rsidR="003A6E86" w:rsidRPr="00B9199C" w14:paraId="5DCB4299" w14:textId="77777777" w:rsidTr="007923DD">
        <w:trPr>
          <w:trHeight w:val="365"/>
        </w:trPr>
        <w:tc>
          <w:tcPr>
            <w:tcW w:w="1843" w:type="dxa"/>
            <w:shd w:val="clear" w:color="auto" w:fill="79FFF9" w:themeFill="accent3" w:themeFillTint="66"/>
          </w:tcPr>
          <w:p w14:paraId="4C809BFA"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F7EC7FF" w14:textId="5D469DCD" w:rsidR="003A6E86" w:rsidRPr="00B9199C" w:rsidRDefault="003A6E86" w:rsidP="003A6E86">
            <w:pPr>
              <w:pStyle w:val="BodyText"/>
              <w:spacing w:before="60" w:after="60" w:line="240" w:lineRule="auto"/>
              <w:rPr>
                <w:rFonts w:cstheme="minorHAnsi"/>
                <w:sz w:val="20"/>
                <w:szCs w:val="20"/>
              </w:rPr>
            </w:pPr>
          </w:p>
        </w:tc>
      </w:tr>
      <w:tr w:rsidR="003A6E86" w:rsidRPr="00B9199C" w14:paraId="08D0C4CC" w14:textId="77777777" w:rsidTr="007923DD">
        <w:trPr>
          <w:trHeight w:val="273"/>
        </w:trPr>
        <w:tc>
          <w:tcPr>
            <w:tcW w:w="1843" w:type="dxa"/>
            <w:shd w:val="clear" w:color="auto" w:fill="79FFF9" w:themeFill="accent3" w:themeFillTint="66"/>
          </w:tcPr>
          <w:p w14:paraId="59C6D3ED"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613351AA" w14:textId="792099E3"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6B6B4168" w14:textId="77777777" w:rsidTr="003A6E86">
        <w:trPr>
          <w:trHeight w:val="765"/>
        </w:trPr>
        <w:tc>
          <w:tcPr>
            <w:tcW w:w="1843" w:type="dxa"/>
            <w:shd w:val="clear" w:color="auto" w:fill="79FFF9" w:themeFill="accent3" w:themeFillTint="66"/>
          </w:tcPr>
          <w:p w14:paraId="4C1A7803"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7B0E3745" w14:textId="72BC8030" w:rsidR="003A6E86" w:rsidRPr="00B9199C" w:rsidRDefault="003A6E86" w:rsidP="003A6E86">
            <w:pPr>
              <w:pStyle w:val="BodyText"/>
              <w:spacing w:before="60" w:after="60" w:line="240" w:lineRule="auto"/>
              <w:rPr>
                <w:rFonts w:cstheme="minorHAnsi"/>
                <w:sz w:val="20"/>
                <w:szCs w:val="20"/>
              </w:rPr>
            </w:pPr>
          </w:p>
        </w:tc>
      </w:tr>
    </w:tbl>
    <w:p w14:paraId="2C00E791" w14:textId="77777777" w:rsidR="003A6E86" w:rsidRDefault="003A6E86" w:rsidP="00CF4D8A">
      <w:pPr>
        <w:pStyle w:val="BodyText"/>
      </w:pPr>
    </w:p>
    <w:p w14:paraId="16B5AC98" w14:textId="7F9F1D30" w:rsidR="00111FD7" w:rsidRDefault="00FA62E2" w:rsidP="00CE4702">
      <w:pPr>
        <w:pStyle w:val="Heading3"/>
      </w:pPr>
      <w:bookmarkStart w:id="28" w:name="_Toc79489099"/>
      <w:r w:rsidRPr="00FA62E2">
        <w:t>Sea Traffic Management</w:t>
      </w:r>
      <w:bookmarkEnd w:id="28"/>
      <w:r w:rsidRPr="00FA62E2">
        <w:t xml:space="preserve"> </w:t>
      </w:r>
    </w:p>
    <w:p w14:paraId="52AB12CB" w14:textId="77777777" w:rsidR="00B25D74" w:rsidRPr="00B25D74" w:rsidRDefault="00B25D74" w:rsidP="00B25D74">
      <w:pPr>
        <w:pStyle w:val="Heading2separationline"/>
      </w:pPr>
    </w:p>
    <w:p w14:paraId="0824C5A2" w14:textId="20C320EE" w:rsidR="008100F4" w:rsidRDefault="008100F4" w:rsidP="00CF4D8A">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04E77A33" w14:textId="77777777" w:rsidTr="003A6E86">
        <w:trPr>
          <w:trHeight w:val="692"/>
        </w:trPr>
        <w:tc>
          <w:tcPr>
            <w:tcW w:w="1843" w:type="dxa"/>
            <w:shd w:val="clear" w:color="auto" w:fill="79FFF9" w:themeFill="accent3" w:themeFillTint="66"/>
          </w:tcPr>
          <w:p w14:paraId="22F18120"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25F36146" w14:textId="2292C4AA" w:rsidR="003A6E86" w:rsidRPr="003A6E86" w:rsidRDefault="003A6E86" w:rsidP="003A6E86">
            <w:pPr>
              <w:pStyle w:val="BodyText"/>
              <w:rPr>
                <w:rFonts w:cstheme="minorHAnsi"/>
                <w:b/>
                <w:color w:val="000000" w:themeColor="text1"/>
                <w:sz w:val="20"/>
                <w:szCs w:val="20"/>
                <w:highlight w:val="yellow"/>
                <w:lang w:val="en-US" w:eastAsia="zh-CN"/>
              </w:rPr>
            </w:pPr>
            <w:r w:rsidRPr="003A6E86">
              <w:rPr>
                <w:rFonts w:cstheme="minorHAnsi"/>
                <w:sz w:val="20"/>
                <w:szCs w:val="20"/>
                <w:highlight w:val="yellow"/>
              </w:rPr>
              <w:t>Future VTS will take a more proactive role in the management of vessel traffic as volumes increase and automation of vessels develops.</w:t>
            </w:r>
          </w:p>
        </w:tc>
      </w:tr>
      <w:tr w:rsidR="003A6E86" w:rsidRPr="00B9199C" w14:paraId="4FAB0262" w14:textId="77777777" w:rsidTr="007923DD">
        <w:trPr>
          <w:trHeight w:val="413"/>
        </w:trPr>
        <w:tc>
          <w:tcPr>
            <w:tcW w:w="1843" w:type="dxa"/>
            <w:shd w:val="clear" w:color="auto" w:fill="79FFF9" w:themeFill="accent3" w:themeFillTint="66"/>
          </w:tcPr>
          <w:p w14:paraId="3F4799BE"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38E1F619"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028C5D63" w14:textId="77777777" w:rsidTr="007923DD">
        <w:trPr>
          <w:trHeight w:val="419"/>
        </w:trPr>
        <w:tc>
          <w:tcPr>
            <w:tcW w:w="1843" w:type="dxa"/>
            <w:shd w:val="clear" w:color="auto" w:fill="79FFF9" w:themeFill="accent3" w:themeFillTint="66"/>
          </w:tcPr>
          <w:p w14:paraId="6E87599E"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5985F171"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4AC07455" w14:textId="77777777" w:rsidTr="003A6E86">
        <w:trPr>
          <w:trHeight w:val="404"/>
        </w:trPr>
        <w:tc>
          <w:tcPr>
            <w:tcW w:w="1843" w:type="dxa"/>
            <w:shd w:val="clear" w:color="auto" w:fill="79FFF9" w:themeFill="accent3" w:themeFillTint="66"/>
          </w:tcPr>
          <w:p w14:paraId="5DE75091"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E0AADF6" w14:textId="77777777" w:rsidR="003A6E86" w:rsidRPr="00B9199C" w:rsidRDefault="003A6E86" w:rsidP="003A6E86">
            <w:pPr>
              <w:pStyle w:val="BodyText"/>
              <w:jc w:val="center"/>
              <w:rPr>
                <w:rFonts w:cstheme="minorHAnsi"/>
                <w:sz w:val="20"/>
                <w:szCs w:val="20"/>
              </w:rPr>
            </w:pPr>
          </w:p>
        </w:tc>
      </w:tr>
      <w:tr w:rsidR="003A6E86" w:rsidRPr="00B9199C" w14:paraId="4963E935" w14:textId="77777777" w:rsidTr="007923DD">
        <w:trPr>
          <w:trHeight w:val="363"/>
        </w:trPr>
        <w:tc>
          <w:tcPr>
            <w:tcW w:w="1843" w:type="dxa"/>
            <w:shd w:val="clear" w:color="auto" w:fill="79FFF9" w:themeFill="accent3" w:themeFillTint="66"/>
          </w:tcPr>
          <w:p w14:paraId="543BC309"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3B6082A"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3B2DF3F7" w14:textId="77777777" w:rsidTr="007923DD">
        <w:trPr>
          <w:trHeight w:val="411"/>
        </w:trPr>
        <w:tc>
          <w:tcPr>
            <w:tcW w:w="1843" w:type="dxa"/>
            <w:shd w:val="clear" w:color="auto" w:fill="79FFF9" w:themeFill="accent3" w:themeFillTint="66"/>
          </w:tcPr>
          <w:p w14:paraId="18F667B4"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3FF528E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0F6615C8" w14:textId="77777777" w:rsidTr="003A6E86">
        <w:trPr>
          <w:trHeight w:val="765"/>
        </w:trPr>
        <w:tc>
          <w:tcPr>
            <w:tcW w:w="1843" w:type="dxa"/>
            <w:shd w:val="clear" w:color="auto" w:fill="79FFF9" w:themeFill="accent3" w:themeFillTint="66"/>
          </w:tcPr>
          <w:p w14:paraId="6CF5155B"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114140F8" w14:textId="77777777" w:rsidR="003A6E86" w:rsidRPr="00B9199C" w:rsidRDefault="003A6E86" w:rsidP="003A6E86">
            <w:pPr>
              <w:pStyle w:val="BodyText"/>
              <w:spacing w:before="60" w:after="60" w:line="240" w:lineRule="auto"/>
              <w:rPr>
                <w:rFonts w:cstheme="minorHAnsi"/>
                <w:sz w:val="20"/>
                <w:szCs w:val="20"/>
              </w:rPr>
            </w:pPr>
          </w:p>
        </w:tc>
      </w:tr>
    </w:tbl>
    <w:p w14:paraId="78D30FEB" w14:textId="77777777" w:rsidR="003A6E86" w:rsidRDefault="003A6E86" w:rsidP="00CF4D8A">
      <w:pPr>
        <w:pStyle w:val="BodyText"/>
      </w:pPr>
    </w:p>
    <w:p w14:paraId="3310860B" w14:textId="77777777" w:rsidR="00C66E95" w:rsidRDefault="004F4806" w:rsidP="00CE4702">
      <w:pPr>
        <w:pStyle w:val="Heading3"/>
      </w:pPr>
      <w:bookmarkStart w:id="29" w:name="_Toc79489100"/>
      <w:r w:rsidRPr="004F4806">
        <w:t>Marine Spatial Planning</w:t>
      </w:r>
      <w:bookmarkEnd w:id="29"/>
    </w:p>
    <w:p w14:paraId="1BF32273" w14:textId="77777777" w:rsidR="00B25D74" w:rsidRPr="00B25D74" w:rsidRDefault="00B25D74" w:rsidP="00B25D74">
      <w:pPr>
        <w:pStyle w:val="Heading2separationline"/>
      </w:pPr>
    </w:p>
    <w:p w14:paraId="0C04EE1D" w14:textId="77777777" w:rsidR="00DE31E1" w:rsidRPr="00DE31E1" w:rsidRDefault="00DE31E1" w:rsidP="00DE31E1">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514BD233" w14:textId="77777777" w:rsidTr="007923DD">
        <w:trPr>
          <w:trHeight w:val="406"/>
        </w:trPr>
        <w:tc>
          <w:tcPr>
            <w:tcW w:w="1843" w:type="dxa"/>
            <w:shd w:val="clear" w:color="auto" w:fill="79FFF9" w:themeFill="accent3" w:themeFillTint="66"/>
          </w:tcPr>
          <w:p w14:paraId="2EC432CD"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37DDC142" w14:textId="5BFE8468" w:rsidR="003A6E86" w:rsidRPr="003A6E86" w:rsidRDefault="003A6E86" w:rsidP="003A6E86">
            <w:pPr>
              <w:pStyle w:val="BodyText"/>
              <w:rPr>
                <w:rFonts w:cstheme="minorHAnsi"/>
                <w:b/>
                <w:color w:val="000000" w:themeColor="text1"/>
                <w:sz w:val="20"/>
                <w:szCs w:val="20"/>
                <w:highlight w:val="yellow"/>
                <w:lang w:val="en-US" w:eastAsia="zh-CN"/>
              </w:rPr>
            </w:pPr>
          </w:p>
        </w:tc>
      </w:tr>
      <w:tr w:rsidR="003A6E86" w:rsidRPr="00B9199C" w14:paraId="5A96C25D" w14:textId="77777777" w:rsidTr="007923DD">
        <w:trPr>
          <w:trHeight w:val="411"/>
        </w:trPr>
        <w:tc>
          <w:tcPr>
            <w:tcW w:w="1843" w:type="dxa"/>
            <w:shd w:val="clear" w:color="auto" w:fill="79FFF9" w:themeFill="accent3" w:themeFillTint="66"/>
          </w:tcPr>
          <w:p w14:paraId="64CBC478"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783D168B"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1C8E4EC9" w14:textId="77777777" w:rsidTr="007923DD">
        <w:trPr>
          <w:trHeight w:val="417"/>
        </w:trPr>
        <w:tc>
          <w:tcPr>
            <w:tcW w:w="1843" w:type="dxa"/>
            <w:shd w:val="clear" w:color="auto" w:fill="79FFF9" w:themeFill="accent3" w:themeFillTint="66"/>
          </w:tcPr>
          <w:p w14:paraId="64AB4AF7"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1A67D620"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2378ACF7" w14:textId="77777777" w:rsidTr="003A6E86">
        <w:trPr>
          <w:trHeight w:val="404"/>
        </w:trPr>
        <w:tc>
          <w:tcPr>
            <w:tcW w:w="1843" w:type="dxa"/>
            <w:shd w:val="clear" w:color="auto" w:fill="79FFF9" w:themeFill="accent3" w:themeFillTint="66"/>
          </w:tcPr>
          <w:p w14:paraId="1A714199"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5EE567D" w14:textId="77777777" w:rsidR="003A6E86" w:rsidRPr="00B9199C" w:rsidRDefault="003A6E86" w:rsidP="003A6E86">
            <w:pPr>
              <w:pStyle w:val="BodyText"/>
              <w:jc w:val="center"/>
              <w:rPr>
                <w:rFonts w:cstheme="minorHAnsi"/>
                <w:sz w:val="20"/>
                <w:szCs w:val="20"/>
              </w:rPr>
            </w:pPr>
          </w:p>
        </w:tc>
      </w:tr>
      <w:tr w:rsidR="003A6E86" w:rsidRPr="00B9199C" w14:paraId="74FF443C" w14:textId="77777777" w:rsidTr="007923DD">
        <w:trPr>
          <w:trHeight w:val="361"/>
        </w:trPr>
        <w:tc>
          <w:tcPr>
            <w:tcW w:w="1843" w:type="dxa"/>
            <w:shd w:val="clear" w:color="auto" w:fill="79FFF9" w:themeFill="accent3" w:themeFillTint="66"/>
          </w:tcPr>
          <w:p w14:paraId="67903201"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21DB4BFF"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60181AA4" w14:textId="77777777" w:rsidTr="007923DD">
        <w:trPr>
          <w:trHeight w:val="269"/>
        </w:trPr>
        <w:tc>
          <w:tcPr>
            <w:tcW w:w="1843" w:type="dxa"/>
            <w:shd w:val="clear" w:color="auto" w:fill="79FFF9" w:themeFill="accent3" w:themeFillTint="66"/>
          </w:tcPr>
          <w:p w14:paraId="7FE9A063"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40BAFA1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0DAA431" w14:textId="77777777" w:rsidTr="003A6E86">
        <w:trPr>
          <w:trHeight w:val="765"/>
        </w:trPr>
        <w:tc>
          <w:tcPr>
            <w:tcW w:w="1843" w:type="dxa"/>
            <w:shd w:val="clear" w:color="auto" w:fill="79FFF9" w:themeFill="accent3" w:themeFillTint="66"/>
          </w:tcPr>
          <w:p w14:paraId="17C2F5D3"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D5D56E0" w14:textId="77777777" w:rsidR="003A6E86" w:rsidRPr="00B9199C" w:rsidRDefault="003A6E86" w:rsidP="003A6E86">
            <w:pPr>
              <w:pStyle w:val="BodyText"/>
              <w:spacing w:before="60" w:after="60" w:line="240" w:lineRule="auto"/>
              <w:rPr>
                <w:rFonts w:cstheme="minorHAnsi"/>
                <w:sz w:val="20"/>
                <w:szCs w:val="20"/>
              </w:rPr>
            </w:pPr>
          </w:p>
        </w:tc>
      </w:tr>
    </w:tbl>
    <w:p w14:paraId="3FAC4AAB" w14:textId="77777777" w:rsidR="004F4806" w:rsidRDefault="004F4806" w:rsidP="004F4806">
      <w:pPr>
        <w:pStyle w:val="BodyText"/>
      </w:pPr>
    </w:p>
    <w:p w14:paraId="4FB94DA6" w14:textId="77777777" w:rsidR="004F4806" w:rsidRDefault="004F4806" w:rsidP="00CE4702">
      <w:pPr>
        <w:pStyle w:val="Heading3"/>
      </w:pPr>
      <w:bookmarkStart w:id="30" w:name="_Toc79489101"/>
      <w:r w:rsidRPr="004F4806">
        <w:lastRenderedPageBreak/>
        <w:t>Interacting Objects</w:t>
      </w:r>
      <w:bookmarkEnd w:id="30"/>
    </w:p>
    <w:p w14:paraId="12E4B6BE" w14:textId="77777777" w:rsidR="004F4806" w:rsidRPr="00B25D74" w:rsidRDefault="004F4806" w:rsidP="004F4806">
      <w:pPr>
        <w:pStyle w:val="Heading2separationline"/>
      </w:pPr>
    </w:p>
    <w:p w14:paraId="127660AE" w14:textId="1686AF9A" w:rsidR="004F4806" w:rsidRDefault="004F4806" w:rsidP="004F4806">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1FF64DB3" w14:textId="77777777" w:rsidTr="003A6E86">
        <w:trPr>
          <w:trHeight w:val="593"/>
        </w:trPr>
        <w:tc>
          <w:tcPr>
            <w:tcW w:w="1843" w:type="dxa"/>
            <w:shd w:val="clear" w:color="auto" w:fill="79FFF9" w:themeFill="accent3" w:themeFillTint="66"/>
          </w:tcPr>
          <w:p w14:paraId="03C1A323"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369C29A4" w14:textId="708249DC" w:rsidR="003A6E86" w:rsidRPr="003A6E86" w:rsidRDefault="003A6E86" w:rsidP="003A6E86">
            <w:pPr>
              <w:pStyle w:val="BodyText"/>
              <w:rPr>
                <w:rFonts w:cstheme="minorHAnsi"/>
                <w:bCs/>
                <w:color w:val="000000" w:themeColor="text1"/>
                <w:sz w:val="20"/>
                <w:szCs w:val="20"/>
                <w:highlight w:val="yellow"/>
                <w:lang w:val="en-US" w:eastAsia="zh-CN"/>
              </w:rPr>
            </w:pPr>
            <w:r w:rsidRPr="003A6E86">
              <w:rPr>
                <w:rFonts w:cstheme="minorHAnsi"/>
                <w:bCs/>
                <w:color w:val="000000" w:themeColor="text1"/>
                <w:sz w:val="20"/>
                <w:szCs w:val="20"/>
                <w:highlight w:val="yellow"/>
                <w:lang w:val="en-US" w:eastAsia="zh-CN"/>
              </w:rPr>
              <w:t>Future VTS will interact with various objects within the VTS Area that will transmit information digitally to arriving ships.   VTS Systems will monitor and record digital data transmissions from the various objects and provide information to support the VTS Operator’s role</w:t>
            </w:r>
          </w:p>
        </w:tc>
      </w:tr>
      <w:tr w:rsidR="003A6E86" w:rsidRPr="00B9199C" w14:paraId="08C9B2EB" w14:textId="77777777" w:rsidTr="007923DD">
        <w:trPr>
          <w:trHeight w:val="419"/>
        </w:trPr>
        <w:tc>
          <w:tcPr>
            <w:tcW w:w="1843" w:type="dxa"/>
            <w:shd w:val="clear" w:color="auto" w:fill="79FFF9" w:themeFill="accent3" w:themeFillTint="66"/>
          </w:tcPr>
          <w:p w14:paraId="470F8CB1"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3A9532C6"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3953BAF7" w14:textId="77777777" w:rsidTr="007923DD">
        <w:trPr>
          <w:trHeight w:val="425"/>
        </w:trPr>
        <w:tc>
          <w:tcPr>
            <w:tcW w:w="1843" w:type="dxa"/>
            <w:shd w:val="clear" w:color="auto" w:fill="79FFF9" w:themeFill="accent3" w:themeFillTint="66"/>
          </w:tcPr>
          <w:p w14:paraId="3CE1A4CF"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377C5EF5"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6515C8F8" w14:textId="77777777" w:rsidTr="003A6E86">
        <w:trPr>
          <w:trHeight w:val="404"/>
        </w:trPr>
        <w:tc>
          <w:tcPr>
            <w:tcW w:w="1843" w:type="dxa"/>
            <w:shd w:val="clear" w:color="auto" w:fill="79FFF9" w:themeFill="accent3" w:themeFillTint="66"/>
          </w:tcPr>
          <w:p w14:paraId="5C386707"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7AD55473" w14:textId="77777777" w:rsidR="003A6E86" w:rsidRPr="00B9199C" w:rsidRDefault="003A6E86" w:rsidP="003A6E86">
            <w:pPr>
              <w:pStyle w:val="BodyText"/>
              <w:jc w:val="center"/>
              <w:rPr>
                <w:rFonts w:cstheme="minorHAnsi"/>
                <w:sz w:val="20"/>
                <w:szCs w:val="20"/>
              </w:rPr>
            </w:pPr>
          </w:p>
        </w:tc>
      </w:tr>
      <w:tr w:rsidR="003A6E86" w:rsidRPr="00B9199C" w14:paraId="478315BA" w14:textId="77777777" w:rsidTr="007923DD">
        <w:trPr>
          <w:trHeight w:val="355"/>
        </w:trPr>
        <w:tc>
          <w:tcPr>
            <w:tcW w:w="1843" w:type="dxa"/>
            <w:shd w:val="clear" w:color="auto" w:fill="79FFF9" w:themeFill="accent3" w:themeFillTint="66"/>
          </w:tcPr>
          <w:p w14:paraId="0FCBC26A"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6EE1AB3"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72760D32" w14:textId="77777777" w:rsidTr="007923DD">
        <w:trPr>
          <w:trHeight w:val="404"/>
        </w:trPr>
        <w:tc>
          <w:tcPr>
            <w:tcW w:w="1843" w:type="dxa"/>
            <w:shd w:val="clear" w:color="auto" w:fill="79FFF9" w:themeFill="accent3" w:themeFillTint="66"/>
          </w:tcPr>
          <w:p w14:paraId="0AE54C1A"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19A53885"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A2AB8F3" w14:textId="77777777" w:rsidTr="003A6E86">
        <w:trPr>
          <w:trHeight w:val="765"/>
        </w:trPr>
        <w:tc>
          <w:tcPr>
            <w:tcW w:w="1843" w:type="dxa"/>
            <w:shd w:val="clear" w:color="auto" w:fill="79FFF9" w:themeFill="accent3" w:themeFillTint="66"/>
          </w:tcPr>
          <w:p w14:paraId="35E530EC"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3492AE05" w14:textId="77777777" w:rsidR="003A6E86" w:rsidRPr="00B9199C" w:rsidRDefault="003A6E86" w:rsidP="003A6E86">
            <w:pPr>
              <w:pStyle w:val="BodyText"/>
              <w:spacing w:before="60" w:after="60" w:line="240" w:lineRule="auto"/>
              <w:rPr>
                <w:rFonts w:cstheme="minorHAnsi"/>
                <w:sz w:val="20"/>
                <w:szCs w:val="20"/>
              </w:rPr>
            </w:pPr>
          </w:p>
        </w:tc>
      </w:tr>
    </w:tbl>
    <w:p w14:paraId="480B734C" w14:textId="77777777" w:rsidR="003A6E86" w:rsidRDefault="003A6E86" w:rsidP="004F4806">
      <w:pPr>
        <w:pStyle w:val="BodyText"/>
      </w:pPr>
    </w:p>
    <w:p w14:paraId="6267AD21" w14:textId="77777777" w:rsidR="004F4806" w:rsidRDefault="004F4806" w:rsidP="00CE4702">
      <w:pPr>
        <w:pStyle w:val="Heading3"/>
      </w:pPr>
      <w:bookmarkStart w:id="31" w:name="_Toc79489102"/>
      <w:r w:rsidRPr="004F4806">
        <w:t>Digital situational awareness / Common Situational awareness</w:t>
      </w:r>
      <w:bookmarkEnd w:id="31"/>
    </w:p>
    <w:p w14:paraId="3E69B47D" w14:textId="77777777" w:rsidR="004F4806" w:rsidRPr="00B25D74" w:rsidRDefault="004F4806" w:rsidP="004F4806">
      <w:pPr>
        <w:pStyle w:val="Heading2separationline"/>
      </w:pPr>
    </w:p>
    <w:p w14:paraId="7B1FEE79" w14:textId="2A84B9D7" w:rsidR="004F4806" w:rsidRDefault="004F4806" w:rsidP="004F4806">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485496BB" w14:textId="77777777" w:rsidTr="003A6E86">
        <w:trPr>
          <w:trHeight w:val="593"/>
        </w:trPr>
        <w:tc>
          <w:tcPr>
            <w:tcW w:w="1843" w:type="dxa"/>
            <w:shd w:val="clear" w:color="auto" w:fill="79FFF9" w:themeFill="accent3" w:themeFillTint="66"/>
          </w:tcPr>
          <w:p w14:paraId="4810CD59"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7A2B708" w14:textId="1CF70826" w:rsidR="003A6E86" w:rsidRPr="003A6E86" w:rsidRDefault="003A6E86" w:rsidP="003A6E86">
            <w:pPr>
              <w:pStyle w:val="BodyText"/>
              <w:rPr>
                <w:rFonts w:cstheme="minorHAnsi"/>
                <w:bCs/>
                <w:color w:val="000000" w:themeColor="text1"/>
                <w:sz w:val="20"/>
                <w:szCs w:val="20"/>
                <w:highlight w:val="yellow"/>
                <w:lang w:val="en-US" w:eastAsia="zh-CN"/>
              </w:rPr>
            </w:pPr>
            <w:r w:rsidRPr="003A6E86">
              <w:rPr>
                <w:rFonts w:cstheme="minorHAnsi"/>
                <w:bCs/>
                <w:color w:val="000000" w:themeColor="text1"/>
                <w:sz w:val="20"/>
                <w:szCs w:val="20"/>
                <w:highlight w:val="yellow"/>
                <w:lang w:val="en-US" w:eastAsia="zh-CN"/>
              </w:rPr>
              <w:t>Future VTS will be able to share its Situational Awareness picture with other VTS Providers and Allied services.</w:t>
            </w:r>
            <w:r w:rsidRPr="003A6E86">
              <w:rPr>
                <w:rFonts w:cstheme="minorHAnsi"/>
                <w:bCs/>
                <w:color w:val="000000" w:themeColor="text1"/>
                <w:sz w:val="20"/>
                <w:szCs w:val="20"/>
                <w:lang w:val="en-US" w:eastAsia="zh-CN"/>
              </w:rPr>
              <w:t xml:space="preserve">  </w:t>
            </w:r>
          </w:p>
        </w:tc>
      </w:tr>
      <w:tr w:rsidR="003A6E86" w:rsidRPr="00B9199C" w14:paraId="33ECC2F6" w14:textId="77777777" w:rsidTr="007923DD">
        <w:trPr>
          <w:trHeight w:val="424"/>
        </w:trPr>
        <w:tc>
          <w:tcPr>
            <w:tcW w:w="1843" w:type="dxa"/>
            <w:shd w:val="clear" w:color="auto" w:fill="79FFF9" w:themeFill="accent3" w:themeFillTint="66"/>
          </w:tcPr>
          <w:p w14:paraId="70276231"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31EEDEF9"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501CE8FE" w14:textId="77777777" w:rsidTr="007923DD">
        <w:trPr>
          <w:trHeight w:val="402"/>
        </w:trPr>
        <w:tc>
          <w:tcPr>
            <w:tcW w:w="1843" w:type="dxa"/>
            <w:shd w:val="clear" w:color="auto" w:fill="79FFF9" w:themeFill="accent3" w:themeFillTint="66"/>
          </w:tcPr>
          <w:p w14:paraId="1D001C4E"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284A9402"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5A3F842D" w14:textId="77777777" w:rsidTr="003A6E86">
        <w:trPr>
          <w:trHeight w:val="404"/>
        </w:trPr>
        <w:tc>
          <w:tcPr>
            <w:tcW w:w="1843" w:type="dxa"/>
            <w:shd w:val="clear" w:color="auto" w:fill="79FFF9" w:themeFill="accent3" w:themeFillTint="66"/>
          </w:tcPr>
          <w:p w14:paraId="00233111"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611E1604" w14:textId="77777777" w:rsidR="003A6E86" w:rsidRPr="00B9199C" w:rsidRDefault="003A6E86" w:rsidP="003A6E86">
            <w:pPr>
              <w:pStyle w:val="BodyText"/>
              <w:jc w:val="center"/>
              <w:rPr>
                <w:rFonts w:cstheme="minorHAnsi"/>
                <w:sz w:val="20"/>
                <w:szCs w:val="20"/>
              </w:rPr>
            </w:pPr>
          </w:p>
        </w:tc>
      </w:tr>
      <w:tr w:rsidR="003A6E86" w:rsidRPr="00B9199C" w14:paraId="02AC682C" w14:textId="77777777" w:rsidTr="007923DD">
        <w:trPr>
          <w:trHeight w:val="373"/>
        </w:trPr>
        <w:tc>
          <w:tcPr>
            <w:tcW w:w="1843" w:type="dxa"/>
            <w:shd w:val="clear" w:color="auto" w:fill="79FFF9" w:themeFill="accent3" w:themeFillTint="66"/>
          </w:tcPr>
          <w:p w14:paraId="51BE89B7"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5B60361"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1D287489" w14:textId="77777777" w:rsidTr="007923DD">
        <w:trPr>
          <w:trHeight w:val="407"/>
        </w:trPr>
        <w:tc>
          <w:tcPr>
            <w:tcW w:w="1843" w:type="dxa"/>
            <w:shd w:val="clear" w:color="auto" w:fill="79FFF9" w:themeFill="accent3" w:themeFillTint="66"/>
          </w:tcPr>
          <w:p w14:paraId="2B2521D9"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4A904EB6"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A63FD88" w14:textId="77777777" w:rsidTr="003A6E86">
        <w:trPr>
          <w:trHeight w:val="765"/>
        </w:trPr>
        <w:tc>
          <w:tcPr>
            <w:tcW w:w="1843" w:type="dxa"/>
            <w:shd w:val="clear" w:color="auto" w:fill="79FFF9" w:themeFill="accent3" w:themeFillTint="66"/>
          </w:tcPr>
          <w:p w14:paraId="340B6C22"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35402F51" w14:textId="77777777" w:rsidR="003A6E86" w:rsidRPr="00B9199C" w:rsidRDefault="003A6E86" w:rsidP="003A6E86">
            <w:pPr>
              <w:pStyle w:val="BodyText"/>
              <w:spacing w:before="60" w:after="60" w:line="240" w:lineRule="auto"/>
              <w:rPr>
                <w:rFonts w:cstheme="minorHAnsi"/>
                <w:sz w:val="20"/>
                <w:szCs w:val="20"/>
              </w:rPr>
            </w:pPr>
          </w:p>
        </w:tc>
      </w:tr>
    </w:tbl>
    <w:p w14:paraId="40DA3B8E" w14:textId="77777777" w:rsidR="003A6E86" w:rsidRDefault="003A6E86" w:rsidP="004F4806">
      <w:pPr>
        <w:pStyle w:val="BodyText"/>
      </w:pPr>
    </w:p>
    <w:p w14:paraId="130C8E46" w14:textId="1AA64F9D" w:rsidR="004F4806" w:rsidRDefault="004F4806" w:rsidP="00CE4702">
      <w:pPr>
        <w:pStyle w:val="Heading3"/>
      </w:pPr>
      <w:bookmarkStart w:id="32" w:name="_Toc79489103"/>
      <w:r w:rsidRPr="004F4806">
        <w:t>Slot Management</w:t>
      </w:r>
      <w:bookmarkEnd w:id="32"/>
    </w:p>
    <w:p w14:paraId="63BABFB6" w14:textId="77777777" w:rsidR="004F4806" w:rsidRPr="00B25D74" w:rsidRDefault="004F4806" w:rsidP="004F4806">
      <w:pPr>
        <w:pStyle w:val="Heading2separationline"/>
      </w:pPr>
    </w:p>
    <w:p w14:paraId="35A7567B" w14:textId="0A3459EE" w:rsidR="005A1A7C" w:rsidRPr="005A1A7C" w:rsidRDefault="005A1A7C" w:rsidP="00A22A17">
      <w:pPr>
        <w:pStyle w:val="BodyText"/>
        <w:rPr>
          <w:highlight w:val="yellow"/>
        </w:rPr>
      </w:pPr>
    </w:p>
    <w:p w14:paraId="467D9CBF" w14:textId="05CD7252" w:rsidR="00E67DCB" w:rsidRPr="005A1A7C" w:rsidRDefault="00E67DCB" w:rsidP="00A22A17">
      <w:pPr>
        <w:pStyle w:val="BodyText"/>
        <w:rPr>
          <w:highlight w:val="yellow"/>
        </w:rPr>
      </w:pPr>
      <w:r w:rsidRPr="005A1A7C">
        <w:rPr>
          <w:highlight w:val="yellow"/>
        </w:rPr>
        <w:t xml:space="preserve">Slot Management involves the pre-planning of all arrivals and departures to ensure optimal usage of each berth.  It involves an analysis of the all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E1CF38F" w14:textId="50CF946B" w:rsidR="00A22A17" w:rsidRPr="005A1A7C" w:rsidRDefault="00E67DCB" w:rsidP="00A22A17">
      <w:pPr>
        <w:pStyle w:val="BodyText"/>
        <w:rPr>
          <w:highlight w:val="yellow"/>
        </w:rPr>
      </w:pPr>
      <w:r w:rsidRPr="005A1A7C">
        <w:rPr>
          <w:highlight w:val="yellow"/>
        </w:rPr>
        <w:lastRenderedPageBreak/>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leGrid"/>
        <w:tblW w:w="0" w:type="auto"/>
        <w:tblInd w:w="-5" w:type="dxa"/>
        <w:tblLook w:val="04A0" w:firstRow="1" w:lastRow="0" w:firstColumn="1" w:lastColumn="0" w:noHBand="0" w:noVBand="1"/>
      </w:tblPr>
      <w:tblGrid>
        <w:gridCol w:w="1432"/>
        <w:gridCol w:w="8363"/>
      </w:tblGrid>
      <w:tr w:rsidR="00E67DCB" w:rsidRPr="005A1A7C" w14:paraId="2269037C" w14:textId="77777777" w:rsidTr="005A1A7C">
        <w:tc>
          <w:tcPr>
            <w:tcW w:w="1432" w:type="dxa"/>
            <w:shd w:val="clear" w:color="auto" w:fill="79FFF9" w:themeFill="accent3" w:themeFillTint="66"/>
          </w:tcPr>
          <w:p w14:paraId="78C04DB4" w14:textId="77777777" w:rsidR="00E67DCB" w:rsidRPr="005E14D6" w:rsidRDefault="00E67DCB" w:rsidP="005D5519">
            <w:pPr>
              <w:pStyle w:val="BodyTex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0471F24C" w14:textId="77777777" w:rsidR="00E67DCB" w:rsidRPr="005A1A7C" w:rsidRDefault="00E67DCB" w:rsidP="005D5519">
            <w:pPr>
              <w:pStyle w:val="BodyText"/>
              <w:rPr>
                <w:rFonts w:cstheme="minorHAnsi"/>
                <w:sz w:val="20"/>
                <w:szCs w:val="20"/>
                <w:highlight w:val="yellow"/>
              </w:rPr>
            </w:pPr>
          </w:p>
        </w:tc>
      </w:tr>
      <w:tr w:rsidR="00E67DCB" w:rsidRPr="005A1A7C" w14:paraId="61BF7784" w14:textId="77777777" w:rsidTr="005A1A7C">
        <w:tc>
          <w:tcPr>
            <w:tcW w:w="1432" w:type="dxa"/>
            <w:shd w:val="clear" w:color="auto" w:fill="79FFF9" w:themeFill="accent3" w:themeFillTint="66"/>
          </w:tcPr>
          <w:p w14:paraId="31B77687" w14:textId="77777777" w:rsidR="00E67DCB" w:rsidRPr="005E14D6" w:rsidRDefault="00E67DCB" w:rsidP="005D5519">
            <w:pPr>
              <w:pStyle w:val="BodyText"/>
              <w:rPr>
                <w:rFonts w:cstheme="minorHAnsi"/>
                <w:b/>
                <w:sz w:val="20"/>
                <w:szCs w:val="20"/>
              </w:rPr>
            </w:pPr>
            <w:r w:rsidRPr="005E14D6">
              <w:rPr>
                <w:rFonts w:cstheme="minorHAnsi"/>
                <w:b/>
                <w:sz w:val="20"/>
                <w:szCs w:val="20"/>
              </w:rPr>
              <w:t>Key References:</w:t>
            </w:r>
          </w:p>
        </w:tc>
        <w:tc>
          <w:tcPr>
            <w:tcW w:w="8363" w:type="dxa"/>
          </w:tcPr>
          <w:p w14:paraId="664AE1A5" w14:textId="77777777" w:rsidR="00E67DCB" w:rsidRPr="005A1A7C" w:rsidRDefault="00E67DCB" w:rsidP="005D5519">
            <w:pPr>
              <w:pStyle w:val="BodyText"/>
              <w:rPr>
                <w:rFonts w:cstheme="minorHAnsi"/>
                <w:sz w:val="20"/>
                <w:szCs w:val="20"/>
                <w:highlight w:val="yellow"/>
              </w:rPr>
            </w:pPr>
          </w:p>
        </w:tc>
      </w:tr>
      <w:tr w:rsidR="00E67DCB" w:rsidRPr="005A1A7C" w14:paraId="06D8ABC1" w14:textId="77777777" w:rsidTr="005A1A7C">
        <w:tc>
          <w:tcPr>
            <w:tcW w:w="1432" w:type="dxa"/>
            <w:shd w:val="clear" w:color="auto" w:fill="79FFF9" w:themeFill="accent3" w:themeFillTint="66"/>
          </w:tcPr>
          <w:p w14:paraId="0958F778" w14:textId="77777777" w:rsidR="00E67DCB" w:rsidRPr="005E14D6" w:rsidRDefault="00E67DCB" w:rsidP="005D5519">
            <w:pPr>
              <w:pStyle w:val="BodyText"/>
              <w:rPr>
                <w:rFonts w:cstheme="minorHAnsi"/>
                <w:b/>
                <w:sz w:val="20"/>
                <w:szCs w:val="20"/>
              </w:rPr>
            </w:pPr>
            <w:r w:rsidRPr="005E14D6">
              <w:rPr>
                <w:rFonts w:cstheme="minorHAnsi"/>
                <w:b/>
                <w:sz w:val="20"/>
                <w:szCs w:val="20"/>
              </w:rPr>
              <w:t>Potential Impact/s:</w:t>
            </w:r>
          </w:p>
        </w:tc>
        <w:tc>
          <w:tcPr>
            <w:tcW w:w="8363" w:type="dxa"/>
          </w:tcPr>
          <w:p w14:paraId="53FC0856" w14:textId="2B11819E" w:rsidR="00E67DCB" w:rsidRPr="005A1A7C" w:rsidRDefault="00E67DCB" w:rsidP="005A1A7C">
            <w:pPr>
              <w:pStyle w:val="BodyText"/>
              <w:spacing w:before="60" w:after="60" w:line="240" w:lineRule="auto"/>
              <w:rPr>
                <w:rFonts w:cstheme="minorHAnsi"/>
                <w:sz w:val="20"/>
                <w:szCs w:val="20"/>
                <w:highlight w:val="yellow"/>
              </w:rPr>
            </w:pPr>
            <w:r w:rsidRPr="005A1A7C">
              <w:rPr>
                <w:rFonts w:cstheme="minorHAnsi"/>
                <w:sz w:val="20"/>
                <w:szCs w:val="20"/>
                <w:highlight w:val="yellow"/>
              </w:rPr>
              <w:t xml:space="preserve">The introduction of Slot Management plans will have a significant impact on port operations (including VTS operations).  </w:t>
            </w:r>
          </w:p>
        </w:tc>
      </w:tr>
      <w:tr w:rsidR="00E67DCB" w:rsidRPr="005A1A7C" w14:paraId="54A967AF" w14:textId="77777777" w:rsidTr="005A1A7C">
        <w:tc>
          <w:tcPr>
            <w:tcW w:w="1432" w:type="dxa"/>
            <w:shd w:val="clear" w:color="auto" w:fill="79FFF9" w:themeFill="accent3" w:themeFillTint="66"/>
          </w:tcPr>
          <w:p w14:paraId="4141BCCA" w14:textId="77777777" w:rsidR="00E67DCB" w:rsidRPr="005E14D6" w:rsidRDefault="00E67DCB" w:rsidP="005D5519">
            <w:pPr>
              <w:pStyle w:val="BodyText"/>
              <w:rPr>
                <w:rFonts w:cstheme="minorHAnsi"/>
                <w:b/>
                <w:sz w:val="20"/>
                <w:szCs w:val="20"/>
              </w:rPr>
            </w:pPr>
            <w:r w:rsidRPr="005E14D6">
              <w:rPr>
                <w:rFonts w:cstheme="minorHAnsi"/>
                <w:b/>
                <w:sz w:val="20"/>
                <w:szCs w:val="20"/>
              </w:rPr>
              <w:t>Expected Timeframe:</w:t>
            </w:r>
          </w:p>
          <w:p w14:paraId="11F47BA2" w14:textId="77777777" w:rsidR="00E67DCB" w:rsidRPr="005E14D6" w:rsidRDefault="00E67DCB" w:rsidP="005D5519">
            <w:pPr>
              <w:pStyle w:val="BodyText"/>
              <w:rPr>
                <w:rFonts w:cstheme="minorHAnsi"/>
                <w:b/>
                <w:sz w:val="20"/>
                <w:szCs w:val="20"/>
              </w:rPr>
            </w:pPr>
          </w:p>
        </w:tc>
        <w:tc>
          <w:tcPr>
            <w:tcW w:w="8363" w:type="dxa"/>
          </w:tcPr>
          <w:p w14:paraId="6B37BF0E" w14:textId="77777777" w:rsidR="00E67DCB" w:rsidRPr="005A1A7C" w:rsidRDefault="00E67DCB" w:rsidP="005D5519">
            <w:pPr>
              <w:pStyle w:val="BodyText"/>
              <w:rPr>
                <w:rFonts w:cstheme="minorHAnsi"/>
                <w:sz w:val="20"/>
                <w:szCs w:val="20"/>
                <w:highlight w:val="yellow"/>
              </w:rPr>
            </w:pPr>
            <w:r w:rsidRPr="005A1A7C">
              <w:rPr>
                <w:rFonts w:cstheme="minorHAnsi"/>
                <w:sz w:val="20"/>
                <w:szCs w:val="20"/>
                <w:highlight w:val="yellow"/>
              </w:rPr>
              <w:t>In 2021-2025</w:t>
            </w:r>
          </w:p>
        </w:tc>
      </w:tr>
      <w:tr w:rsidR="00E67DCB" w:rsidRPr="005A1A7C" w14:paraId="6AE5619C" w14:textId="77777777" w:rsidTr="005A1A7C">
        <w:tc>
          <w:tcPr>
            <w:tcW w:w="1432" w:type="dxa"/>
            <w:shd w:val="clear" w:color="auto" w:fill="79FFF9" w:themeFill="accent3" w:themeFillTint="66"/>
          </w:tcPr>
          <w:p w14:paraId="01FB7820" w14:textId="77777777" w:rsidR="00E67DCB" w:rsidRPr="005E14D6" w:rsidRDefault="00E67DCB" w:rsidP="005D5519">
            <w:pPr>
              <w:pStyle w:val="BodyTex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73C050B" w14:textId="77777777" w:rsidR="00E67DCB" w:rsidRPr="005E14D6" w:rsidRDefault="00E67DCB" w:rsidP="005D5519">
            <w:pPr>
              <w:pStyle w:val="BodyText"/>
              <w:rPr>
                <w:rFonts w:cstheme="minorHAnsi"/>
                <w:b/>
                <w:sz w:val="20"/>
                <w:szCs w:val="20"/>
              </w:rPr>
            </w:pPr>
          </w:p>
        </w:tc>
        <w:tc>
          <w:tcPr>
            <w:tcW w:w="8363" w:type="dxa"/>
          </w:tcPr>
          <w:p w14:paraId="36F4DD95" w14:textId="4688D99E" w:rsidR="00E67DCB" w:rsidRPr="005A1A7C" w:rsidRDefault="00E67DCB" w:rsidP="005A1A7C">
            <w:pPr>
              <w:pStyle w:val="BodyText"/>
              <w:numPr>
                <w:ilvl w:val="0"/>
                <w:numId w:val="79"/>
              </w:numPr>
              <w:rPr>
                <w:rFonts w:cstheme="minorHAnsi"/>
                <w:sz w:val="20"/>
                <w:szCs w:val="20"/>
                <w:highlight w:val="yellow"/>
              </w:rPr>
            </w:pPr>
            <w:r w:rsidRPr="005A1A7C">
              <w:rPr>
                <w:rFonts w:cstheme="minorHAnsi"/>
                <w:sz w:val="20"/>
                <w:szCs w:val="20"/>
                <w:highlight w:val="yellow"/>
              </w:rPr>
              <w:t>Integration of VTS and terminal Operation services</w:t>
            </w:r>
          </w:p>
        </w:tc>
      </w:tr>
      <w:tr w:rsidR="00E67DCB" w:rsidRPr="005A1A7C" w14:paraId="7F906203" w14:textId="77777777" w:rsidTr="005A1A7C">
        <w:tc>
          <w:tcPr>
            <w:tcW w:w="1432" w:type="dxa"/>
            <w:shd w:val="clear" w:color="auto" w:fill="79FFF9" w:themeFill="accent3" w:themeFillTint="66"/>
          </w:tcPr>
          <w:p w14:paraId="7CDE9E9F" w14:textId="77777777" w:rsidR="00E67DCB" w:rsidRPr="005E14D6" w:rsidRDefault="00E67DCB" w:rsidP="005D5519">
            <w:pPr>
              <w:pStyle w:val="BodyTex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3782AD5" w14:textId="77777777" w:rsidR="00E67DCB" w:rsidRPr="005E14D6" w:rsidRDefault="00E67DCB" w:rsidP="005D5519">
            <w:pPr>
              <w:pStyle w:val="BodyText"/>
              <w:rPr>
                <w:rFonts w:cstheme="minorHAnsi"/>
                <w:sz w:val="20"/>
                <w:szCs w:val="20"/>
              </w:rPr>
            </w:pPr>
          </w:p>
        </w:tc>
        <w:tc>
          <w:tcPr>
            <w:tcW w:w="8363" w:type="dxa"/>
          </w:tcPr>
          <w:p w14:paraId="22A407B6" w14:textId="77777777" w:rsidR="00E67DCB" w:rsidRPr="005A1A7C" w:rsidRDefault="00E67DCB" w:rsidP="005A1A7C">
            <w:pPr>
              <w:pStyle w:val="BodyText"/>
              <w:numPr>
                <w:ilvl w:val="0"/>
                <w:numId w:val="79"/>
              </w:numPr>
              <w:spacing w:before="60" w:after="60"/>
              <w:rPr>
                <w:rFonts w:cstheme="minorHAnsi"/>
                <w:sz w:val="20"/>
                <w:szCs w:val="20"/>
                <w:highlight w:val="yellow"/>
              </w:rPr>
            </w:pPr>
            <w:r w:rsidRPr="005A1A7C">
              <w:rPr>
                <w:rFonts w:cstheme="minorHAnsi"/>
                <w:sz w:val="20"/>
                <w:szCs w:val="20"/>
                <w:highlight w:val="yellow"/>
              </w:rPr>
              <w:t>More efficient port operations</w:t>
            </w:r>
          </w:p>
          <w:p w14:paraId="0373765C" w14:textId="4AF54E01" w:rsidR="00E67DCB" w:rsidRPr="005A1A7C" w:rsidRDefault="00E67DCB" w:rsidP="005A1A7C">
            <w:pPr>
              <w:pStyle w:val="BodyText"/>
              <w:numPr>
                <w:ilvl w:val="0"/>
                <w:numId w:val="79"/>
              </w:numPr>
              <w:spacing w:before="60" w:after="60"/>
              <w:rPr>
                <w:rFonts w:cstheme="minorHAnsi"/>
                <w:sz w:val="20"/>
                <w:szCs w:val="20"/>
                <w:highlight w:val="yellow"/>
              </w:rPr>
            </w:pPr>
            <w:r w:rsidRPr="005A1A7C">
              <w:rPr>
                <w:rFonts w:cstheme="minorHAnsi"/>
                <w:sz w:val="20"/>
                <w:szCs w:val="20"/>
                <w:highlight w:val="yellow"/>
              </w:rPr>
              <w:t xml:space="preserve">Supports the implementation of JIT Arrival, resulting in reduced emissions.  </w:t>
            </w:r>
          </w:p>
        </w:tc>
      </w:tr>
      <w:tr w:rsidR="00E67DCB" w:rsidRPr="00B9199C" w14:paraId="07E9553B" w14:textId="77777777" w:rsidTr="005A1A7C">
        <w:tc>
          <w:tcPr>
            <w:tcW w:w="1432" w:type="dxa"/>
            <w:shd w:val="clear" w:color="auto" w:fill="79FFF9" w:themeFill="accent3" w:themeFillTint="66"/>
          </w:tcPr>
          <w:p w14:paraId="610D0EF0" w14:textId="77777777" w:rsidR="00E67DCB" w:rsidRPr="005E14D6" w:rsidRDefault="00E67DCB" w:rsidP="005D5519">
            <w:pPr>
              <w:pStyle w:val="BodyTex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D3FA757" w14:textId="77777777" w:rsidR="00E67DCB" w:rsidRPr="005A1A7C" w:rsidRDefault="00E67DCB" w:rsidP="00E67DCB">
            <w:pPr>
              <w:pStyle w:val="BodyText"/>
              <w:numPr>
                <w:ilvl w:val="0"/>
                <w:numId w:val="49"/>
              </w:numPr>
              <w:spacing w:before="60" w:after="60" w:line="240" w:lineRule="auto"/>
              <w:jc w:val="both"/>
              <w:rPr>
                <w:rFonts w:cstheme="minorHAnsi"/>
                <w:sz w:val="20"/>
                <w:szCs w:val="20"/>
                <w:highlight w:val="yellow"/>
              </w:rPr>
            </w:pPr>
            <w:r w:rsidRPr="005A1A7C">
              <w:rPr>
                <w:rFonts w:cstheme="minorHAnsi"/>
                <w:sz w:val="20"/>
                <w:szCs w:val="20"/>
                <w:highlight w:val="yellow"/>
              </w:rPr>
              <w:t>Ongoing monitoring.</w:t>
            </w:r>
          </w:p>
          <w:p w14:paraId="0E03BC01" w14:textId="77777777" w:rsidR="00E67DCB" w:rsidRPr="005A1A7C" w:rsidRDefault="00E67DCB" w:rsidP="00E67DCB">
            <w:pPr>
              <w:pStyle w:val="BodyText"/>
              <w:numPr>
                <w:ilvl w:val="0"/>
                <w:numId w:val="49"/>
              </w:numPr>
              <w:spacing w:before="60" w:after="60" w:line="240" w:lineRule="auto"/>
              <w:jc w:val="both"/>
              <w:rPr>
                <w:rFonts w:cstheme="minorHAnsi"/>
                <w:sz w:val="20"/>
                <w:szCs w:val="20"/>
                <w:highlight w:val="yellow"/>
              </w:rPr>
            </w:pPr>
            <w:r w:rsidRPr="005A1A7C">
              <w:rPr>
                <w:rFonts w:cstheme="minorHAnsi"/>
                <w:sz w:val="20"/>
                <w:szCs w:val="20"/>
                <w:highlight w:val="yellow"/>
              </w:rPr>
              <w:t>Preparation of revised / new IALA documents.</w:t>
            </w:r>
          </w:p>
          <w:p w14:paraId="4D030526" w14:textId="40502E88" w:rsidR="00E67DCB" w:rsidRPr="00B9199C" w:rsidRDefault="00E67DCB" w:rsidP="005A1A7C">
            <w:pPr>
              <w:pStyle w:val="BodyText"/>
              <w:spacing w:before="60" w:after="60"/>
              <w:ind w:left="720"/>
              <w:rPr>
                <w:rFonts w:cstheme="minorHAnsi"/>
                <w:sz w:val="20"/>
                <w:szCs w:val="20"/>
              </w:rPr>
            </w:pPr>
            <w:r w:rsidRPr="005A1A7C">
              <w:rPr>
                <w:rFonts w:cstheme="minorHAnsi"/>
                <w:sz w:val="20"/>
                <w:szCs w:val="20"/>
                <w:highlight w:val="yellow"/>
              </w:rPr>
              <w:t>Liaison/engagement with other IALA Committees and external bodies.</w:t>
            </w:r>
          </w:p>
        </w:tc>
      </w:tr>
    </w:tbl>
    <w:p w14:paraId="21ECF00D" w14:textId="77777777" w:rsidR="00E67DCB" w:rsidRDefault="00E67DCB" w:rsidP="00A22A17">
      <w:pPr>
        <w:pStyle w:val="BodyText"/>
      </w:pPr>
    </w:p>
    <w:p w14:paraId="6F3D08E0" w14:textId="77777777" w:rsidR="003B6D13" w:rsidRDefault="003B6D13" w:rsidP="00CE4702">
      <w:pPr>
        <w:pStyle w:val="Heading3"/>
      </w:pPr>
      <w:bookmarkStart w:id="33" w:name="_Toc79489104"/>
      <w:r w:rsidRPr="00301540">
        <w:rPr>
          <w:rFonts w:eastAsiaTheme="minorHAnsi"/>
        </w:rPr>
        <w:t>New sensing technolog</w:t>
      </w:r>
      <w:r>
        <w:t>y for nearshore and port waters</w:t>
      </w:r>
      <w:bookmarkEnd w:id="33"/>
    </w:p>
    <w:p w14:paraId="138A5910" w14:textId="77777777" w:rsidR="003B6D13" w:rsidRDefault="003B6D13" w:rsidP="003B6D13">
      <w:pPr>
        <w:pStyle w:val="BodyTex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It can effectively strengthen the water VTS monitoring;</w:t>
      </w:r>
    </w:p>
    <w:p w14:paraId="0F5FA167" w14:textId="77777777" w:rsidR="003B6D13" w:rsidRDefault="003B6D13" w:rsidP="00555585">
      <w:pPr>
        <w:pStyle w:val="BodyText"/>
        <w:numPr>
          <w:ilvl w:val="0"/>
          <w:numId w:val="45"/>
        </w:numPr>
      </w:pPr>
      <w:r>
        <w:t>It can improve the efficiency and ability of VTS to obtain information and provide information services;</w:t>
      </w:r>
    </w:p>
    <w:p w14:paraId="62BFAD61" w14:textId="77777777" w:rsidR="003B6D13" w:rsidRDefault="003B6D13" w:rsidP="00555585">
      <w:pPr>
        <w:pStyle w:val="BodyText"/>
        <w:numPr>
          <w:ilvl w:val="0"/>
          <w:numId w:val="45"/>
        </w:numPr>
      </w:pPr>
      <w:r>
        <w:t>It can improve the early warning ability of VTS;</w:t>
      </w:r>
    </w:p>
    <w:p w14:paraId="6E6B4E95" w14:textId="77777777" w:rsidR="003B6D13" w:rsidRDefault="003B6D13" w:rsidP="00555585">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432"/>
        <w:gridCol w:w="8363"/>
      </w:tblGrid>
      <w:tr w:rsidR="00851371" w:rsidRPr="00B9199C" w14:paraId="6A7AC94B" w14:textId="77777777" w:rsidTr="00851371">
        <w:tc>
          <w:tcPr>
            <w:tcW w:w="1418" w:type="dxa"/>
            <w:shd w:val="clear" w:color="auto" w:fill="79FFF9" w:themeFill="accent3" w:themeFillTint="66"/>
          </w:tcPr>
          <w:p w14:paraId="3BE98033" w14:textId="49841FC5"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07E800FE" w14:textId="77777777" w:rsidR="00851371" w:rsidRPr="00B9199C" w:rsidRDefault="00851371" w:rsidP="00747A56">
            <w:pPr>
              <w:pStyle w:val="BodyText"/>
              <w:rPr>
                <w:rFonts w:cstheme="minorHAnsi"/>
                <w:sz w:val="20"/>
                <w:szCs w:val="20"/>
              </w:rPr>
            </w:pPr>
          </w:p>
        </w:tc>
      </w:tr>
      <w:tr w:rsidR="003B6D13" w:rsidRPr="00B9199C" w14:paraId="685549F1" w14:textId="77777777" w:rsidTr="006C5877">
        <w:tc>
          <w:tcPr>
            <w:tcW w:w="1418" w:type="dxa"/>
            <w:shd w:val="clear" w:color="auto" w:fill="79FFF9" w:themeFill="accent3" w:themeFillTint="66"/>
          </w:tcPr>
          <w:p w14:paraId="25B29CFF"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503DA7A5" w14:textId="77777777" w:rsidR="003B6D13" w:rsidRPr="00B9199C" w:rsidRDefault="003B6D13" w:rsidP="00747A56">
            <w:pPr>
              <w:pStyle w:val="BodyText"/>
              <w:rPr>
                <w:rFonts w:cstheme="minorHAnsi"/>
                <w:sz w:val="20"/>
                <w:szCs w:val="20"/>
              </w:rPr>
            </w:pPr>
          </w:p>
        </w:tc>
      </w:tr>
      <w:tr w:rsidR="003B6D13" w:rsidRPr="00B9199C" w14:paraId="72CC61F5" w14:textId="77777777" w:rsidTr="006C5877">
        <w:tc>
          <w:tcPr>
            <w:tcW w:w="1418" w:type="dxa"/>
            <w:shd w:val="clear" w:color="auto" w:fill="79FFF9" w:themeFill="accent3" w:themeFillTint="66"/>
          </w:tcPr>
          <w:p w14:paraId="2B029D0F"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1E50219E"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032663B9"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w:t>
            </w:r>
          </w:p>
        </w:tc>
      </w:tr>
      <w:tr w:rsidR="003B6D13" w:rsidRPr="00B9199C" w14:paraId="70AABC83" w14:textId="77777777" w:rsidTr="007923DD">
        <w:trPr>
          <w:trHeight w:val="517"/>
        </w:trPr>
        <w:tc>
          <w:tcPr>
            <w:tcW w:w="1418" w:type="dxa"/>
            <w:shd w:val="clear" w:color="auto" w:fill="79FFF9" w:themeFill="accent3" w:themeFillTint="66"/>
          </w:tcPr>
          <w:p w14:paraId="25D6E53A" w14:textId="77777777" w:rsidR="003B6D13" w:rsidRPr="00B9199C" w:rsidRDefault="003B6D13" w:rsidP="00747A56">
            <w:pPr>
              <w:pStyle w:val="BodyText"/>
              <w:rPr>
                <w:rFonts w:cstheme="minorHAnsi"/>
                <w:b/>
                <w:sz w:val="20"/>
                <w:szCs w:val="20"/>
              </w:rPr>
            </w:pPr>
            <w:r w:rsidRPr="00B9199C">
              <w:rPr>
                <w:rFonts w:cstheme="minorHAnsi"/>
                <w:b/>
                <w:sz w:val="20"/>
                <w:szCs w:val="20"/>
              </w:rPr>
              <w:lastRenderedPageBreak/>
              <w:t>Expected Timeframe:</w:t>
            </w:r>
          </w:p>
          <w:p w14:paraId="402497CB" w14:textId="77777777" w:rsidR="003B6D13" w:rsidRPr="00B9199C" w:rsidRDefault="003B6D13" w:rsidP="00747A56">
            <w:pPr>
              <w:pStyle w:val="BodyText"/>
              <w:rPr>
                <w:rFonts w:cstheme="minorHAnsi"/>
                <w:b/>
                <w:sz w:val="20"/>
                <w:szCs w:val="20"/>
              </w:rPr>
            </w:pPr>
          </w:p>
        </w:tc>
        <w:tc>
          <w:tcPr>
            <w:tcW w:w="8363" w:type="dxa"/>
          </w:tcPr>
          <w:p w14:paraId="56E029A6" w14:textId="77777777" w:rsidR="003B6D13" w:rsidRPr="00B9199C" w:rsidRDefault="003B6D13" w:rsidP="00747A56">
            <w:pPr>
              <w:pStyle w:val="BodyText"/>
              <w:rPr>
                <w:rFonts w:cstheme="minorHAnsi"/>
                <w:sz w:val="20"/>
                <w:szCs w:val="20"/>
              </w:rPr>
            </w:pPr>
            <w:r w:rsidRPr="00B9199C">
              <w:rPr>
                <w:rFonts w:cstheme="minorHAnsi"/>
                <w:sz w:val="20"/>
                <w:szCs w:val="20"/>
              </w:rPr>
              <w:t>In 2021-2025</w:t>
            </w:r>
          </w:p>
        </w:tc>
      </w:tr>
      <w:tr w:rsidR="003B6D13" w:rsidRPr="00B9199C" w14:paraId="3F58F630" w14:textId="77777777" w:rsidTr="006C5877">
        <w:tc>
          <w:tcPr>
            <w:tcW w:w="1418" w:type="dxa"/>
            <w:shd w:val="clear" w:color="auto" w:fill="79FFF9" w:themeFill="accent3" w:themeFillTint="66"/>
          </w:tcPr>
          <w:p w14:paraId="610EED6A"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14B6F738" w14:textId="77777777" w:rsidR="003B6D13" w:rsidRPr="00B9199C" w:rsidRDefault="003B6D13" w:rsidP="00747A56">
            <w:pPr>
              <w:pStyle w:val="BodyText"/>
              <w:rPr>
                <w:rFonts w:cstheme="minorHAnsi"/>
                <w:b/>
                <w:sz w:val="20"/>
                <w:szCs w:val="20"/>
              </w:rPr>
            </w:pPr>
          </w:p>
        </w:tc>
        <w:tc>
          <w:tcPr>
            <w:tcW w:w="8363" w:type="dxa"/>
          </w:tcPr>
          <w:p w14:paraId="4A36CE8C"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Comprehensive coverage of the communication network</w:t>
            </w:r>
          </w:p>
          <w:p w14:paraId="339EBB55"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Network security</w:t>
            </w:r>
          </w:p>
          <w:p w14:paraId="6B8589FD"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Deployment point location selection</w:t>
            </w:r>
          </w:p>
          <w:p w14:paraId="7D0B8E24"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Loss of fixed assets</w:t>
            </w:r>
          </w:p>
        </w:tc>
      </w:tr>
      <w:tr w:rsidR="003B6D13" w:rsidRPr="00B9199C" w14:paraId="2AF94AAF" w14:textId="77777777" w:rsidTr="006C5877">
        <w:tc>
          <w:tcPr>
            <w:tcW w:w="1418" w:type="dxa"/>
            <w:shd w:val="clear" w:color="auto" w:fill="79FFF9" w:themeFill="accent3" w:themeFillTint="66"/>
          </w:tcPr>
          <w:p w14:paraId="52E953B2"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5C3CBFB6" w14:textId="77777777" w:rsidR="003B6D13" w:rsidRPr="00B9199C" w:rsidRDefault="003B6D13" w:rsidP="00747A56">
            <w:pPr>
              <w:pStyle w:val="BodyText"/>
              <w:rPr>
                <w:rFonts w:cstheme="minorHAnsi"/>
                <w:sz w:val="20"/>
                <w:szCs w:val="20"/>
              </w:rPr>
            </w:pPr>
          </w:p>
        </w:tc>
        <w:tc>
          <w:tcPr>
            <w:tcW w:w="8363" w:type="dxa"/>
          </w:tcPr>
          <w:p w14:paraId="2193801C"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Three-dimensional integrated monitoring</w:t>
            </w:r>
          </w:p>
          <w:p w14:paraId="32A68797"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Smarter decision making</w:t>
            </w:r>
          </w:p>
          <w:p w14:paraId="39AC886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More intuitive regulation</w:t>
            </w:r>
          </w:p>
        </w:tc>
      </w:tr>
      <w:tr w:rsidR="003B6D13" w:rsidRPr="00B9199C" w14:paraId="4DD65C4D" w14:textId="77777777" w:rsidTr="006C5877">
        <w:tc>
          <w:tcPr>
            <w:tcW w:w="1418" w:type="dxa"/>
            <w:shd w:val="clear" w:color="auto" w:fill="79FFF9" w:themeFill="accent3" w:themeFillTint="66"/>
          </w:tcPr>
          <w:p w14:paraId="38B2D3B2"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F702F6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tc>
      </w:tr>
    </w:tbl>
    <w:p w14:paraId="339FDB6D" w14:textId="77777777" w:rsidR="003B6D13" w:rsidRPr="00301540" w:rsidRDefault="003B6D13" w:rsidP="003B6D13">
      <w:pPr>
        <w:pStyle w:val="BodyText"/>
      </w:pPr>
    </w:p>
    <w:p w14:paraId="16B1BC31" w14:textId="77777777" w:rsidR="003B6D13" w:rsidRDefault="003B6D13" w:rsidP="00CE4702">
      <w:pPr>
        <w:pStyle w:val="Heading3"/>
        <w:rPr>
          <w:rFonts w:eastAsiaTheme="minorHAnsi"/>
        </w:rPr>
      </w:pPr>
      <w:bookmarkStart w:id="34" w:name="_Toc79489105"/>
      <w:r w:rsidRPr="00301540">
        <w:rPr>
          <w:rFonts w:eastAsiaTheme="minorHAnsi"/>
        </w:rPr>
        <w:t>Lo</w:t>
      </w:r>
      <w:r>
        <w:rPr>
          <w:rFonts w:eastAsiaTheme="minorHAnsi"/>
        </w:rPr>
        <w:t>ng-distance sensing technology</w:t>
      </w:r>
      <w:bookmarkEnd w:id="34"/>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Satellite-based AIS, LRIT (Long Range Identification and Tracking System</w:t>
      </w:r>
      <w:proofErr w:type="gramStart"/>
      <w:r>
        <w:t>) ,and</w:t>
      </w:r>
      <w:proofErr w:type="gramEnd"/>
      <w:r>
        <w:t xml:space="preserve">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 xml:space="preserve">The LRIT is an automatic data exchange system that broadcast ship-related information (name, MMSI, position, date and time, etc.) every 6 hours without human interference or different time intervals to the LRIT data </w:t>
      </w:r>
      <w:proofErr w:type="spellStart"/>
      <w:r>
        <w:t>center</w:t>
      </w:r>
      <w:proofErr w:type="spellEnd"/>
      <w:r>
        <w:t>.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432"/>
        <w:gridCol w:w="8363"/>
      </w:tblGrid>
      <w:tr w:rsidR="00851371" w:rsidRPr="00B9199C" w14:paraId="501B74E1" w14:textId="77777777" w:rsidTr="00851371">
        <w:tc>
          <w:tcPr>
            <w:tcW w:w="1418" w:type="dxa"/>
            <w:shd w:val="clear" w:color="auto" w:fill="79FFF9" w:themeFill="accent3" w:themeFillTint="66"/>
          </w:tcPr>
          <w:p w14:paraId="06B76BDE" w14:textId="64122C98"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45B1C691" w14:textId="487BBA52" w:rsidR="00851371" w:rsidRPr="00B9199C" w:rsidRDefault="003A6E86" w:rsidP="003B6D13">
            <w:pPr>
              <w:pStyle w:val="BodyText"/>
              <w:rPr>
                <w:rFonts w:cstheme="minorHAnsi"/>
                <w:sz w:val="20"/>
                <w:szCs w:val="20"/>
              </w:rPr>
            </w:pPr>
            <w:r w:rsidRPr="003A6E86">
              <w:rPr>
                <w:rFonts w:cstheme="minorHAnsi"/>
                <w:sz w:val="20"/>
                <w:szCs w:val="20"/>
                <w:highlight w:val="yellow"/>
              </w:rPr>
              <w:t>Future VTS will need location information from vessels and the ability to communicate with vessels when they are outside the VTS Area</w:t>
            </w:r>
          </w:p>
        </w:tc>
      </w:tr>
      <w:tr w:rsidR="003B6D13" w:rsidRPr="00B9199C" w14:paraId="1829E191" w14:textId="77777777" w:rsidTr="006C5877">
        <w:tc>
          <w:tcPr>
            <w:tcW w:w="1418" w:type="dxa"/>
            <w:shd w:val="clear" w:color="auto" w:fill="79FFF9" w:themeFill="accent3" w:themeFillTint="66"/>
          </w:tcPr>
          <w:p w14:paraId="11A9B279"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36308B7F" w14:textId="77777777" w:rsidR="003B6D13" w:rsidRPr="00B9199C" w:rsidRDefault="003B6D13" w:rsidP="003B6D13">
            <w:pPr>
              <w:pStyle w:val="BodyText"/>
              <w:rPr>
                <w:rFonts w:cstheme="minorHAnsi"/>
                <w:sz w:val="20"/>
                <w:szCs w:val="20"/>
              </w:rPr>
            </w:pPr>
            <w:r w:rsidRPr="00B9199C">
              <w:rPr>
                <w:rFonts w:cstheme="minorHAnsi"/>
                <w:sz w:val="20"/>
                <w:szCs w:val="20"/>
              </w:rPr>
              <w:t>Resolution MSC.202(81)</w:t>
            </w:r>
          </w:p>
          <w:p w14:paraId="7F64622C" w14:textId="77777777" w:rsidR="003B6D13" w:rsidRPr="00B9199C" w:rsidRDefault="003B6D13" w:rsidP="003B6D13">
            <w:pPr>
              <w:pStyle w:val="BodyText"/>
              <w:rPr>
                <w:rFonts w:cstheme="minorHAnsi"/>
                <w:sz w:val="20"/>
                <w:szCs w:val="20"/>
              </w:rPr>
            </w:pPr>
            <w:r w:rsidRPr="00B9199C">
              <w:rPr>
                <w:rFonts w:cstheme="minorHAnsi"/>
                <w:sz w:val="20"/>
                <w:szCs w:val="20"/>
              </w:rPr>
              <w:t>Resolution MSC.263(84)</w:t>
            </w:r>
          </w:p>
          <w:p w14:paraId="4917266C" w14:textId="77777777" w:rsidR="003B6D13" w:rsidRPr="00B9199C" w:rsidRDefault="003B6D13" w:rsidP="003B6D13">
            <w:pPr>
              <w:pStyle w:val="BodyText"/>
              <w:rPr>
                <w:rFonts w:cstheme="minorHAnsi"/>
                <w:sz w:val="20"/>
                <w:szCs w:val="20"/>
              </w:rPr>
            </w:pPr>
            <w:r w:rsidRPr="00B9199C">
              <w:rPr>
                <w:rFonts w:cstheme="minorHAnsi"/>
                <w:sz w:val="20"/>
                <w:szCs w:val="20"/>
              </w:rPr>
              <w:t>R0124-19 Satellite AIS considerations (A-124 App.19)</w:t>
            </w:r>
          </w:p>
        </w:tc>
      </w:tr>
      <w:tr w:rsidR="003B6D13" w:rsidRPr="00B9199C" w14:paraId="0FE09C93" w14:textId="77777777" w:rsidTr="006C5877">
        <w:tc>
          <w:tcPr>
            <w:tcW w:w="1418" w:type="dxa"/>
            <w:shd w:val="clear" w:color="auto" w:fill="79FFF9" w:themeFill="accent3" w:themeFillTint="66"/>
          </w:tcPr>
          <w:p w14:paraId="19BF3379" w14:textId="77777777" w:rsidR="003B6D13" w:rsidRPr="00B9199C" w:rsidRDefault="003B6D13" w:rsidP="00747A56">
            <w:pPr>
              <w:pStyle w:val="BodyText"/>
              <w:rPr>
                <w:rFonts w:cstheme="minorHAnsi"/>
                <w:b/>
                <w:sz w:val="20"/>
                <w:szCs w:val="20"/>
              </w:rPr>
            </w:pPr>
            <w:r w:rsidRPr="00B9199C">
              <w:rPr>
                <w:rFonts w:cstheme="minorHAnsi"/>
                <w:b/>
                <w:sz w:val="20"/>
                <w:szCs w:val="20"/>
              </w:rPr>
              <w:lastRenderedPageBreak/>
              <w:t>Potential Impact/s:</w:t>
            </w:r>
          </w:p>
        </w:tc>
        <w:tc>
          <w:tcPr>
            <w:tcW w:w="8363" w:type="dxa"/>
          </w:tcPr>
          <w:p w14:paraId="57265A7C"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756A235B"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03DB51DF"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3B6D13" w:rsidRPr="00B9199C" w14:paraId="56880B45" w14:textId="77777777" w:rsidTr="006C5877">
        <w:tc>
          <w:tcPr>
            <w:tcW w:w="1418" w:type="dxa"/>
            <w:shd w:val="clear" w:color="auto" w:fill="79FFF9" w:themeFill="accent3" w:themeFillTint="66"/>
          </w:tcPr>
          <w:p w14:paraId="36E36E99"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tc>
        <w:tc>
          <w:tcPr>
            <w:tcW w:w="8363" w:type="dxa"/>
          </w:tcPr>
          <w:p w14:paraId="4E16AA17" w14:textId="77777777" w:rsidR="003B6D13" w:rsidRPr="00B9199C" w:rsidRDefault="003B6D13" w:rsidP="00747A56">
            <w:pPr>
              <w:pStyle w:val="BodyTex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3B6D13" w:rsidRPr="00B9199C" w14:paraId="7371B71F" w14:textId="77777777" w:rsidTr="006C5877">
        <w:tc>
          <w:tcPr>
            <w:tcW w:w="1418" w:type="dxa"/>
            <w:shd w:val="clear" w:color="auto" w:fill="79FFF9" w:themeFill="accent3" w:themeFillTint="66"/>
          </w:tcPr>
          <w:p w14:paraId="3C254AE1"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7DB67A64" w14:textId="77777777" w:rsidR="003B6D13" w:rsidRPr="00B9199C" w:rsidRDefault="003B6D13" w:rsidP="00747A56">
            <w:pPr>
              <w:pStyle w:val="BodyText"/>
              <w:rPr>
                <w:rFonts w:cstheme="minorHAnsi"/>
                <w:b/>
                <w:sz w:val="20"/>
                <w:szCs w:val="20"/>
              </w:rPr>
            </w:pPr>
          </w:p>
        </w:tc>
        <w:tc>
          <w:tcPr>
            <w:tcW w:w="8363" w:type="dxa"/>
          </w:tcPr>
          <w:p w14:paraId="5C825AAB"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0FDD3435"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34287FD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10BC2F0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E63BDB6"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3B6D13" w:rsidRPr="00B9199C" w14:paraId="1E81639E" w14:textId="77777777" w:rsidTr="006C5877">
        <w:tc>
          <w:tcPr>
            <w:tcW w:w="1418" w:type="dxa"/>
            <w:shd w:val="clear" w:color="auto" w:fill="79FFF9" w:themeFill="accent3" w:themeFillTint="66"/>
          </w:tcPr>
          <w:p w14:paraId="6C8B0F74"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2DDCC443" w14:textId="77777777" w:rsidR="003B6D13" w:rsidRPr="00B9199C" w:rsidRDefault="003B6D13" w:rsidP="00747A56">
            <w:pPr>
              <w:pStyle w:val="BodyText"/>
              <w:rPr>
                <w:rFonts w:cstheme="minorHAnsi"/>
                <w:sz w:val="20"/>
                <w:szCs w:val="20"/>
              </w:rPr>
            </w:pPr>
          </w:p>
        </w:tc>
        <w:tc>
          <w:tcPr>
            <w:tcW w:w="8363" w:type="dxa"/>
          </w:tcPr>
          <w:p w14:paraId="0962003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FAE97C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380121FB"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3B6D13" w:rsidRPr="00B9199C" w14:paraId="1919DB02" w14:textId="77777777" w:rsidTr="006C5877">
        <w:tc>
          <w:tcPr>
            <w:tcW w:w="1418" w:type="dxa"/>
            <w:shd w:val="clear" w:color="auto" w:fill="79FFF9" w:themeFill="accent3" w:themeFillTint="66"/>
          </w:tcPr>
          <w:p w14:paraId="64D7582C"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45E7D88"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p w14:paraId="2802935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05DA33CA"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1F018A0D"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0FF7367A" w14:textId="08586044" w:rsidR="003B6D13" w:rsidRDefault="00013358" w:rsidP="00013358">
      <w:pPr>
        <w:pStyle w:val="Heading2"/>
      </w:pPr>
      <w:bookmarkStart w:id="35" w:name="_Toc79489106"/>
      <w:r>
        <w:t>Implications</w:t>
      </w:r>
      <w:r w:rsidRPr="00013358">
        <w:t xml:space="preserve"> </w:t>
      </w:r>
      <w:r>
        <w:t xml:space="preserve">for </w:t>
      </w:r>
      <w:r w:rsidR="005D2E58">
        <w:t>the</w:t>
      </w:r>
      <w:r w:rsidRPr="00013358">
        <w:t xml:space="preserve"> international framework for VTS</w:t>
      </w:r>
      <w:bookmarkEnd w:id="35"/>
    </w:p>
    <w:p w14:paraId="3F4E22D9" w14:textId="77777777" w:rsidR="00996FAF" w:rsidRPr="00996FAF" w:rsidRDefault="00996FAF" w:rsidP="00996FAF">
      <w:pPr>
        <w:pStyle w:val="Heading2separationline"/>
      </w:pPr>
    </w:p>
    <w:p w14:paraId="2AAA7863" w14:textId="492F60AC" w:rsidR="00837129" w:rsidRDefault="00837129" w:rsidP="003A1028">
      <w:pPr>
        <w:pStyle w:val="BodyTex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EC1228">
      <w:pPr>
        <w:pStyle w:val="BodyText"/>
        <w:numPr>
          <w:ilvl w:val="0"/>
          <w:numId w:val="78"/>
        </w:numPr>
      </w:pPr>
      <w:r>
        <w:t xml:space="preserve">No </w:t>
      </w:r>
      <w:r w:rsidR="00B15647">
        <w:t>amendments are required to SOLAS regulation V/12 (Vessel Traffic Services) or the proposed new IMO resolution for VTS expected to be adopted by IMO Assembly in December 2021.</w:t>
      </w:r>
    </w:p>
    <w:p w14:paraId="704D0071" w14:textId="100E26A2" w:rsidR="005D2E58" w:rsidRDefault="005D2E58" w:rsidP="00EC1228">
      <w:pPr>
        <w:pStyle w:val="BodyText"/>
        <w:numPr>
          <w:ilvl w:val="0"/>
          <w:numId w:val="78"/>
        </w:numPr>
      </w:pPr>
      <w:r>
        <w:t>Changes associated with the advent/adoption of the emerging developments are dependent on changes to other IMO instruments (e.g. COLREG, FAL, etc)</w:t>
      </w:r>
      <w:r w:rsidR="00BC6F48">
        <w:t xml:space="preserve"> and other international bodies such as ITU</w:t>
      </w:r>
      <w:r>
        <w:t>.</w:t>
      </w:r>
    </w:p>
    <w:p w14:paraId="44F5D0A5" w14:textId="1116D03C" w:rsidR="00BC6F48" w:rsidRDefault="005D2E58" w:rsidP="00EC1228">
      <w:pPr>
        <w:pStyle w:val="BodyText"/>
        <w:numPr>
          <w:ilvl w:val="0"/>
          <w:numId w:val="78"/>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EC1228">
      <w:pPr>
        <w:pStyle w:val="BodyText"/>
        <w:numPr>
          <w:ilvl w:val="1"/>
          <w:numId w:val="78"/>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EC1228">
      <w:pPr>
        <w:pStyle w:val="BodyText"/>
        <w:numPr>
          <w:ilvl w:val="1"/>
          <w:numId w:val="78"/>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EC1228">
      <w:pPr>
        <w:pStyle w:val="BodyText"/>
        <w:numPr>
          <w:ilvl w:val="0"/>
          <w:numId w:val="78"/>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EC1228">
      <w:pPr>
        <w:pStyle w:val="BodyText"/>
        <w:numPr>
          <w:ilvl w:val="1"/>
          <w:numId w:val="78"/>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EC1228">
      <w:pPr>
        <w:pStyle w:val="BodyText"/>
        <w:numPr>
          <w:ilvl w:val="1"/>
          <w:numId w:val="78"/>
        </w:numPr>
        <w:spacing w:before="60" w:after="60" w:line="240" w:lineRule="auto"/>
        <w:ind w:left="1434" w:hanging="357"/>
      </w:pPr>
      <w:r w:rsidRPr="00D5215A">
        <w:t>States that</w:t>
      </w:r>
      <w:r>
        <w:rPr>
          <w:i/>
          <w:iCs/>
        </w:rPr>
        <w:t xml:space="preserve"> ‘</w:t>
      </w:r>
      <w:r w:rsidRPr="00D5215A">
        <w:rPr>
          <w:i/>
          <w:iCs/>
        </w:rPr>
        <w:t>Contracting Governments are encouraged to take into account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BodyText"/>
      </w:pPr>
      <w:r>
        <w:lastRenderedPageBreak/>
        <w:t>A brief summary of the relationship between SOLAS and the IMO Resolution for VTS is provided in Figure 1.</w:t>
      </w:r>
    </w:p>
    <w:tbl>
      <w:tblPr>
        <w:tblStyle w:val="TableGrid"/>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BodyTex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BodyTex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BodyTex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BodyTex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BodyTex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BodyTex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BodyTex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BodyTex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BodyTex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BodyTex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BodyTex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BodyTex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BodyTex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BodyText"/>
              <w:spacing w:after="0" w:line="240" w:lineRule="auto"/>
              <w:rPr>
                <w:sz w:val="20"/>
                <w:szCs w:val="20"/>
              </w:rPr>
            </w:pPr>
          </w:p>
        </w:tc>
        <w:tc>
          <w:tcPr>
            <w:tcW w:w="709" w:type="dxa"/>
            <w:vMerge/>
          </w:tcPr>
          <w:p w14:paraId="59863023" w14:textId="77777777" w:rsidR="00CE4702" w:rsidRPr="00585286" w:rsidRDefault="00CE4702" w:rsidP="00524482">
            <w:pPr>
              <w:pStyle w:val="BodyTex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BodyTex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BodyText"/>
              <w:spacing w:after="0" w:line="240" w:lineRule="auto"/>
              <w:rPr>
                <w:sz w:val="20"/>
                <w:szCs w:val="20"/>
              </w:rPr>
            </w:pPr>
          </w:p>
        </w:tc>
        <w:tc>
          <w:tcPr>
            <w:tcW w:w="709" w:type="dxa"/>
            <w:vMerge/>
          </w:tcPr>
          <w:p w14:paraId="507332CC" w14:textId="77777777" w:rsidR="00CE4702" w:rsidRPr="00585286" w:rsidRDefault="00CE4702" w:rsidP="00524482">
            <w:pPr>
              <w:pStyle w:val="BodyTex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BodyTex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BodyTex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BodyTex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BodyTex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BodyTex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BodyTex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Caption"/>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BodyText"/>
      </w:pPr>
    </w:p>
    <w:p w14:paraId="19F19F7E" w14:textId="77777777" w:rsidR="00854BCE" w:rsidRPr="00F55AD7" w:rsidRDefault="00646AFD" w:rsidP="00646AFD">
      <w:pPr>
        <w:pStyle w:val="Heading1"/>
        <w:rPr>
          <w:caps w:val="0"/>
        </w:rPr>
      </w:pPr>
      <w:bookmarkStart w:id="36" w:name="_Toc79489107"/>
      <w:r w:rsidRPr="00F55AD7">
        <w:rPr>
          <w:caps w:val="0"/>
        </w:rPr>
        <w:t>DEFINITIONS</w:t>
      </w:r>
      <w:bookmarkEnd w:id="36"/>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27"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37" w:name="_Toc79489108"/>
      <w:r w:rsidRPr="00F55AD7">
        <w:rPr>
          <w:caps w:val="0"/>
        </w:rPr>
        <w:t>ACRONYMS</w:t>
      </w:r>
      <w:bookmarkEnd w:id="37"/>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1C43A0C5" w14:textId="2A4157B6" w:rsidR="00373644" w:rsidRPr="00F55AD7" w:rsidRDefault="00373644" w:rsidP="004B33FE">
      <w:pPr>
        <w:pStyle w:val="Heading1"/>
        <w:numPr>
          <w:ilvl w:val="0"/>
          <w:numId w:val="0"/>
        </w:numPr>
      </w:pPr>
    </w:p>
    <w:sectPr w:rsidR="00373644" w:rsidRPr="00F55AD7" w:rsidSect="00AD2F52">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E74BD" w14:textId="77777777" w:rsidR="00772CA7" w:rsidRDefault="00772CA7" w:rsidP="003274DB">
      <w:r>
        <w:separator/>
      </w:r>
    </w:p>
    <w:p w14:paraId="5E6178F5" w14:textId="77777777" w:rsidR="00772CA7" w:rsidRDefault="00772CA7"/>
  </w:endnote>
  <w:endnote w:type="continuationSeparator" w:id="0">
    <w:p w14:paraId="74B57E33" w14:textId="77777777" w:rsidR="00772CA7" w:rsidRDefault="00772CA7" w:rsidP="003274DB">
      <w:r>
        <w:continuationSeparator/>
      </w:r>
    </w:p>
    <w:p w14:paraId="71B7657B" w14:textId="77777777" w:rsidR="00772CA7" w:rsidRDefault="00772C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4D63" w14:textId="77777777" w:rsidR="00816491" w:rsidRDefault="0081649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816491" w:rsidRDefault="0081649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816491" w:rsidRDefault="0081649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816491" w:rsidRDefault="0081649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816491" w:rsidRDefault="0081649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8C7F" w14:textId="77777777" w:rsidR="00816491" w:rsidRDefault="00816491" w:rsidP="008747E0">
    <w:pPr>
      <w:pStyle w:val="Footer"/>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816491" w:rsidRPr="00ED2A8D" w:rsidRDefault="00816491" w:rsidP="008747E0">
    <w:pPr>
      <w:pStyle w:val="Footer"/>
    </w:pPr>
  </w:p>
  <w:p w14:paraId="70B7C2C3" w14:textId="77777777" w:rsidR="00816491" w:rsidRPr="00ED2A8D" w:rsidRDefault="00816491" w:rsidP="002735DD">
    <w:pPr>
      <w:pStyle w:val="Footer"/>
      <w:tabs>
        <w:tab w:val="left" w:pos="1781"/>
      </w:tabs>
    </w:pPr>
    <w:r>
      <w:tab/>
    </w:r>
  </w:p>
  <w:p w14:paraId="54B7AFD2" w14:textId="77777777" w:rsidR="00816491" w:rsidRPr="00ED2A8D" w:rsidRDefault="00816491" w:rsidP="008747E0">
    <w:pPr>
      <w:pStyle w:val="Footer"/>
    </w:pPr>
  </w:p>
  <w:p w14:paraId="25E0E43B" w14:textId="77777777" w:rsidR="00816491" w:rsidRPr="00ED2A8D" w:rsidRDefault="00816491"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369E" w14:textId="77777777" w:rsidR="00816491" w:rsidRDefault="00816491"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816491" w:rsidRPr="00C907DF" w:rsidRDefault="0081649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816491" w:rsidRPr="00525922" w:rsidRDefault="0081649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8853" w14:textId="77777777" w:rsidR="00816491" w:rsidRPr="00C716E5" w:rsidRDefault="00816491" w:rsidP="00C716E5">
    <w:pPr>
      <w:pStyle w:val="Footer"/>
      <w:rPr>
        <w:sz w:val="15"/>
        <w:szCs w:val="15"/>
      </w:rPr>
    </w:pPr>
  </w:p>
  <w:p w14:paraId="3B5AB8F6" w14:textId="77777777" w:rsidR="00816491" w:rsidRDefault="00816491" w:rsidP="00C716E5">
    <w:pPr>
      <w:pStyle w:val="Footerportrait"/>
    </w:pPr>
  </w:p>
  <w:p w14:paraId="227682EC" w14:textId="54C9DDC2" w:rsidR="00816491" w:rsidRPr="00C907DF" w:rsidRDefault="00816491" w:rsidP="00C716E5">
    <w:pPr>
      <w:pStyle w:val="Footerportrait"/>
      <w:rPr>
        <w:rStyle w:val="PageNumber"/>
        <w:szCs w:val="15"/>
      </w:rPr>
    </w:pPr>
    <w:r>
      <w:fldChar w:fldCharType="begin"/>
    </w:r>
    <w:r>
      <w:instrText xml:space="preserve"> STYLEREF "Document type" \* MERGEFORMAT </w:instrText>
    </w:r>
    <w:r>
      <w:fldChar w:fldCharType="separate"/>
    </w:r>
    <w:r w:rsidR="0091700A">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91700A">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74074077" w:rsidR="00816491" w:rsidRPr="00C907DF" w:rsidRDefault="00772CA7" w:rsidP="00C716E5">
    <w:pPr>
      <w:pStyle w:val="Footerportrait"/>
    </w:pPr>
    <w:fldSimple w:instr=" STYLEREF &quot;Edition number&quot; \* MERGEFORMAT ">
      <w:r w:rsidR="0091700A">
        <w:t>Edition 1.0</w:t>
      </w:r>
    </w:fldSimple>
    <w:r w:rsidR="00816491">
      <w:t xml:space="preserve">  </w:t>
    </w:r>
    <w:fldSimple w:instr=" STYLEREF &quot;Document date&quot; \* MERGEFORMAT ">
      <w:r w:rsidR="0091700A">
        <w:t>Date (of approval by Committee)</w:t>
      </w:r>
    </w:fldSimple>
    <w:r w:rsidR="00816491" w:rsidRPr="00C907DF">
      <w:tab/>
    </w:r>
    <w:r w:rsidR="00816491">
      <w:t xml:space="preserve">P </w:t>
    </w:r>
    <w:r w:rsidR="00816491" w:rsidRPr="00C907DF">
      <w:rPr>
        <w:rStyle w:val="PageNumber"/>
        <w:szCs w:val="15"/>
      </w:rPr>
      <w:fldChar w:fldCharType="begin"/>
    </w:r>
    <w:r w:rsidR="00816491" w:rsidRPr="00C907DF">
      <w:rPr>
        <w:rStyle w:val="PageNumber"/>
        <w:szCs w:val="15"/>
      </w:rPr>
      <w:instrText xml:space="preserve">PAGE  </w:instrText>
    </w:r>
    <w:r w:rsidR="00816491" w:rsidRPr="00C907DF">
      <w:rPr>
        <w:rStyle w:val="PageNumber"/>
        <w:szCs w:val="15"/>
      </w:rPr>
      <w:fldChar w:fldCharType="separate"/>
    </w:r>
    <w:r w:rsidR="00816491">
      <w:rPr>
        <w:rStyle w:val="PageNumber"/>
        <w:szCs w:val="15"/>
      </w:rPr>
      <w:t>2</w:t>
    </w:r>
    <w:r w:rsidR="0081649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FE1E" w14:textId="77777777" w:rsidR="003A6E86" w:rsidRDefault="003A6E86" w:rsidP="00C716E5">
    <w:pPr>
      <w:pStyle w:val="Footer"/>
    </w:pPr>
  </w:p>
  <w:p w14:paraId="60B497FE" w14:textId="77777777" w:rsidR="003A6E86" w:rsidRDefault="003A6E86" w:rsidP="00C716E5">
    <w:pPr>
      <w:pStyle w:val="Footerportrait"/>
    </w:pPr>
  </w:p>
  <w:p w14:paraId="0B37D5FA" w14:textId="2903734A" w:rsidR="003A6E86" w:rsidRPr="00C907DF" w:rsidRDefault="003A6E86" w:rsidP="00C716E5">
    <w:pPr>
      <w:pStyle w:val="Footerportrait"/>
      <w:rPr>
        <w:rStyle w:val="PageNumber"/>
        <w:szCs w:val="15"/>
      </w:rPr>
    </w:pPr>
    <w:r>
      <w:fldChar w:fldCharType="begin"/>
    </w:r>
    <w:r>
      <w:instrText xml:space="preserve"> STYLEREF "Document type" \* MERGEFORMAT </w:instrText>
    </w:r>
    <w:r>
      <w:fldChar w:fldCharType="separate"/>
    </w:r>
    <w:r w:rsidR="0091700A">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91700A">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086B3BAF" w:rsidR="003A6E86" w:rsidRPr="00525922" w:rsidRDefault="0091700A" w:rsidP="00C716E5">
    <w:pPr>
      <w:pStyle w:val="Footerportrait"/>
    </w:pPr>
    <w:r>
      <w:fldChar w:fldCharType="begin"/>
    </w:r>
    <w:r>
      <w:instrText xml:space="preserve"> STYLEREF "Edition numbe</w:instrText>
    </w:r>
    <w:r>
      <w:instrText xml:space="preserve">r" \* MERGEFORMAT </w:instrText>
    </w:r>
    <w:r>
      <w:fldChar w:fldCharType="separate"/>
    </w:r>
    <w:r>
      <w:t>Edition 1.0</w:t>
    </w:r>
    <w:r>
      <w:fldChar w:fldCharType="end"/>
    </w:r>
    <w:r w:rsidR="003A6E86" w:rsidRPr="00C907DF">
      <w:tab/>
    </w:r>
    <w:r w:rsidR="003A6E86">
      <w:t xml:space="preserve">P </w:t>
    </w:r>
    <w:r w:rsidR="003A6E86" w:rsidRPr="00C907DF">
      <w:rPr>
        <w:rStyle w:val="PageNumber"/>
        <w:szCs w:val="15"/>
      </w:rPr>
      <w:fldChar w:fldCharType="begin"/>
    </w:r>
    <w:r w:rsidR="003A6E86" w:rsidRPr="00C907DF">
      <w:rPr>
        <w:rStyle w:val="PageNumber"/>
        <w:szCs w:val="15"/>
      </w:rPr>
      <w:instrText xml:space="preserve">PAGE  </w:instrText>
    </w:r>
    <w:r w:rsidR="003A6E86" w:rsidRPr="00C907DF">
      <w:rPr>
        <w:rStyle w:val="PageNumber"/>
        <w:szCs w:val="15"/>
      </w:rPr>
      <w:fldChar w:fldCharType="separate"/>
    </w:r>
    <w:r w:rsidR="003A6E86">
      <w:rPr>
        <w:rStyle w:val="PageNumber"/>
        <w:szCs w:val="15"/>
      </w:rPr>
      <w:t>3</w:t>
    </w:r>
    <w:r w:rsidR="003A6E8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BA8" w14:textId="77777777" w:rsidR="00816491" w:rsidRDefault="00816491" w:rsidP="00C716E5">
    <w:pPr>
      <w:pStyle w:val="Footer"/>
    </w:pPr>
  </w:p>
  <w:p w14:paraId="30CF7B15" w14:textId="77777777" w:rsidR="00816491" w:rsidRDefault="00816491" w:rsidP="00C716E5">
    <w:pPr>
      <w:pStyle w:val="Footerportrait"/>
    </w:pPr>
  </w:p>
  <w:p w14:paraId="22B1A04F" w14:textId="0B9DD0F2" w:rsidR="00816491" w:rsidRPr="00C907DF" w:rsidRDefault="00816491" w:rsidP="00760004">
    <w:pPr>
      <w:pStyle w:val="Footerportrait"/>
      <w:tabs>
        <w:tab w:val="clear" w:pos="10206"/>
        <w:tab w:val="right" w:pos="15704"/>
      </w:tabs>
    </w:pPr>
    <w:r>
      <w:fldChar w:fldCharType="begin"/>
    </w:r>
    <w:r>
      <w:instrText xml:space="preserve"> STYLEREF "Document type" \* MERGEFORMAT </w:instrText>
    </w:r>
    <w:r>
      <w:fldChar w:fldCharType="separate"/>
    </w:r>
    <w:r w:rsidR="0091700A">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91700A">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135FBBB6" w14:textId="0E7F36CE" w:rsidR="00816491" w:rsidRPr="00C907DF" w:rsidRDefault="00772CA7" w:rsidP="00760004">
    <w:pPr>
      <w:pStyle w:val="Footerportrait"/>
      <w:tabs>
        <w:tab w:val="clear" w:pos="10206"/>
        <w:tab w:val="right" w:pos="15704"/>
      </w:tabs>
    </w:pPr>
    <w:fldSimple w:instr=" STYLEREF &quot;Edition number&quot; \* MERGEFORMAT ">
      <w:r w:rsidR="0091700A">
        <w:t>Edition 1.0</w:t>
      </w:r>
    </w:fldSimple>
    <w:r w:rsidR="00816491">
      <w:t xml:space="preserve">  </w:t>
    </w:r>
    <w:fldSimple w:instr=" STYLEREF &quot;Document date&quot; \* MERGEFORMAT ">
      <w:r w:rsidR="0091700A">
        <w:t>Date (of approval by Committee)</w:t>
      </w:r>
    </w:fldSimple>
    <w:r w:rsidR="00816491">
      <w:tab/>
    </w:r>
    <w:r w:rsidR="00816491">
      <w:rPr>
        <w:rStyle w:val="PageNumber"/>
        <w:szCs w:val="15"/>
      </w:rPr>
      <w:t xml:space="preserve">P </w:t>
    </w:r>
    <w:r w:rsidR="00816491" w:rsidRPr="00C907DF">
      <w:rPr>
        <w:rStyle w:val="PageNumber"/>
        <w:szCs w:val="15"/>
      </w:rPr>
      <w:fldChar w:fldCharType="begin"/>
    </w:r>
    <w:r w:rsidR="00816491" w:rsidRPr="00C907DF">
      <w:rPr>
        <w:rStyle w:val="PageNumber"/>
        <w:szCs w:val="15"/>
      </w:rPr>
      <w:instrText xml:space="preserve">PAGE  </w:instrText>
    </w:r>
    <w:r w:rsidR="00816491" w:rsidRPr="00C907DF">
      <w:rPr>
        <w:rStyle w:val="PageNumber"/>
        <w:szCs w:val="15"/>
      </w:rPr>
      <w:fldChar w:fldCharType="separate"/>
    </w:r>
    <w:r w:rsidR="00816491">
      <w:rPr>
        <w:rStyle w:val="PageNumber"/>
        <w:szCs w:val="15"/>
      </w:rPr>
      <w:t>16</w:t>
    </w:r>
    <w:r w:rsidR="00816491" w:rsidRPr="00C907DF">
      <w:rPr>
        <w:rStyle w:val="PageNumber"/>
        <w:szCs w:val="15"/>
      </w:rPr>
      <w:fldChar w:fldCharType="end"/>
    </w:r>
  </w:p>
  <w:p w14:paraId="5AB0F3C2" w14:textId="77777777" w:rsidR="00816491" w:rsidRDefault="008164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8132B" w14:textId="77777777" w:rsidR="00772CA7" w:rsidRDefault="00772CA7" w:rsidP="003274DB">
      <w:r>
        <w:separator/>
      </w:r>
    </w:p>
    <w:p w14:paraId="42042473" w14:textId="77777777" w:rsidR="00772CA7" w:rsidRDefault="00772CA7"/>
  </w:footnote>
  <w:footnote w:type="continuationSeparator" w:id="0">
    <w:p w14:paraId="2AFBEFF8" w14:textId="77777777" w:rsidR="00772CA7" w:rsidRDefault="00772CA7" w:rsidP="003274DB">
      <w:r>
        <w:continuationSeparator/>
      </w:r>
    </w:p>
    <w:p w14:paraId="1E31D1FD" w14:textId="77777777" w:rsidR="00772CA7" w:rsidRDefault="00772C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D8E" w14:textId="77777777" w:rsidR="00816491" w:rsidRDefault="0091700A">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1D4" w14:textId="77777777" w:rsidR="00816491" w:rsidRDefault="00816491">
    <w:pPr>
      <w:pStyle w:val="Header"/>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816491" w:rsidRDefault="00816491"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Czo5W0IAgAA7A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28A911AA" w14:textId="77777777" w:rsidR="003A6E86" w:rsidRDefault="003A6E86"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816491" w:rsidRDefault="0081649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7A1F" w14:textId="521B3411" w:rsidR="00816491" w:rsidRPr="00667792" w:rsidRDefault="0091700A" w:rsidP="00667792">
    <w:pPr>
      <w:pStyle w:val="Header"/>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0"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16491">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816491" w:rsidRDefault="0081649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05ED" w14:textId="77777777" w:rsidR="00816491" w:rsidRDefault="00816491">
    <w:pPr>
      <w:pStyle w:val="Header"/>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816491" w:rsidRDefault="00816491"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7D3ww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13A7D689" w14:textId="77777777" w:rsidR="003A6E86" w:rsidRDefault="003A6E86"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5000" w14:textId="33A2A132" w:rsidR="003A6E86" w:rsidRDefault="0091700A"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A6E86"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3A6E86" w:rsidRDefault="003A6E86" w:rsidP="00B6066D">
    <w:pPr>
      <w:pStyle w:val="Header"/>
      <w:jc w:val="right"/>
    </w:pPr>
  </w:p>
  <w:p w14:paraId="3D714D30" w14:textId="6CD143F6" w:rsidR="003A6E86" w:rsidRDefault="003A6E86" w:rsidP="0099013E">
    <w:pPr>
      <w:pStyle w:val="Header"/>
      <w:ind w:right="-711"/>
      <w:jc w:val="right"/>
    </w:pPr>
    <w:r w:rsidRPr="00EA038C">
      <w:t>VTS51- TG 1.4.3 Future VTS</w:t>
    </w:r>
  </w:p>
  <w:p w14:paraId="332935D8" w14:textId="747BC7D8" w:rsidR="003A6E86" w:rsidRDefault="003A6E86" w:rsidP="0099013E">
    <w:pPr>
      <w:pStyle w:val="Header"/>
      <w:ind w:right="-711"/>
      <w:jc w:val="right"/>
    </w:pPr>
    <w:r w:rsidRPr="0091700A">
      <w:t xml:space="preserve">Input </w:t>
    </w:r>
    <w:r w:rsidR="00816491" w:rsidRPr="0091700A">
      <w:t>to VTS5</w:t>
    </w:r>
    <w:r w:rsidR="00B55423" w:rsidRPr="0091700A">
      <w:t>1</w:t>
    </w:r>
    <w:r w:rsidRPr="0091700A">
      <w:t>)</w:t>
    </w:r>
  </w:p>
  <w:p w14:paraId="1907AA63" w14:textId="0AD41E82" w:rsidR="003A6E86" w:rsidRDefault="003A6E86" w:rsidP="00DD28EC">
    <w:pPr>
      <w:pStyle w:val="Header"/>
      <w:ind w:right="-711"/>
      <w:jc w:val="center"/>
    </w:pPr>
  </w:p>
  <w:p w14:paraId="3EAAF900" w14:textId="77777777" w:rsidR="003A6E86" w:rsidRDefault="003A6E86" w:rsidP="008747E0">
    <w:pPr>
      <w:pStyle w:val="Header"/>
    </w:pPr>
  </w:p>
  <w:p w14:paraId="401F4CF7" w14:textId="77777777" w:rsidR="003A6E86" w:rsidRDefault="003A6E86" w:rsidP="008747E0">
    <w:pPr>
      <w:pStyle w:val="Header"/>
    </w:pPr>
  </w:p>
  <w:p w14:paraId="0BD88304" w14:textId="77777777" w:rsidR="003A6E86" w:rsidRDefault="003A6E86" w:rsidP="008747E0">
    <w:pPr>
      <w:pStyle w:val="Header"/>
    </w:pPr>
  </w:p>
  <w:p w14:paraId="0C26D76B" w14:textId="77777777" w:rsidR="003A6E86" w:rsidRPr="00ED2A8D" w:rsidRDefault="003A6E86" w:rsidP="008747E0">
    <w:pPr>
      <w:pStyle w:val="Header"/>
    </w:pPr>
  </w:p>
  <w:p w14:paraId="4922E8BB" w14:textId="77777777" w:rsidR="003A6E86" w:rsidRPr="00ED2A8D" w:rsidRDefault="003A6E8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DA1A" w14:textId="7E84EC6C" w:rsidR="00816491" w:rsidRDefault="00816491">
    <w:pPr>
      <w:pStyle w:val="Header"/>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816491" w:rsidRDefault="00816491">
    <w:pPr>
      <w:pStyle w:val="Header"/>
    </w:pPr>
  </w:p>
  <w:p w14:paraId="06358D37" w14:textId="77777777" w:rsidR="00816491" w:rsidRDefault="008164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6C4D" w14:textId="77777777" w:rsidR="00816491" w:rsidRDefault="0091700A">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CFB3" w14:textId="3F1AB0B2" w:rsidR="00816491" w:rsidRPr="00ED2A8D" w:rsidRDefault="00816491" w:rsidP="008747E0">
    <w:pPr>
      <w:pStyle w:val="Header"/>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816491" w:rsidRPr="00ED2A8D" w:rsidRDefault="00816491" w:rsidP="008747E0">
    <w:pPr>
      <w:pStyle w:val="Header"/>
    </w:pPr>
  </w:p>
  <w:p w14:paraId="7A35E03F" w14:textId="77777777" w:rsidR="00816491" w:rsidRDefault="00816491" w:rsidP="008747E0">
    <w:pPr>
      <w:pStyle w:val="Header"/>
    </w:pPr>
  </w:p>
  <w:p w14:paraId="7FE8B729" w14:textId="77777777" w:rsidR="00816491" w:rsidRDefault="00816491" w:rsidP="008747E0">
    <w:pPr>
      <w:pStyle w:val="Header"/>
    </w:pPr>
  </w:p>
  <w:p w14:paraId="1DC79DDA" w14:textId="77777777" w:rsidR="00816491" w:rsidRDefault="00816491" w:rsidP="008747E0">
    <w:pPr>
      <w:pStyle w:val="Header"/>
    </w:pPr>
  </w:p>
  <w:p w14:paraId="0DFF74B6" w14:textId="77777777" w:rsidR="00816491" w:rsidRPr="00441393" w:rsidRDefault="00816491" w:rsidP="00441393">
    <w:pPr>
      <w:pStyle w:val="Contents"/>
    </w:pPr>
    <w:r>
      <w:t>DOCUMENT REVISION</w:t>
    </w:r>
  </w:p>
  <w:p w14:paraId="1C2D2CA8" w14:textId="77777777" w:rsidR="00816491" w:rsidRPr="00ED2A8D" w:rsidRDefault="00816491" w:rsidP="008747E0">
    <w:pPr>
      <w:pStyle w:val="Header"/>
    </w:pPr>
  </w:p>
  <w:p w14:paraId="0C16E7E6" w14:textId="77777777" w:rsidR="00816491" w:rsidRPr="00AC33A2" w:rsidRDefault="0081649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E63" w14:textId="77777777" w:rsidR="00816491" w:rsidRDefault="0091700A">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986A" w14:textId="77777777" w:rsidR="003A6E86" w:rsidRDefault="0091700A">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805D" w14:textId="77777777" w:rsidR="003A6E86" w:rsidRPr="00ED2A8D" w:rsidRDefault="0091700A"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A6E86">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3A6E86" w:rsidRPr="00ED2A8D" w:rsidRDefault="003A6E86" w:rsidP="008747E0">
    <w:pPr>
      <w:pStyle w:val="Header"/>
    </w:pPr>
  </w:p>
  <w:p w14:paraId="4A41BB96" w14:textId="77777777" w:rsidR="003A6E86" w:rsidRDefault="003A6E86" w:rsidP="008747E0">
    <w:pPr>
      <w:pStyle w:val="Header"/>
    </w:pPr>
  </w:p>
  <w:p w14:paraId="56C65191" w14:textId="77777777" w:rsidR="003A6E86" w:rsidRDefault="003A6E86" w:rsidP="008747E0">
    <w:pPr>
      <w:pStyle w:val="Header"/>
    </w:pPr>
  </w:p>
  <w:p w14:paraId="11340CFB" w14:textId="77777777" w:rsidR="003A6E86" w:rsidRDefault="003A6E86" w:rsidP="008747E0">
    <w:pPr>
      <w:pStyle w:val="Header"/>
    </w:pPr>
  </w:p>
  <w:p w14:paraId="14E2C2D7" w14:textId="77777777" w:rsidR="003A6E86" w:rsidRPr="00441393" w:rsidRDefault="003A6E86" w:rsidP="00441393">
    <w:pPr>
      <w:pStyle w:val="Contents"/>
    </w:pPr>
    <w:r>
      <w:t>CONTENTS</w:t>
    </w:r>
  </w:p>
  <w:p w14:paraId="5A597AC9" w14:textId="77777777" w:rsidR="003A6E86" w:rsidRDefault="003A6E86" w:rsidP="0078486B">
    <w:pPr>
      <w:pStyle w:val="Header"/>
      <w:spacing w:line="140" w:lineRule="exact"/>
    </w:pPr>
  </w:p>
  <w:p w14:paraId="35C85234" w14:textId="77777777" w:rsidR="003A6E86" w:rsidRPr="00AC33A2" w:rsidRDefault="003A6E86"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48E5" w14:textId="08455D56" w:rsidR="003A6E86" w:rsidRPr="00ED2A8D" w:rsidRDefault="003A6E86" w:rsidP="00C716E5">
    <w:pPr>
      <w:pStyle w:val="Header"/>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3A6E86" w:rsidRPr="00ED2A8D" w:rsidRDefault="003A6E86" w:rsidP="00C716E5">
    <w:pPr>
      <w:pStyle w:val="Header"/>
    </w:pPr>
  </w:p>
  <w:p w14:paraId="120A6279" w14:textId="77777777" w:rsidR="003A6E86" w:rsidRDefault="003A6E86" w:rsidP="00C716E5">
    <w:pPr>
      <w:pStyle w:val="Header"/>
    </w:pPr>
  </w:p>
  <w:p w14:paraId="33706F82" w14:textId="77777777" w:rsidR="003A6E86" w:rsidRDefault="003A6E86" w:rsidP="00C716E5">
    <w:pPr>
      <w:pStyle w:val="Header"/>
    </w:pPr>
  </w:p>
  <w:p w14:paraId="7B72A6DD" w14:textId="77777777" w:rsidR="003A6E86" w:rsidRDefault="003A6E86" w:rsidP="00C716E5">
    <w:pPr>
      <w:pStyle w:val="Header"/>
    </w:pPr>
  </w:p>
  <w:p w14:paraId="787867EA" w14:textId="77777777" w:rsidR="003A6E86" w:rsidRPr="00441393" w:rsidRDefault="003A6E86" w:rsidP="00C716E5">
    <w:pPr>
      <w:pStyle w:val="Contents"/>
    </w:pPr>
    <w:r>
      <w:t>CONTENTS</w:t>
    </w:r>
  </w:p>
  <w:p w14:paraId="3E37711F" w14:textId="77777777" w:rsidR="003A6E86" w:rsidRPr="00ED2A8D" w:rsidRDefault="003A6E86" w:rsidP="00C716E5">
    <w:pPr>
      <w:pStyle w:val="Header"/>
    </w:pPr>
  </w:p>
  <w:p w14:paraId="6FFB8880" w14:textId="77777777" w:rsidR="003A6E86" w:rsidRPr="00AC33A2" w:rsidRDefault="003A6E86" w:rsidP="00C716E5">
    <w:pPr>
      <w:pStyle w:val="Header"/>
      <w:spacing w:line="140" w:lineRule="exact"/>
    </w:pPr>
  </w:p>
  <w:p w14:paraId="1FB09954" w14:textId="77777777" w:rsidR="003A6E86" w:rsidRDefault="003A6E86">
    <w:pPr>
      <w:pStyle w:val="Header"/>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46EFC"/>
    <w:multiLevelType w:val="hybridMultilevel"/>
    <w:tmpl w:val="5978EA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11FB7F4C"/>
    <w:multiLevelType w:val="hybridMultilevel"/>
    <w:tmpl w:val="42C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2A2473F1"/>
    <w:multiLevelType w:val="hybridMultilevel"/>
    <w:tmpl w:val="90EC1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2E634753"/>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08A63DA"/>
    <w:multiLevelType w:val="hybridMultilevel"/>
    <w:tmpl w:val="E2522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5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53"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55"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756ADC"/>
    <w:multiLevelType w:val="hybridMultilevel"/>
    <w:tmpl w:val="1C9267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5EEA0294"/>
    <w:multiLevelType w:val="hybridMultilevel"/>
    <w:tmpl w:val="4AD64D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8"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0" w15:restartNumberingAfterBreak="0">
    <w:nsid w:val="67AB4D84"/>
    <w:multiLevelType w:val="multilevel"/>
    <w:tmpl w:val="01461D8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2" w15:restartNumberingAfterBreak="0">
    <w:nsid w:val="70F3618F"/>
    <w:multiLevelType w:val="hybridMultilevel"/>
    <w:tmpl w:val="E82C906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8" w15:restartNumberingAfterBreak="0">
    <w:nsid w:val="7AA9707D"/>
    <w:multiLevelType w:val="hybridMultilevel"/>
    <w:tmpl w:val="94BC75A8"/>
    <w:lvl w:ilvl="0" w:tplc="0C090001">
      <w:start w:val="1"/>
      <w:numFmt w:val="bullet"/>
      <w:lvlText w:val=""/>
      <w:lvlJc w:val="left"/>
      <w:pPr>
        <w:ind w:left="720" w:hanging="360"/>
      </w:pPr>
      <w:rPr>
        <w:rFonts w:ascii="Symbol" w:hAnsi="Symbol" w:hint="default"/>
      </w:rPr>
    </w:lvl>
    <w:lvl w:ilvl="1" w:tplc="0D5825D8">
      <w:start w:val="9"/>
      <w:numFmt w:val="bullet"/>
      <w:lvlText w:val="•"/>
      <w:lvlJc w:val="left"/>
      <w:pPr>
        <w:ind w:left="1800" w:hanging="72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num w:numId="1">
    <w:abstractNumId w:val="52"/>
  </w:num>
  <w:num w:numId="2">
    <w:abstractNumId w:val="79"/>
  </w:num>
  <w:num w:numId="3">
    <w:abstractNumId w:val="13"/>
  </w:num>
  <w:num w:numId="4">
    <w:abstractNumId w:val="44"/>
  </w:num>
  <w:num w:numId="5">
    <w:abstractNumId w:val="31"/>
  </w:num>
  <w:num w:numId="6">
    <w:abstractNumId w:val="15"/>
  </w:num>
  <w:num w:numId="7">
    <w:abstractNumId w:val="27"/>
  </w:num>
  <w:num w:numId="8">
    <w:abstractNumId w:val="48"/>
  </w:num>
  <w:num w:numId="9">
    <w:abstractNumId w:val="12"/>
  </w:num>
  <w:num w:numId="10">
    <w:abstractNumId w:val="26"/>
  </w:num>
  <w:num w:numId="11">
    <w:abstractNumId w:val="32"/>
  </w:num>
  <w:num w:numId="12">
    <w:abstractNumId w:val="6"/>
  </w:num>
  <w:num w:numId="13">
    <w:abstractNumId w:val="51"/>
  </w:num>
  <w:num w:numId="14">
    <w:abstractNumId w:val="0"/>
  </w:num>
  <w:num w:numId="15">
    <w:abstractNumId w:val="70"/>
  </w:num>
  <w:num w:numId="16">
    <w:abstractNumId w:val="74"/>
  </w:num>
  <w:num w:numId="17">
    <w:abstractNumId w:val="23"/>
  </w:num>
  <w:num w:numId="18">
    <w:abstractNumId w:val="21"/>
  </w:num>
  <w:num w:numId="19">
    <w:abstractNumId w:val="75"/>
  </w:num>
  <w:num w:numId="20">
    <w:abstractNumId w:val="47"/>
  </w:num>
  <w:num w:numId="21">
    <w:abstractNumId w:val="3"/>
  </w:num>
  <w:num w:numId="22">
    <w:abstractNumId w:val="19"/>
  </w:num>
  <w:num w:numId="23">
    <w:abstractNumId w:val="59"/>
  </w:num>
  <w:num w:numId="24">
    <w:abstractNumId w:val="17"/>
  </w:num>
  <w:num w:numId="25">
    <w:abstractNumId w:val="76"/>
  </w:num>
  <w:num w:numId="26">
    <w:abstractNumId w:val="1"/>
  </w:num>
  <w:num w:numId="27">
    <w:abstractNumId w:val="40"/>
  </w:num>
  <w:num w:numId="28">
    <w:abstractNumId w:val="28"/>
  </w:num>
  <w:num w:numId="29">
    <w:abstractNumId w:val="57"/>
  </w:num>
  <w:num w:numId="30">
    <w:abstractNumId w:val="63"/>
  </w:num>
  <w:num w:numId="31">
    <w:abstractNumId w:val="8"/>
  </w:num>
  <w:num w:numId="32">
    <w:abstractNumId w:val="16"/>
  </w:num>
  <w:num w:numId="33">
    <w:abstractNumId w:val="50"/>
  </w:num>
  <w:num w:numId="34">
    <w:abstractNumId w:val="49"/>
  </w:num>
  <w:num w:numId="35">
    <w:abstractNumId w:val="9"/>
  </w:num>
  <w:num w:numId="36">
    <w:abstractNumId w:val="77"/>
  </w:num>
  <w:num w:numId="37">
    <w:abstractNumId w:val="22"/>
  </w:num>
  <w:num w:numId="38">
    <w:abstractNumId w:val="54"/>
  </w:num>
  <w:num w:numId="39">
    <w:abstractNumId w:val="62"/>
  </w:num>
  <w:num w:numId="40">
    <w:abstractNumId w:val="36"/>
  </w:num>
  <w:num w:numId="41">
    <w:abstractNumId w:val="11"/>
  </w:num>
  <w:num w:numId="42">
    <w:abstractNumId w:val="56"/>
  </w:num>
  <w:num w:numId="43">
    <w:abstractNumId w:val="5"/>
  </w:num>
  <w:num w:numId="44">
    <w:abstractNumId w:val="29"/>
  </w:num>
  <w:num w:numId="45">
    <w:abstractNumId w:val="46"/>
  </w:num>
  <w:num w:numId="46">
    <w:abstractNumId w:val="41"/>
  </w:num>
  <w:num w:numId="47">
    <w:abstractNumId w:val="18"/>
  </w:num>
  <w:num w:numId="48">
    <w:abstractNumId w:val="64"/>
  </w:num>
  <w:num w:numId="49">
    <w:abstractNumId w:val="53"/>
  </w:num>
  <w:num w:numId="50">
    <w:abstractNumId w:val="61"/>
  </w:num>
  <w:num w:numId="51">
    <w:abstractNumId w:val="67"/>
  </w:num>
  <w:num w:numId="52">
    <w:abstractNumId w:val="69"/>
  </w:num>
  <w:num w:numId="53">
    <w:abstractNumId w:val="33"/>
  </w:num>
  <w:num w:numId="54">
    <w:abstractNumId w:val="73"/>
  </w:num>
  <w:num w:numId="55">
    <w:abstractNumId w:val="71"/>
  </w:num>
  <w:num w:numId="56">
    <w:abstractNumId w:val="7"/>
  </w:num>
  <w:num w:numId="57">
    <w:abstractNumId w:val="35"/>
  </w:num>
  <w:num w:numId="58">
    <w:abstractNumId w:val="65"/>
  </w:num>
  <w:num w:numId="59">
    <w:abstractNumId w:val="78"/>
  </w:num>
  <w:num w:numId="60">
    <w:abstractNumId w:val="34"/>
  </w:num>
  <w:num w:numId="61">
    <w:abstractNumId w:val="20"/>
  </w:num>
  <w:num w:numId="62">
    <w:abstractNumId w:val="4"/>
  </w:num>
  <w:num w:numId="63">
    <w:abstractNumId w:val="2"/>
  </w:num>
  <w:num w:numId="64">
    <w:abstractNumId w:val="58"/>
  </w:num>
  <w:num w:numId="65">
    <w:abstractNumId w:val="66"/>
  </w:num>
  <w:num w:numId="66">
    <w:abstractNumId w:val="60"/>
  </w:num>
  <w:num w:numId="67">
    <w:abstractNumId w:val="68"/>
  </w:num>
  <w:num w:numId="68">
    <w:abstractNumId w:val="30"/>
  </w:num>
  <w:num w:numId="69">
    <w:abstractNumId w:val="37"/>
  </w:num>
  <w:num w:numId="70">
    <w:abstractNumId w:val="25"/>
  </w:num>
  <w:num w:numId="71">
    <w:abstractNumId w:val="39"/>
  </w:num>
  <w:num w:numId="72">
    <w:abstractNumId w:val="14"/>
  </w:num>
  <w:num w:numId="73">
    <w:abstractNumId w:val="55"/>
  </w:num>
  <w:num w:numId="74">
    <w:abstractNumId w:val="42"/>
  </w:num>
  <w:num w:numId="75">
    <w:abstractNumId w:val="24"/>
  </w:num>
  <w:num w:numId="76">
    <w:abstractNumId w:val="38"/>
  </w:num>
  <w:num w:numId="77">
    <w:abstractNumId w:val="10"/>
  </w:num>
  <w:num w:numId="78">
    <w:abstractNumId w:val="45"/>
  </w:num>
  <w:num w:numId="79">
    <w:abstractNumId w:val="43"/>
  </w:num>
  <w:num w:numId="80">
    <w:abstractNumId w:val="72"/>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 Eade">
    <w15:presenceInfo w15:providerId="None" w15:userId="Peter Ea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32B3"/>
    <w:rsid w:val="000035CC"/>
    <w:rsid w:val="00005C49"/>
    <w:rsid w:val="00013358"/>
    <w:rsid w:val="0001616D"/>
    <w:rsid w:val="00016839"/>
    <w:rsid w:val="000171BF"/>
    <w:rsid w:val="000174F9"/>
    <w:rsid w:val="00021874"/>
    <w:rsid w:val="000249C2"/>
    <w:rsid w:val="000258F6"/>
    <w:rsid w:val="0003449E"/>
    <w:rsid w:val="000360DB"/>
    <w:rsid w:val="000379A7"/>
    <w:rsid w:val="00040EB8"/>
    <w:rsid w:val="00046FBA"/>
    <w:rsid w:val="0004701B"/>
    <w:rsid w:val="00050F02"/>
    <w:rsid w:val="000523F9"/>
    <w:rsid w:val="00053094"/>
    <w:rsid w:val="00053425"/>
    <w:rsid w:val="00054328"/>
    <w:rsid w:val="0005449E"/>
    <w:rsid w:val="00054C7D"/>
    <w:rsid w:val="00055938"/>
    <w:rsid w:val="00056623"/>
    <w:rsid w:val="00057B6D"/>
    <w:rsid w:val="00060573"/>
    <w:rsid w:val="000606E9"/>
    <w:rsid w:val="00061A7B"/>
    <w:rsid w:val="00062874"/>
    <w:rsid w:val="00072584"/>
    <w:rsid w:val="000727A8"/>
    <w:rsid w:val="00075F82"/>
    <w:rsid w:val="000768D0"/>
    <w:rsid w:val="000772E3"/>
    <w:rsid w:val="00082C85"/>
    <w:rsid w:val="00084A6D"/>
    <w:rsid w:val="0008524A"/>
    <w:rsid w:val="0008654C"/>
    <w:rsid w:val="000904ED"/>
    <w:rsid w:val="00091545"/>
    <w:rsid w:val="0009258E"/>
    <w:rsid w:val="00092945"/>
    <w:rsid w:val="00094CB4"/>
    <w:rsid w:val="0009535B"/>
    <w:rsid w:val="0009651B"/>
    <w:rsid w:val="000A27A8"/>
    <w:rsid w:val="000A59C0"/>
    <w:rsid w:val="000A7BEC"/>
    <w:rsid w:val="000B113D"/>
    <w:rsid w:val="000B2356"/>
    <w:rsid w:val="000B4BA0"/>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103426"/>
    <w:rsid w:val="001040B3"/>
    <w:rsid w:val="00106AA4"/>
    <w:rsid w:val="00106DAB"/>
    <w:rsid w:val="00107432"/>
    <w:rsid w:val="00111FD7"/>
    <w:rsid w:val="00113D5B"/>
    <w:rsid w:val="00113F8F"/>
    <w:rsid w:val="00114F87"/>
    <w:rsid w:val="0011789A"/>
    <w:rsid w:val="00121616"/>
    <w:rsid w:val="0013408A"/>
    <w:rsid w:val="001349DB"/>
    <w:rsid w:val="00134B86"/>
    <w:rsid w:val="00135AEB"/>
    <w:rsid w:val="00136E58"/>
    <w:rsid w:val="0014060A"/>
    <w:rsid w:val="00140F87"/>
    <w:rsid w:val="00141823"/>
    <w:rsid w:val="00143D88"/>
    <w:rsid w:val="00147464"/>
    <w:rsid w:val="00150AA1"/>
    <w:rsid w:val="001547F9"/>
    <w:rsid w:val="00155B88"/>
    <w:rsid w:val="001607D8"/>
    <w:rsid w:val="00161325"/>
    <w:rsid w:val="00161E74"/>
    <w:rsid w:val="00162612"/>
    <w:rsid w:val="001635F3"/>
    <w:rsid w:val="00164C2E"/>
    <w:rsid w:val="00176BB8"/>
    <w:rsid w:val="00180A4B"/>
    <w:rsid w:val="00180B73"/>
    <w:rsid w:val="00184427"/>
    <w:rsid w:val="00184D0D"/>
    <w:rsid w:val="00186B73"/>
    <w:rsid w:val="001875B1"/>
    <w:rsid w:val="00191120"/>
    <w:rsid w:val="0019173E"/>
    <w:rsid w:val="00194826"/>
    <w:rsid w:val="00195CAA"/>
    <w:rsid w:val="001A1AAB"/>
    <w:rsid w:val="001A1B87"/>
    <w:rsid w:val="001A2DCA"/>
    <w:rsid w:val="001B2A35"/>
    <w:rsid w:val="001B339A"/>
    <w:rsid w:val="001B400B"/>
    <w:rsid w:val="001B60A6"/>
    <w:rsid w:val="001C650B"/>
    <w:rsid w:val="001C72B5"/>
    <w:rsid w:val="001C77FB"/>
    <w:rsid w:val="001D085A"/>
    <w:rsid w:val="001D0D29"/>
    <w:rsid w:val="001D17DF"/>
    <w:rsid w:val="001D1845"/>
    <w:rsid w:val="001D1EC3"/>
    <w:rsid w:val="001D2E7A"/>
    <w:rsid w:val="001D3992"/>
    <w:rsid w:val="001D3F5E"/>
    <w:rsid w:val="001D46AC"/>
    <w:rsid w:val="001D4A3E"/>
    <w:rsid w:val="001D60E1"/>
    <w:rsid w:val="001E16F1"/>
    <w:rsid w:val="001E3AEE"/>
    <w:rsid w:val="001E416D"/>
    <w:rsid w:val="001E6872"/>
    <w:rsid w:val="001E69AB"/>
    <w:rsid w:val="001E7BA2"/>
    <w:rsid w:val="001E7FA0"/>
    <w:rsid w:val="001F31B3"/>
    <w:rsid w:val="001F4EF8"/>
    <w:rsid w:val="001F5AB1"/>
    <w:rsid w:val="001F790C"/>
    <w:rsid w:val="001F7BE5"/>
    <w:rsid w:val="00201337"/>
    <w:rsid w:val="002022EA"/>
    <w:rsid w:val="002044E9"/>
    <w:rsid w:val="0020469B"/>
    <w:rsid w:val="002047D4"/>
    <w:rsid w:val="00205B17"/>
    <w:rsid w:val="00205D9B"/>
    <w:rsid w:val="00207339"/>
    <w:rsid w:val="00211305"/>
    <w:rsid w:val="00214033"/>
    <w:rsid w:val="002204DA"/>
    <w:rsid w:val="0022271F"/>
    <w:rsid w:val="00222F39"/>
    <w:rsid w:val="0022371A"/>
    <w:rsid w:val="0022724E"/>
    <w:rsid w:val="00232823"/>
    <w:rsid w:val="00234C1C"/>
    <w:rsid w:val="00237785"/>
    <w:rsid w:val="002406D3"/>
    <w:rsid w:val="00241C98"/>
    <w:rsid w:val="00242077"/>
    <w:rsid w:val="00251FB9"/>
    <w:rsid w:val="002520AD"/>
    <w:rsid w:val="002534B1"/>
    <w:rsid w:val="00255FD9"/>
    <w:rsid w:val="0025660A"/>
    <w:rsid w:val="00257DF8"/>
    <w:rsid w:val="00257E4A"/>
    <w:rsid w:val="0026038D"/>
    <w:rsid w:val="002603B4"/>
    <w:rsid w:val="00261AAD"/>
    <w:rsid w:val="00263D78"/>
    <w:rsid w:val="00266536"/>
    <w:rsid w:val="00270F2F"/>
    <w:rsid w:val="0027175D"/>
    <w:rsid w:val="00271D70"/>
    <w:rsid w:val="002735DD"/>
    <w:rsid w:val="00274B97"/>
    <w:rsid w:val="00276AE6"/>
    <w:rsid w:val="0028426C"/>
    <w:rsid w:val="00290501"/>
    <w:rsid w:val="00290A78"/>
    <w:rsid w:val="00296AE1"/>
    <w:rsid w:val="002970F1"/>
    <w:rsid w:val="0029793F"/>
    <w:rsid w:val="002A1C42"/>
    <w:rsid w:val="002A617C"/>
    <w:rsid w:val="002A71CF"/>
    <w:rsid w:val="002B1C71"/>
    <w:rsid w:val="002B27DB"/>
    <w:rsid w:val="002B3E9D"/>
    <w:rsid w:val="002B5024"/>
    <w:rsid w:val="002B5A7E"/>
    <w:rsid w:val="002C0260"/>
    <w:rsid w:val="002C1A37"/>
    <w:rsid w:val="002C232B"/>
    <w:rsid w:val="002C31DE"/>
    <w:rsid w:val="002C4C54"/>
    <w:rsid w:val="002C4F0A"/>
    <w:rsid w:val="002C77F4"/>
    <w:rsid w:val="002D0869"/>
    <w:rsid w:val="002D274C"/>
    <w:rsid w:val="002D39E5"/>
    <w:rsid w:val="002D61F8"/>
    <w:rsid w:val="002D78FE"/>
    <w:rsid w:val="002E2BEE"/>
    <w:rsid w:val="002E4993"/>
    <w:rsid w:val="002E5BAC"/>
    <w:rsid w:val="002E6010"/>
    <w:rsid w:val="002E6D89"/>
    <w:rsid w:val="002E7635"/>
    <w:rsid w:val="002F1C46"/>
    <w:rsid w:val="002F23A7"/>
    <w:rsid w:val="002F265A"/>
    <w:rsid w:val="002F65D3"/>
    <w:rsid w:val="00301540"/>
    <w:rsid w:val="00301CE3"/>
    <w:rsid w:val="0030413F"/>
    <w:rsid w:val="003056CC"/>
    <w:rsid w:val="00305EFE"/>
    <w:rsid w:val="00307814"/>
    <w:rsid w:val="00313B4B"/>
    <w:rsid w:val="00313D85"/>
    <w:rsid w:val="00315CE3"/>
    <w:rsid w:val="0031629B"/>
    <w:rsid w:val="0031715D"/>
    <w:rsid w:val="00317F49"/>
    <w:rsid w:val="003251FE"/>
    <w:rsid w:val="00326DF6"/>
    <w:rsid w:val="003274DB"/>
    <w:rsid w:val="003276DE"/>
    <w:rsid w:val="00327FBF"/>
    <w:rsid w:val="00332A7B"/>
    <w:rsid w:val="003343E0"/>
    <w:rsid w:val="00335E40"/>
    <w:rsid w:val="00342881"/>
    <w:rsid w:val="00344408"/>
    <w:rsid w:val="00345195"/>
    <w:rsid w:val="00345E37"/>
    <w:rsid w:val="0034752B"/>
    <w:rsid w:val="00347C96"/>
    <w:rsid w:val="00347F3E"/>
    <w:rsid w:val="00350A92"/>
    <w:rsid w:val="00350E4C"/>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A04A6"/>
    <w:rsid w:val="003A1028"/>
    <w:rsid w:val="003A3890"/>
    <w:rsid w:val="003A40A1"/>
    <w:rsid w:val="003A4C3C"/>
    <w:rsid w:val="003A5CB2"/>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61AF"/>
    <w:rsid w:val="00412DA2"/>
    <w:rsid w:val="00412DDF"/>
    <w:rsid w:val="00413306"/>
    <w:rsid w:val="00414698"/>
    <w:rsid w:val="00415649"/>
    <w:rsid w:val="00420569"/>
    <w:rsid w:val="0042565E"/>
    <w:rsid w:val="00427F35"/>
    <w:rsid w:val="00432C05"/>
    <w:rsid w:val="00434712"/>
    <w:rsid w:val="00434DBB"/>
    <w:rsid w:val="00440379"/>
    <w:rsid w:val="00441393"/>
    <w:rsid w:val="00442E1D"/>
    <w:rsid w:val="00447CF0"/>
    <w:rsid w:val="00451EB2"/>
    <w:rsid w:val="00453D48"/>
    <w:rsid w:val="00456F10"/>
    <w:rsid w:val="0046371A"/>
    <w:rsid w:val="00463B48"/>
    <w:rsid w:val="0046464D"/>
    <w:rsid w:val="0046636B"/>
    <w:rsid w:val="0046764F"/>
    <w:rsid w:val="00474746"/>
    <w:rsid w:val="00476942"/>
    <w:rsid w:val="00477D62"/>
    <w:rsid w:val="00477DE6"/>
    <w:rsid w:val="00481C27"/>
    <w:rsid w:val="004843D4"/>
    <w:rsid w:val="004871A2"/>
    <w:rsid w:val="004908B8"/>
    <w:rsid w:val="00492A8D"/>
    <w:rsid w:val="00493B3C"/>
    <w:rsid w:val="004944C8"/>
    <w:rsid w:val="00495DDA"/>
    <w:rsid w:val="004A0D73"/>
    <w:rsid w:val="004A0EBF"/>
    <w:rsid w:val="004A3751"/>
    <w:rsid w:val="004A4EC4"/>
    <w:rsid w:val="004B0A07"/>
    <w:rsid w:val="004B1EFD"/>
    <w:rsid w:val="004B33FE"/>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F060F"/>
    <w:rsid w:val="004F2AA4"/>
    <w:rsid w:val="004F3197"/>
    <w:rsid w:val="004F4806"/>
    <w:rsid w:val="004F5930"/>
    <w:rsid w:val="004F6196"/>
    <w:rsid w:val="004F7F0A"/>
    <w:rsid w:val="00503044"/>
    <w:rsid w:val="00510FF8"/>
    <w:rsid w:val="00520495"/>
    <w:rsid w:val="00522275"/>
    <w:rsid w:val="005232D5"/>
    <w:rsid w:val="00523666"/>
    <w:rsid w:val="005240A9"/>
    <w:rsid w:val="00524482"/>
    <w:rsid w:val="0052591A"/>
    <w:rsid w:val="00525922"/>
    <w:rsid w:val="00525D3C"/>
    <w:rsid w:val="00525DAC"/>
    <w:rsid w:val="00526234"/>
    <w:rsid w:val="0053141C"/>
    <w:rsid w:val="0053218D"/>
    <w:rsid w:val="00533F1C"/>
    <w:rsid w:val="00534F34"/>
    <w:rsid w:val="0053692E"/>
    <w:rsid w:val="00536A82"/>
    <w:rsid w:val="005378A6"/>
    <w:rsid w:val="00537C43"/>
    <w:rsid w:val="00540D36"/>
    <w:rsid w:val="00541ED1"/>
    <w:rsid w:val="005423ED"/>
    <w:rsid w:val="0054336A"/>
    <w:rsid w:val="00546EAC"/>
    <w:rsid w:val="00547298"/>
    <w:rsid w:val="00547837"/>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D03E9"/>
    <w:rsid w:val="005D2E58"/>
    <w:rsid w:val="005D304B"/>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7974"/>
    <w:rsid w:val="006225AF"/>
    <w:rsid w:val="00622791"/>
    <w:rsid w:val="00622C05"/>
    <w:rsid w:val="00622C26"/>
    <w:rsid w:val="006333E5"/>
    <w:rsid w:val="0063344E"/>
    <w:rsid w:val="00634A78"/>
    <w:rsid w:val="00637270"/>
    <w:rsid w:val="00641794"/>
    <w:rsid w:val="00641B55"/>
    <w:rsid w:val="00642025"/>
    <w:rsid w:val="0064276A"/>
    <w:rsid w:val="0064296B"/>
    <w:rsid w:val="0064530B"/>
    <w:rsid w:val="00646AFD"/>
    <w:rsid w:val="00646E87"/>
    <w:rsid w:val="006471E4"/>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29DF"/>
    <w:rsid w:val="0068553C"/>
    <w:rsid w:val="00685F34"/>
    <w:rsid w:val="00686DE4"/>
    <w:rsid w:val="00693B1F"/>
    <w:rsid w:val="006951F4"/>
    <w:rsid w:val="00695471"/>
    <w:rsid w:val="00695656"/>
    <w:rsid w:val="006975A8"/>
    <w:rsid w:val="00697E4C"/>
    <w:rsid w:val="006A1012"/>
    <w:rsid w:val="006B1766"/>
    <w:rsid w:val="006B1D55"/>
    <w:rsid w:val="006B5D08"/>
    <w:rsid w:val="006B7501"/>
    <w:rsid w:val="006C1376"/>
    <w:rsid w:val="006C190D"/>
    <w:rsid w:val="006C48F9"/>
    <w:rsid w:val="006C5877"/>
    <w:rsid w:val="006C6646"/>
    <w:rsid w:val="006D1C36"/>
    <w:rsid w:val="006D4AB0"/>
    <w:rsid w:val="006E0E7D"/>
    <w:rsid w:val="006E10BF"/>
    <w:rsid w:val="006E10FC"/>
    <w:rsid w:val="006E19DA"/>
    <w:rsid w:val="006E335F"/>
    <w:rsid w:val="006F1C14"/>
    <w:rsid w:val="006F47BD"/>
    <w:rsid w:val="006F706B"/>
    <w:rsid w:val="006F7B9D"/>
    <w:rsid w:val="00703A6A"/>
    <w:rsid w:val="0071097F"/>
    <w:rsid w:val="00713993"/>
    <w:rsid w:val="00714600"/>
    <w:rsid w:val="00716C03"/>
    <w:rsid w:val="00717BBE"/>
    <w:rsid w:val="00722236"/>
    <w:rsid w:val="00725CCA"/>
    <w:rsid w:val="00725F40"/>
    <w:rsid w:val="0072737A"/>
    <w:rsid w:val="00727924"/>
    <w:rsid w:val="007311E7"/>
    <w:rsid w:val="00731DEE"/>
    <w:rsid w:val="00734BC6"/>
    <w:rsid w:val="00742405"/>
    <w:rsid w:val="00747A56"/>
    <w:rsid w:val="007541D3"/>
    <w:rsid w:val="007577D7"/>
    <w:rsid w:val="00760004"/>
    <w:rsid w:val="00762C8E"/>
    <w:rsid w:val="0076432C"/>
    <w:rsid w:val="007662D3"/>
    <w:rsid w:val="0077062A"/>
    <w:rsid w:val="007715E8"/>
    <w:rsid w:val="00772CA7"/>
    <w:rsid w:val="0077376C"/>
    <w:rsid w:val="007755C4"/>
    <w:rsid w:val="00776004"/>
    <w:rsid w:val="00776608"/>
    <w:rsid w:val="00777956"/>
    <w:rsid w:val="0078018A"/>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3CCB"/>
    <w:rsid w:val="007A446A"/>
    <w:rsid w:val="007A53A6"/>
    <w:rsid w:val="007A6159"/>
    <w:rsid w:val="007B02DB"/>
    <w:rsid w:val="007B0E0B"/>
    <w:rsid w:val="007B27C8"/>
    <w:rsid w:val="007B27E9"/>
    <w:rsid w:val="007B2A66"/>
    <w:rsid w:val="007B2C5B"/>
    <w:rsid w:val="007B2D11"/>
    <w:rsid w:val="007B6700"/>
    <w:rsid w:val="007B6A93"/>
    <w:rsid w:val="007B6F94"/>
    <w:rsid w:val="007B7BEC"/>
    <w:rsid w:val="007D1805"/>
    <w:rsid w:val="007D2107"/>
    <w:rsid w:val="007D3A42"/>
    <w:rsid w:val="007D5895"/>
    <w:rsid w:val="007D763D"/>
    <w:rsid w:val="007D77AB"/>
    <w:rsid w:val="007E28D0"/>
    <w:rsid w:val="007E30DF"/>
    <w:rsid w:val="007E4462"/>
    <w:rsid w:val="007E7AEA"/>
    <w:rsid w:val="007F2C43"/>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37D3"/>
    <w:rsid w:val="008747E0"/>
    <w:rsid w:val="00876841"/>
    <w:rsid w:val="00882107"/>
    <w:rsid w:val="00882B3C"/>
    <w:rsid w:val="00884799"/>
    <w:rsid w:val="00886C21"/>
    <w:rsid w:val="0088783D"/>
    <w:rsid w:val="0089152D"/>
    <w:rsid w:val="008933FA"/>
    <w:rsid w:val="00896656"/>
    <w:rsid w:val="008972C3"/>
    <w:rsid w:val="008A28D9"/>
    <w:rsid w:val="008A30BA"/>
    <w:rsid w:val="008A52DC"/>
    <w:rsid w:val="008A5435"/>
    <w:rsid w:val="008B3FF5"/>
    <w:rsid w:val="008B41F7"/>
    <w:rsid w:val="008B62E0"/>
    <w:rsid w:val="008B7D79"/>
    <w:rsid w:val="008C0256"/>
    <w:rsid w:val="008C33B5"/>
    <w:rsid w:val="008C3A72"/>
    <w:rsid w:val="008C6969"/>
    <w:rsid w:val="008D1916"/>
    <w:rsid w:val="008D21CD"/>
    <w:rsid w:val="008D2F45"/>
    <w:rsid w:val="008D45D2"/>
    <w:rsid w:val="008D49B1"/>
    <w:rsid w:val="008D5CCD"/>
    <w:rsid w:val="008E0E01"/>
    <w:rsid w:val="008E1F69"/>
    <w:rsid w:val="008E76B1"/>
    <w:rsid w:val="008F2EFB"/>
    <w:rsid w:val="008F3077"/>
    <w:rsid w:val="008F38BB"/>
    <w:rsid w:val="008F57D8"/>
    <w:rsid w:val="008F7678"/>
    <w:rsid w:val="008F7F47"/>
    <w:rsid w:val="00902834"/>
    <w:rsid w:val="00902F05"/>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A57"/>
    <w:rsid w:val="00933EE0"/>
    <w:rsid w:val="0093492E"/>
    <w:rsid w:val="00940D46"/>
    <w:rsid w:val="009414E6"/>
    <w:rsid w:val="00944281"/>
    <w:rsid w:val="00946D36"/>
    <w:rsid w:val="0095450F"/>
    <w:rsid w:val="00955045"/>
    <w:rsid w:val="009551D0"/>
    <w:rsid w:val="00956438"/>
    <w:rsid w:val="00956901"/>
    <w:rsid w:val="00961EC4"/>
    <w:rsid w:val="0096246C"/>
    <w:rsid w:val="00962C3F"/>
    <w:rsid w:val="00962EC1"/>
    <w:rsid w:val="00971591"/>
    <w:rsid w:val="00974564"/>
    <w:rsid w:val="009745F5"/>
    <w:rsid w:val="00974E99"/>
    <w:rsid w:val="009764FA"/>
    <w:rsid w:val="00977869"/>
    <w:rsid w:val="00980192"/>
    <w:rsid w:val="00980799"/>
    <w:rsid w:val="00982A22"/>
    <w:rsid w:val="009830CC"/>
    <w:rsid w:val="0099013E"/>
    <w:rsid w:val="00991A44"/>
    <w:rsid w:val="00994D97"/>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E09BE"/>
    <w:rsid w:val="009E16EC"/>
    <w:rsid w:val="009E433C"/>
    <w:rsid w:val="009E4A4D"/>
    <w:rsid w:val="009E6578"/>
    <w:rsid w:val="009F081F"/>
    <w:rsid w:val="009F7875"/>
    <w:rsid w:val="00A01B0B"/>
    <w:rsid w:val="00A0225B"/>
    <w:rsid w:val="00A02EF9"/>
    <w:rsid w:val="00A05AC1"/>
    <w:rsid w:val="00A05DC5"/>
    <w:rsid w:val="00A06A0E"/>
    <w:rsid w:val="00A06A3D"/>
    <w:rsid w:val="00A10EBA"/>
    <w:rsid w:val="00A13E56"/>
    <w:rsid w:val="00A14D40"/>
    <w:rsid w:val="00A179F2"/>
    <w:rsid w:val="00A227BF"/>
    <w:rsid w:val="00A22A17"/>
    <w:rsid w:val="00A24838"/>
    <w:rsid w:val="00A2743E"/>
    <w:rsid w:val="00A3074A"/>
    <w:rsid w:val="00A30C33"/>
    <w:rsid w:val="00A33BDE"/>
    <w:rsid w:val="00A33DCF"/>
    <w:rsid w:val="00A4308C"/>
    <w:rsid w:val="00A43D7A"/>
    <w:rsid w:val="00A44836"/>
    <w:rsid w:val="00A45567"/>
    <w:rsid w:val="00A5031A"/>
    <w:rsid w:val="00A524B5"/>
    <w:rsid w:val="00A5309E"/>
    <w:rsid w:val="00A536AD"/>
    <w:rsid w:val="00A549B3"/>
    <w:rsid w:val="00A553F3"/>
    <w:rsid w:val="00A56184"/>
    <w:rsid w:val="00A63D7D"/>
    <w:rsid w:val="00A65012"/>
    <w:rsid w:val="00A67954"/>
    <w:rsid w:val="00A67E65"/>
    <w:rsid w:val="00A71BEB"/>
    <w:rsid w:val="00A72ED7"/>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E01"/>
    <w:rsid w:val="00AB03C7"/>
    <w:rsid w:val="00AB0BFA"/>
    <w:rsid w:val="00AB123C"/>
    <w:rsid w:val="00AB2BDC"/>
    <w:rsid w:val="00AB76B7"/>
    <w:rsid w:val="00AC33A2"/>
    <w:rsid w:val="00AC6C94"/>
    <w:rsid w:val="00AD2F52"/>
    <w:rsid w:val="00AD38F7"/>
    <w:rsid w:val="00AD47AD"/>
    <w:rsid w:val="00AD4D88"/>
    <w:rsid w:val="00AD4DA8"/>
    <w:rsid w:val="00AD5050"/>
    <w:rsid w:val="00AE07D7"/>
    <w:rsid w:val="00AE2A5C"/>
    <w:rsid w:val="00AE3E9C"/>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83D"/>
    <w:rsid w:val="00B25D74"/>
    <w:rsid w:val="00B27DB9"/>
    <w:rsid w:val="00B31788"/>
    <w:rsid w:val="00B31A41"/>
    <w:rsid w:val="00B3270E"/>
    <w:rsid w:val="00B33EFA"/>
    <w:rsid w:val="00B371D7"/>
    <w:rsid w:val="00B40199"/>
    <w:rsid w:val="00B440DB"/>
    <w:rsid w:val="00B449B0"/>
    <w:rsid w:val="00B44C4F"/>
    <w:rsid w:val="00B46A4D"/>
    <w:rsid w:val="00B472BA"/>
    <w:rsid w:val="00B502FF"/>
    <w:rsid w:val="00B50B90"/>
    <w:rsid w:val="00B50E28"/>
    <w:rsid w:val="00B5399E"/>
    <w:rsid w:val="00B54C26"/>
    <w:rsid w:val="00B55423"/>
    <w:rsid w:val="00B55ACF"/>
    <w:rsid w:val="00B60053"/>
    <w:rsid w:val="00B6066D"/>
    <w:rsid w:val="00B643DF"/>
    <w:rsid w:val="00B648C4"/>
    <w:rsid w:val="00B65300"/>
    <w:rsid w:val="00B658B7"/>
    <w:rsid w:val="00B6607B"/>
    <w:rsid w:val="00B66F04"/>
    <w:rsid w:val="00B67422"/>
    <w:rsid w:val="00B676B6"/>
    <w:rsid w:val="00B70BD4"/>
    <w:rsid w:val="00B712CA"/>
    <w:rsid w:val="00B73463"/>
    <w:rsid w:val="00B74B15"/>
    <w:rsid w:val="00B777EC"/>
    <w:rsid w:val="00B83B63"/>
    <w:rsid w:val="00B86A71"/>
    <w:rsid w:val="00B90123"/>
    <w:rsid w:val="00B9016D"/>
    <w:rsid w:val="00B9199C"/>
    <w:rsid w:val="00B91DBE"/>
    <w:rsid w:val="00B92AC2"/>
    <w:rsid w:val="00B94A67"/>
    <w:rsid w:val="00B94C48"/>
    <w:rsid w:val="00B964EF"/>
    <w:rsid w:val="00BA01A6"/>
    <w:rsid w:val="00BA0F98"/>
    <w:rsid w:val="00BA1517"/>
    <w:rsid w:val="00BA4E39"/>
    <w:rsid w:val="00BA5391"/>
    <w:rsid w:val="00BA67FD"/>
    <w:rsid w:val="00BA7C48"/>
    <w:rsid w:val="00BB055D"/>
    <w:rsid w:val="00BB15C8"/>
    <w:rsid w:val="00BB576C"/>
    <w:rsid w:val="00BC0020"/>
    <w:rsid w:val="00BC1BA1"/>
    <w:rsid w:val="00BC251F"/>
    <w:rsid w:val="00BC27F6"/>
    <w:rsid w:val="00BC39F4"/>
    <w:rsid w:val="00BC5135"/>
    <w:rsid w:val="00BC6F48"/>
    <w:rsid w:val="00BD0D1C"/>
    <w:rsid w:val="00BD150C"/>
    <w:rsid w:val="00BD1587"/>
    <w:rsid w:val="00BD1A77"/>
    <w:rsid w:val="00BD6A20"/>
    <w:rsid w:val="00BD7EE1"/>
    <w:rsid w:val="00BD7F0E"/>
    <w:rsid w:val="00BE5568"/>
    <w:rsid w:val="00BE5764"/>
    <w:rsid w:val="00BE7A4C"/>
    <w:rsid w:val="00BF1358"/>
    <w:rsid w:val="00C0106D"/>
    <w:rsid w:val="00C02CC5"/>
    <w:rsid w:val="00C133BE"/>
    <w:rsid w:val="00C1400A"/>
    <w:rsid w:val="00C143A9"/>
    <w:rsid w:val="00C2091A"/>
    <w:rsid w:val="00C222B4"/>
    <w:rsid w:val="00C262E4"/>
    <w:rsid w:val="00C3114D"/>
    <w:rsid w:val="00C33E20"/>
    <w:rsid w:val="00C35CF6"/>
    <w:rsid w:val="00C3725B"/>
    <w:rsid w:val="00C37EDA"/>
    <w:rsid w:val="00C436E2"/>
    <w:rsid w:val="00C473B5"/>
    <w:rsid w:val="00C47879"/>
    <w:rsid w:val="00C50F6A"/>
    <w:rsid w:val="00C522BE"/>
    <w:rsid w:val="00C52413"/>
    <w:rsid w:val="00C533EC"/>
    <w:rsid w:val="00C5470E"/>
    <w:rsid w:val="00C55EFB"/>
    <w:rsid w:val="00C56585"/>
    <w:rsid w:val="00C56B3F"/>
    <w:rsid w:val="00C637DE"/>
    <w:rsid w:val="00C64248"/>
    <w:rsid w:val="00C65492"/>
    <w:rsid w:val="00C65C4C"/>
    <w:rsid w:val="00C66E95"/>
    <w:rsid w:val="00C67C67"/>
    <w:rsid w:val="00C7022C"/>
    <w:rsid w:val="00C71032"/>
    <w:rsid w:val="00C715AE"/>
    <w:rsid w:val="00C716E5"/>
    <w:rsid w:val="00C72EE8"/>
    <w:rsid w:val="00C73446"/>
    <w:rsid w:val="00C74F28"/>
    <w:rsid w:val="00C773D9"/>
    <w:rsid w:val="00C80307"/>
    <w:rsid w:val="00C80ACE"/>
    <w:rsid w:val="00C81162"/>
    <w:rsid w:val="00C82CFC"/>
    <w:rsid w:val="00C82EC7"/>
    <w:rsid w:val="00C83258"/>
    <w:rsid w:val="00C833FF"/>
    <w:rsid w:val="00C83666"/>
    <w:rsid w:val="00C83BC4"/>
    <w:rsid w:val="00C8422B"/>
    <w:rsid w:val="00C843AC"/>
    <w:rsid w:val="00C856E5"/>
    <w:rsid w:val="00C870B5"/>
    <w:rsid w:val="00C907DF"/>
    <w:rsid w:val="00C91630"/>
    <w:rsid w:val="00C9355E"/>
    <w:rsid w:val="00C9558A"/>
    <w:rsid w:val="00C966EB"/>
    <w:rsid w:val="00C96B59"/>
    <w:rsid w:val="00CA04B1"/>
    <w:rsid w:val="00CA2DFC"/>
    <w:rsid w:val="00CA4EC9"/>
    <w:rsid w:val="00CA7574"/>
    <w:rsid w:val="00CA79EF"/>
    <w:rsid w:val="00CB012F"/>
    <w:rsid w:val="00CB03D4"/>
    <w:rsid w:val="00CB0617"/>
    <w:rsid w:val="00CB137B"/>
    <w:rsid w:val="00CB435E"/>
    <w:rsid w:val="00CB59F3"/>
    <w:rsid w:val="00CB713C"/>
    <w:rsid w:val="00CC25C5"/>
    <w:rsid w:val="00CC35EF"/>
    <w:rsid w:val="00CC5048"/>
    <w:rsid w:val="00CC6246"/>
    <w:rsid w:val="00CC65CC"/>
    <w:rsid w:val="00CD12DE"/>
    <w:rsid w:val="00CE2BB1"/>
    <w:rsid w:val="00CE4702"/>
    <w:rsid w:val="00CE5E46"/>
    <w:rsid w:val="00CE5FC3"/>
    <w:rsid w:val="00CE69A7"/>
    <w:rsid w:val="00CE7593"/>
    <w:rsid w:val="00CF49CC"/>
    <w:rsid w:val="00CF4D8A"/>
    <w:rsid w:val="00D0374C"/>
    <w:rsid w:val="00D04F0B"/>
    <w:rsid w:val="00D10DCF"/>
    <w:rsid w:val="00D1463A"/>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C79"/>
    <w:rsid w:val="00D85594"/>
    <w:rsid w:val="00D865A8"/>
    <w:rsid w:val="00D9012A"/>
    <w:rsid w:val="00D92C2D"/>
    <w:rsid w:val="00D9361E"/>
    <w:rsid w:val="00D94F38"/>
    <w:rsid w:val="00DA17CD"/>
    <w:rsid w:val="00DA19B4"/>
    <w:rsid w:val="00DA1F68"/>
    <w:rsid w:val="00DB25B3"/>
    <w:rsid w:val="00DC114F"/>
    <w:rsid w:val="00DC1C10"/>
    <w:rsid w:val="00DC59FA"/>
    <w:rsid w:val="00DC6885"/>
    <w:rsid w:val="00DC6F92"/>
    <w:rsid w:val="00DD1999"/>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BDB"/>
    <w:rsid w:val="00E11BC5"/>
    <w:rsid w:val="00E14628"/>
    <w:rsid w:val="00E14AB0"/>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700D"/>
    <w:rsid w:val="00E60717"/>
    <w:rsid w:val="00E61B5A"/>
    <w:rsid w:val="00E61C41"/>
    <w:rsid w:val="00E626CD"/>
    <w:rsid w:val="00E65670"/>
    <w:rsid w:val="00E67DCB"/>
    <w:rsid w:val="00E706E7"/>
    <w:rsid w:val="00E71393"/>
    <w:rsid w:val="00E761D2"/>
    <w:rsid w:val="00E77587"/>
    <w:rsid w:val="00E818AD"/>
    <w:rsid w:val="00E84229"/>
    <w:rsid w:val="00E84965"/>
    <w:rsid w:val="00E90E4E"/>
    <w:rsid w:val="00E92BE4"/>
    <w:rsid w:val="00E9391E"/>
    <w:rsid w:val="00EA038C"/>
    <w:rsid w:val="00EA1052"/>
    <w:rsid w:val="00EA218F"/>
    <w:rsid w:val="00EA4F29"/>
    <w:rsid w:val="00EA5B27"/>
    <w:rsid w:val="00EA5F83"/>
    <w:rsid w:val="00EA6F9D"/>
    <w:rsid w:val="00EB2273"/>
    <w:rsid w:val="00EB26BA"/>
    <w:rsid w:val="00EB3FFE"/>
    <w:rsid w:val="00EB6F3C"/>
    <w:rsid w:val="00EC0CF9"/>
    <w:rsid w:val="00EC1228"/>
    <w:rsid w:val="00EC1E2C"/>
    <w:rsid w:val="00EC2085"/>
    <w:rsid w:val="00EC254E"/>
    <w:rsid w:val="00EC2B9A"/>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F0AA8"/>
    <w:rsid w:val="00EF1936"/>
    <w:rsid w:val="00EF1C54"/>
    <w:rsid w:val="00EF404B"/>
    <w:rsid w:val="00F00376"/>
    <w:rsid w:val="00F01F0C"/>
    <w:rsid w:val="00F02A5A"/>
    <w:rsid w:val="00F04795"/>
    <w:rsid w:val="00F06637"/>
    <w:rsid w:val="00F1078D"/>
    <w:rsid w:val="00F11368"/>
    <w:rsid w:val="00F11764"/>
    <w:rsid w:val="00F157E2"/>
    <w:rsid w:val="00F16C7D"/>
    <w:rsid w:val="00F236CD"/>
    <w:rsid w:val="00F259E2"/>
    <w:rsid w:val="00F31D9F"/>
    <w:rsid w:val="00F3212F"/>
    <w:rsid w:val="00F35896"/>
    <w:rsid w:val="00F36684"/>
    <w:rsid w:val="00F374A6"/>
    <w:rsid w:val="00F40DC3"/>
    <w:rsid w:val="00F41289"/>
    <w:rsid w:val="00F41F0B"/>
    <w:rsid w:val="00F50222"/>
    <w:rsid w:val="00F51E58"/>
    <w:rsid w:val="00F527AC"/>
    <w:rsid w:val="00F53778"/>
    <w:rsid w:val="00F5503F"/>
    <w:rsid w:val="00F55AD7"/>
    <w:rsid w:val="00F563B7"/>
    <w:rsid w:val="00F6182C"/>
    <w:rsid w:val="00F61D83"/>
    <w:rsid w:val="00F63491"/>
    <w:rsid w:val="00F654A0"/>
    <w:rsid w:val="00F65DD1"/>
    <w:rsid w:val="00F707B3"/>
    <w:rsid w:val="00F70CE3"/>
    <w:rsid w:val="00F71135"/>
    <w:rsid w:val="00F730DC"/>
    <w:rsid w:val="00F735CC"/>
    <w:rsid w:val="00F74309"/>
    <w:rsid w:val="00F8141D"/>
    <w:rsid w:val="00F82C35"/>
    <w:rsid w:val="00F83EC1"/>
    <w:rsid w:val="00F861B1"/>
    <w:rsid w:val="00F90461"/>
    <w:rsid w:val="00F969E5"/>
    <w:rsid w:val="00FA0F4A"/>
    <w:rsid w:val="00FA1154"/>
    <w:rsid w:val="00FA370D"/>
    <w:rsid w:val="00FA3E44"/>
    <w:rsid w:val="00FA57CD"/>
    <w:rsid w:val="00FA5F89"/>
    <w:rsid w:val="00FA62E2"/>
    <w:rsid w:val="00FA66F1"/>
    <w:rsid w:val="00FB0DFD"/>
    <w:rsid w:val="00FB0FE2"/>
    <w:rsid w:val="00FB13DA"/>
    <w:rsid w:val="00FB1DE1"/>
    <w:rsid w:val="00FB4DA1"/>
    <w:rsid w:val="00FB5647"/>
    <w:rsid w:val="00FB630E"/>
    <w:rsid w:val="00FB6A52"/>
    <w:rsid w:val="00FB6CFC"/>
    <w:rsid w:val="00FC0275"/>
    <w:rsid w:val="00FC3475"/>
    <w:rsid w:val="00FC378B"/>
    <w:rsid w:val="00FC3977"/>
    <w:rsid w:val="00FC6F2E"/>
    <w:rsid w:val="00FD2566"/>
    <w:rsid w:val="00FD2F16"/>
    <w:rsid w:val="00FD6065"/>
    <w:rsid w:val="00FE1D34"/>
    <w:rsid w:val="00FE244F"/>
    <w:rsid w:val="00FE2A6F"/>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76AE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4D88"/>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www.iala-aism.org/wiki/dictionary" TargetMode="External"/><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53ABE-3DC4-4D9D-A200-3A1AD2D82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4.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27</Pages>
  <Words>8776</Words>
  <Characters>50024</Characters>
  <Application>Microsoft Office Word</Application>
  <DocSecurity>0</DocSecurity>
  <Lines>416</Lines>
  <Paragraphs>117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58683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2021-06-03T04:22:00Z</cp:lastPrinted>
  <dcterms:created xsi:type="dcterms:W3CDTF">2021-08-09T11:38:00Z</dcterms:created>
  <dcterms:modified xsi:type="dcterms:W3CDTF">2021-08-23T14:22:00Z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