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rutnt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75550" w14:paraId="653A56C5" w14:textId="77777777" w:rsidTr="00C42875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53B55947" w14:textId="77777777" w:rsidR="009F5728" w:rsidRDefault="009A5C55" w:rsidP="00797339">
            <w:pPr>
              <w:pStyle w:val="Documenttype"/>
            </w:pPr>
            <w:r>
              <w:t xml:space="preserve">IALA </w:t>
            </w:r>
            <w:r w:rsidR="007D0A7B">
              <w:t>Recommendation</w:t>
            </w:r>
            <w:r w:rsidR="00EF7333">
              <w:t xml:space="preserve"> </w:t>
            </w:r>
          </w:p>
          <w:p w14:paraId="653A56C4" w14:textId="781EE147" w:rsidR="00974E99" w:rsidRPr="00475550" w:rsidRDefault="00EF7333" w:rsidP="00797339">
            <w:pPr>
              <w:pStyle w:val="Documenttype"/>
            </w:pPr>
            <w:r>
              <w:t>(Normative)</w:t>
            </w:r>
            <w:r w:rsidR="00D96469" w:rsidRPr="00475550">
              <w:t xml:space="preserve"> </w:t>
            </w:r>
          </w:p>
        </w:tc>
      </w:tr>
    </w:tbl>
    <w:p w14:paraId="653A56C6" w14:textId="77777777" w:rsidR="008972C3" w:rsidRPr="00475550" w:rsidRDefault="008972C3" w:rsidP="003274DB"/>
    <w:p w14:paraId="653A56C7" w14:textId="77777777" w:rsidR="00111E0A" w:rsidRPr="00475550" w:rsidRDefault="00111E0A" w:rsidP="002A7CC9">
      <w:pPr>
        <w:pStyle w:val="Brdtext"/>
      </w:pPr>
    </w:p>
    <w:p w14:paraId="653A56C8" w14:textId="0648C8A5" w:rsidR="00797339" w:rsidRDefault="00797339" w:rsidP="00D74AE1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R</w:t>
      </w:r>
      <w:r w:rsidR="002033D4">
        <w:rPr>
          <w:caps/>
          <w:color w:val="00558C"/>
          <w:sz w:val="50"/>
        </w:rPr>
        <w:t>01</w:t>
      </w:r>
      <w:r w:rsidR="001D5785">
        <w:rPr>
          <w:caps/>
          <w:color w:val="00558C"/>
          <w:sz w:val="50"/>
        </w:rPr>
        <w:t>25</w:t>
      </w:r>
    </w:p>
    <w:p w14:paraId="653A56CA" w14:textId="43C8D7C7" w:rsidR="00D74AE1" w:rsidRPr="00475550" w:rsidRDefault="00D96469" w:rsidP="00D74AE1">
      <w:r w:rsidRPr="00475550">
        <w:rPr>
          <w:caps/>
          <w:color w:val="00558C"/>
          <w:sz w:val="50"/>
        </w:rPr>
        <w:t xml:space="preserve">vts </w:t>
      </w:r>
      <w:r w:rsidR="001D5785" w:rsidRPr="00475550">
        <w:rPr>
          <w:caps/>
          <w:color w:val="00558C"/>
          <w:sz w:val="50"/>
        </w:rPr>
        <w:t>p</w:t>
      </w:r>
      <w:r w:rsidR="001D5785">
        <w:rPr>
          <w:caps/>
          <w:color w:val="00558C"/>
          <w:sz w:val="50"/>
        </w:rPr>
        <w:t>o</w:t>
      </w:r>
      <w:r w:rsidR="001D5785" w:rsidRPr="00475550">
        <w:rPr>
          <w:caps/>
          <w:color w:val="00558C"/>
          <w:sz w:val="50"/>
        </w:rPr>
        <w:t xml:space="preserve">rtrayal </w:t>
      </w:r>
    </w:p>
    <w:p w14:paraId="653A56DE" w14:textId="3B91C888" w:rsidR="006568A6" w:rsidRDefault="006568A6" w:rsidP="00B47FB6">
      <w:pPr>
        <w:pStyle w:val="Brdtext"/>
      </w:pPr>
    </w:p>
    <w:p w14:paraId="62C6E15F" w14:textId="13C4E777" w:rsidR="00B47FB6" w:rsidRDefault="00B47FB6" w:rsidP="00B47FB6">
      <w:pPr>
        <w:pStyle w:val="Brdtext"/>
      </w:pPr>
    </w:p>
    <w:p w14:paraId="03F06D57" w14:textId="4BB07E81" w:rsidR="00B47FB6" w:rsidRDefault="00B47FB6" w:rsidP="00B47FB6">
      <w:pPr>
        <w:pStyle w:val="Brdtext"/>
      </w:pPr>
    </w:p>
    <w:p w14:paraId="653A56DF" w14:textId="77777777" w:rsidR="005378B8" w:rsidRPr="00475550" w:rsidRDefault="005378B8" w:rsidP="002A7CC9">
      <w:pPr>
        <w:pStyle w:val="Brdtext"/>
      </w:pPr>
    </w:p>
    <w:p w14:paraId="653A56E0" w14:textId="77777777" w:rsidR="005378B8" w:rsidRDefault="005378B8" w:rsidP="002A7CC9">
      <w:pPr>
        <w:pStyle w:val="Brdtext"/>
      </w:pPr>
    </w:p>
    <w:p w14:paraId="653A56E1" w14:textId="77777777" w:rsidR="005378B8" w:rsidRPr="00475550" w:rsidRDefault="005378B8" w:rsidP="002A7CC9">
      <w:pPr>
        <w:pStyle w:val="Brdtext"/>
      </w:pPr>
    </w:p>
    <w:p w14:paraId="653A56E2" w14:textId="378ED4A3" w:rsidR="005378B8" w:rsidRPr="00475550" w:rsidRDefault="000727A3" w:rsidP="005378B8">
      <w:pPr>
        <w:pStyle w:val="Editionnumber"/>
      </w:pPr>
      <w:r w:rsidRPr="00475550">
        <w:t xml:space="preserve">Edition </w:t>
      </w:r>
      <w:r w:rsidR="001D5785">
        <w:t>4</w:t>
      </w:r>
      <w:r w:rsidRPr="00475550">
        <w:t>.</w:t>
      </w:r>
      <w:r w:rsidR="001D5785">
        <w:t>0</w:t>
      </w:r>
    </w:p>
    <w:p w14:paraId="7A893E84" w14:textId="336215A3" w:rsidR="009856C7" w:rsidRDefault="008E088D" w:rsidP="005378B8">
      <w:pPr>
        <w:pStyle w:val="Documentdate"/>
      </w:pPr>
      <w:r w:rsidRPr="00DC63CB">
        <w:rPr>
          <w:highlight w:val="yellow"/>
        </w:rPr>
        <w:t>xxxx</w:t>
      </w:r>
    </w:p>
    <w:p w14:paraId="7BA3E168" w14:textId="77777777" w:rsidR="009856C7" w:rsidRDefault="009856C7" w:rsidP="002A7CC9"/>
    <w:p w14:paraId="653A56E3" w14:textId="7CC1582A" w:rsidR="00D96469" w:rsidRPr="00475550" w:rsidRDefault="009856C7" w:rsidP="002A7CC9">
      <w:pPr>
        <w:pStyle w:val="MRN"/>
      </w:pPr>
      <w:r w:rsidRPr="009856C7">
        <w:t>urn:mrn:iala:pub:r</w:t>
      </w:r>
      <w:r w:rsidR="008E088D">
        <w:t>0125</w:t>
      </w:r>
      <w:r w:rsidR="003F4546">
        <w:t>:ed</w:t>
      </w:r>
      <w:r w:rsidR="008E088D">
        <w:t>4</w:t>
      </w:r>
      <w:r w:rsidR="003F4546">
        <w:t>.</w:t>
      </w:r>
      <w:r w:rsidR="008E088D">
        <w:t>0</w:t>
      </w:r>
    </w:p>
    <w:p w14:paraId="653A56E4" w14:textId="77777777" w:rsidR="00BC27F6" w:rsidRPr="00475550" w:rsidRDefault="00BC27F6" w:rsidP="00D74AE1">
      <w:pPr>
        <w:sectPr w:rsidR="00BC27F6" w:rsidRPr="00475550" w:rsidSect="007E30DF">
          <w:headerReference w:type="default" r:id="rId11"/>
          <w:footerReference w:type="default" r:id="rId12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653A56E5" w14:textId="0B30893E" w:rsidR="005E4659" w:rsidRDefault="007D0A7B" w:rsidP="00D313E6">
      <w:pPr>
        <w:pStyle w:val="Brdtext"/>
      </w:pPr>
      <w:r>
        <w:lastRenderedPageBreak/>
        <w:t>Revisions to this d</w:t>
      </w:r>
      <w:r w:rsidR="00D313E6" w:rsidRPr="00D313E6">
        <w:t>ocument are to be noted in the table prior to the issue of a revised document.</w:t>
      </w:r>
    </w:p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5742"/>
        <w:gridCol w:w="2591"/>
      </w:tblGrid>
      <w:tr w:rsidR="002033D4" w:rsidRPr="00405755" w14:paraId="653A56E9" w14:textId="77777777" w:rsidTr="009D29F0">
        <w:tc>
          <w:tcPr>
            <w:tcW w:w="1908" w:type="dxa"/>
          </w:tcPr>
          <w:p w14:paraId="653A56E6" w14:textId="77777777" w:rsidR="002033D4" w:rsidRPr="00405755" w:rsidRDefault="002033D4" w:rsidP="009D29F0">
            <w:pPr>
              <w:pStyle w:val="Tabletexttitle"/>
            </w:pPr>
            <w:r w:rsidRPr="00405755">
              <w:t>Date</w:t>
            </w:r>
          </w:p>
        </w:tc>
        <w:tc>
          <w:tcPr>
            <w:tcW w:w="5742" w:type="dxa"/>
          </w:tcPr>
          <w:p w14:paraId="653A56E7" w14:textId="77777777" w:rsidR="002033D4" w:rsidRPr="00405755" w:rsidRDefault="002033D4" w:rsidP="009D29F0">
            <w:pPr>
              <w:pStyle w:val="Tabletexttitle"/>
            </w:pPr>
            <w:r>
              <w:t>Details</w:t>
            </w:r>
          </w:p>
        </w:tc>
        <w:tc>
          <w:tcPr>
            <w:tcW w:w="2591" w:type="dxa"/>
          </w:tcPr>
          <w:p w14:paraId="653A56E8" w14:textId="77777777" w:rsidR="002033D4" w:rsidRPr="00405755" w:rsidRDefault="002033D4" w:rsidP="009D29F0">
            <w:pPr>
              <w:pStyle w:val="Tabletexttitle"/>
              <w:ind w:right="112"/>
            </w:pPr>
            <w:r>
              <w:t>Approval</w:t>
            </w:r>
          </w:p>
        </w:tc>
      </w:tr>
      <w:tr w:rsidR="00940BA5" w:rsidRPr="00405755" w14:paraId="653A56ED" w14:textId="77777777" w:rsidTr="009D29F0">
        <w:trPr>
          <w:trHeight w:val="851"/>
        </w:trPr>
        <w:tc>
          <w:tcPr>
            <w:tcW w:w="1908" w:type="dxa"/>
            <w:vAlign w:val="center"/>
          </w:tcPr>
          <w:p w14:paraId="653A56EA" w14:textId="268D68B0" w:rsidR="00940BA5" w:rsidRPr="00DC63CB" w:rsidRDefault="00940BA5" w:rsidP="00940BA5">
            <w:pPr>
              <w:pStyle w:val="Tabletext"/>
              <w:rPr>
                <w:sz w:val="22"/>
              </w:rPr>
            </w:pPr>
            <w:r w:rsidRPr="00DC63CB">
              <w:rPr>
                <w:sz w:val="22"/>
              </w:rPr>
              <w:t>June 2003</w:t>
            </w:r>
          </w:p>
        </w:tc>
        <w:tc>
          <w:tcPr>
            <w:tcW w:w="5742" w:type="dxa"/>
            <w:vAlign w:val="center"/>
          </w:tcPr>
          <w:p w14:paraId="653A56EB" w14:textId="19F5E8D4" w:rsidR="00940BA5" w:rsidRPr="00DC63CB" w:rsidRDefault="00940BA5" w:rsidP="00940BA5">
            <w:pPr>
              <w:pStyle w:val="Tabletext"/>
              <w:rPr>
                <w:sz w:val="22"/>
              </w:rPr>
            </w:pPr>
            <w:r w:rsidRPr="00DC63CB">
              <w:rPr>
                <w:sz w:val="22"/>
              </w:rPr>
              <w:t>1</w:t>
            </w:r>
            <w:r w:rsidRPr="00DC63CB">
              <w:rPr>
                <w:sz w:val="22"/>
                <w:vertAlign w:val="superscript"/>
              </w:rPr>
              <w:t>st</w:t>
            </w:r>
            <w:r w:rsidRPr="00DC63CB">
              <w:rPr>
                <w:sz w:val="22"/>
              </w:rPr>
              <w:t xml:space="preserve"> issue</w:t>
            </w:r>
          </w:p>
        </w:tc>
        <w:tc>
          <w:tcPr>
            <w:tcW w:w="2591" w:type="dxa"/>
            <w:vAlign w:val="center"/>
          </w:tcPr>
          <w:p w14:paraId="653A56EC" w14:textId="09F1CC09" w:rsidR="00940BA5" w:rsidRPr="00DC63CB" w:rsidRDefault="00940BA5" w:rsidP="00940BA5">
            <w:pPr>
              <w:pStyle w:val="Tabletext"/>
              <w:rPr>
                <w:sz w:val="22"/>
              </w:rPr>
            </w:pPr>
          </w:p>
        </w:tc>
      </w:tr>
      <w:tr w:rsidR="00940BA5" w:rsidRPr="00405755" w14:paraId="653A56F1" w14:textId="77777777" w:rsidTr="009D29F0">
        <w:trPr>
          <w:trHeight w:val="851"/>
        </w:trPr>
        <w:tc>
          <w:tcPr>
            <w:tcW w:w="1908" w:type="dxa"/>
            <w:vAlign w:val="center"/>
          </w:tcPr>
          <w:p w14:paraId="653A56EE" w14:textId="1C2D1F88" w:rsidR="00940BA5" w:rsidRPr="00DC63CB" w:rsidRDefault="00940BA5" w:rsidP="00940BA5">
            <w:pPr>
              <w:pStyle w:val="Tabletext"/>
              <w:rPr>
                <w:sz w:val="22"/>
              </w:rPr>
            </w:pPr>
            <w:r w:rsidRPr="00DC63CB">
              <w:rPr>
                <w:sz w:val="22"/>
              </w:rPr>
              <w:t>December 2004</w:t>
            </w:r>
          </w:p>
        </w:tc>
        <w:tc>
          <w:tcPr>
            <w:tcW w:w="5742" w:type="dxa"/>
            <w:vAlign w:val="center"/>
          </w:tcPr>
          <w:p w14:paraId="44D5E396" w14:textId="77777777" w:rsidR="00940BA5" w:rsidRPr="00DC63CB" w:rsidRDefault="00940BA5" w:rsidP="00940BA5">
            <w:pPr>
              <w:pStyle w:val="Tabletext"/>
              <w:rPr>
                <w:sz w:val="22"/>
              </w:rPr>
            </w:pPr>
            <w:r w:rsidRPr="00DC63CB">
              <w:rPr>
                <w:sz w:val="22"/>
              </w:rPr>
              <w:t xml:space="preserve">Edition 2 </w:t>
            </w:r>
          </w:p>
          <w:p w14:paraId="5C88D6A5" w14:textId="77777777" w:rsidR="00940BA5" w:rsidRPr="00DC63CB" w:rsidRDefault="00940BA5" w:rsidP="00940BA5">
            <w:pPr>
              <w:pStyle w:val="Tabletext"/>
              <w:rPr>
                <w:sz w:val="22"/>
              </w:rPr>
            </w:pPr>
            <w:r w:rsidRPr="00DC63CB">
              <w:rPr>
                <w:sz w:val="22"/>
              </w:rPr>
              <w:t xml:space="preserve">General Revision, including name change </w:t>
            </w:r>
          </w:p>
          <w:p w14:paraId="653A56EF" w14:textId="0A1F68F8" w:rsidR="00940BA5" w:rsidRPr="00DC63CB" w:rsidRDefault="00940BA5" w:rsidP="00940BA5">
            <w:pPr>
              <w:pStyle w:val="Tabletext"/>
              <w:rPr>
                <w:sz w:val="22"/>
              </w:rPr>
            </w:pPr>
            <w:r w:rsidRPr="00DC63CB">
              <w:rPr>
                <w:sz w:val="22"/>
              </w:rPr>
              <w:t>Work underway in IMO and IEC (WG13) on the harmonization of symbols and terminology.</w:t>
            </w:r>
          </w:p>
        </w:tc>
        <w:tc>
          <w:tcPr>
            <w:tcW w:w="2591" w:type="dxa"/>
            <w:vAlign w:val="center"/>
          </w:tcPr>
          <w:p w14:paraId="653A56F0" w14:textId="588D8317" w:rsidR="00940BA5" w:rsidRPr="00DC63CB" w:rsidRDefault="00940BA5" w:rsidP="00940BA5">
            <w:pPr>
              <w:pStyle w:val="Tabletext"/>
              <w:rPr>
                <w:sz w:val="22"/>
              </w:rPr>
            </w:pPr>
          </w:p>
        </w:tc>
      </w:tr>
      <w:tr w:rsidR="00940BA5" w:rsidRPr="00405755" w14:paraId="55C26B3C" w14:textId="77777777" w:rsidTr="009D29F0">
        <w:trPr>
          <w:trHeight w:val="851"/>
        </w:trPr>
        <w:tc>
          <w:tcPr>
            <w:tcW w:w="1908" w:type="dxa"/>
            <w:vAlign w:val="center"/>
          </w:tcPr>
          <w:p w14:paraId="1780C5E3" w14:textId="720AAD49" w:rsidR="00940BA5" w:rsidRPr="00DC63CB" w:rsidRDefault="00940BA5" w:rsidP="00940BA5">
            <w:pPr>
              <w:pStyle w:val="Tabletext"/>
              <w:rPr>
                <w:sz w:val="22"/>
              </w:rPr>
            </w:pPr>
            <w:r w:rsidRPr="00DC63CB">
              <w:rPr>
                <w:sz w:val="22"/>
              </w:rPr>
              <w:t>June 2012</w:t>
            </w:r>
          </w:p>
        </w:tc>
        <w:tc>
          <w:tcPr>
            <w:tcW w:w="5742" w:type="dxa"/>
            <w:vAlign w:val="center"/>
          </w:tcPr>
          <w:p w14:paraId="64B94C13" w14:textId="77777777" w:rsidR="00940BA5" w:rsidRPr="00DC63CB" w:rsidRDefault="00940BA5" w:rsidP="00940BA5">
            <w:pPr>
              <w:pStyle w:val="Tabletext"/>
              <w:rPr>
                <w:sz w:val="22"/>
              </w:rPr>
            </w:pPr>
            <w:r w:rsidRPr="00DC63CB">
              <w:rPr>
                <w:sz w:val="22"/>
              </w:rPr>
              <w:t xml:space="preserve">Edition 3 </w:t>
            </w:r>
          </w:p>
          <w:p w14:paraId="42346184" w14:textId="1EA6B665" w:rsidR="00940BA5" w:rsidRPr="00DC63CB" w:rsidRDefault="00940BA5" w:rsidP="00940BA5">
            <w:pPr>
              <w:pStyle w:val="Tabletext"/>
              <w:rPr>
                <w:sz w:val="22"/>
              </w:rPr>
            </w:pPr>
            <w:r w:rsidRPr="00DC63CB">
              <w:rPr>
                <w:sz w:val="22"/>
              </w:rPr>
              <w:t>Updates to introduce various new reference documents and to reduce unnecessary technical content relating to AIS.</w:t>
            </w:r>
          </w:p>
        </w:tc>
        <w:tc>
          <w:tcPr>
            <w:tcW w:w="2591" w:type="dxa"/>
            <w:vAlign w:val="center"/>
          </w:tcPr>
          <w:p w14:paraId="6E8DECCD" w14:textId="27ADCDE7" w:rsidR="00940BA5" w:rsidRPr="00DC63CB" w:rsidRDefault="00940BA5" w:rsidP="00940BA5">
            <w:pPr>
              <w:pStyle w:val="Tabletext"/>
              <w:rPr>
                <w:sz w:val="22"/>
              </w:rPr>
            </w:pPr>
          </w:p>
        </w:tc>
      </w:tr>
      <w:tr w:rsidR="00940BA5" w:rsidRPr="00405755" w14:paraId="1070722D" w14:textId="77777777" w:rsidTr="009D29F0">
        <w:trPr>
          <w:trHeight w:val="851"/>
        </w:trPr>
        <w:tc>
          <w:tcPr>
            <w:tcW w:w="1908" w:type="dxa"/>
            <w:vAlign w:val="center"/>
          </w:tcPr>
          <w:p w14:paraId="0F64847B" w14:textId="68F54552" w:rsidR="00940BA5" w:rsidRPr="00DC63CB" w:rsidRDefault="00940BA5" w:rsidP="00940BA5">
            <w:pPr>
              <w:pStyle w:val="Tabletext"/>
              <w:rPr>
                <w:sz w:val="22"/>
              </w:rPr>
            </w:pPr>
            <w:r w:rsidRPr="00DC63CB">
              <w:rPr>
                <w:sz w:val="22"/>
              </w:rPr>
              <w:t>September 2020</w:t>
            </w:r>
          </w:p>
        </w:tc>
        <w:tc>
          <w:tcPr>
            <w:tcW w:w="5742" w:type="dxa"/>
            <w:vAlign w:val="center"/>
          </w:tcPr>
          <w:p w14:paraId="1E3B2D64" w14:textId="247147BD" w:rsidR="00940BA5" w:rsidRPr="00DC63CB" w:rsidRDefault="00940BA5" w:rsidP="00940BA5">
            <w:pPr>
              <w:pStyle w:val="Tabletext"/>
              <w:rPr>
                <w:sz w:val="22"/>
              </w:rPr>
            </w:pPr>
            <w:r w:rsidRPr="00DC63CB">
              <w:rPr>
                <w:sz w:val="22"/>
              </w:rPr>
              <w:t>Edition 3.1 Editorial corrections.</w:t>
            </w:r>
          </w:p>
        </w:tc>
        <w:tc>
          <w:tcPr>
            <w:tcW w:w="2591" w:type="dxa"/>
            <w:vAlign w:val="center"/>
          </w:tcPr>
          <w:p w14:paraId="5F490C79" w14:textId="77777777" w:rsidR="00940BA5" w:rsidRDefault="00940BA5" w:rsidP="00940BA5">
            <w:pPr>
              <w:pStyle w:val="Tabletext"/>
            </w:pPr>
          </w:p>
        </w:tc>
      </w:tr>
      <w:tr w:rsidR="00940BA5" w:rsidRPr="00405755" w14:paraId="263697ED" w14:textId="77777777" w:rsidTr="009D29F0">
        <w:trPr>
          <w:trHeight w:val="851"/>
        </w:trPr>
        <w:tc>
          <w:tcPr>
            <w:tcW w:w="1908" w:type="dxa"/>
            <w:vAlign w:val="center"/>
          </w:tcPr>
          <w:p w14:paraId="382CAACC" w14:textId="20D2CEF2" w:rsidR="00940BA5" w:rsidRDefault="00940BA5" w:rsidP="00940BA5">
            <w:pPr>
              <w:pStyle w:val="Tabletext"/>
            </w:pPr>
            <w:r w:rsidRPr="005A669F">
              <w:rPr>
                <w:rFonts w:ascii="Calibri" w:hAnsi="Calibri" w:cs="Times New Roman"/>
                <w:color w:val="000000"/>
                <w:sz w:val="22"/>
                <w:highlight w:val="yellow"/>
              </w:rPr>
              <w:t>December 2022</w:t>
            </w:r>
          </w:p>
        </w:tc>
        <w:tc>
          <w:tcPr>
            <w:tcW w:w="5742" w:type="dxa"/>
            <w:vAlign w:val="center"/>
          </w:tcPr>
          <w:p w14:paraId="6E7C284A" w14:textId="0C6E445F" w:rsidR="00940BA5" w:rsidRDefault="00940BA5" w:rsidP="00940BA5">
            <w:pPr>
              <w:pStyle w:val="Tabletext"/>
              <w:rPr>
                <w:rFonts w:ascii="Calibri" w:hAnsi="Calibri" w:cs="Times New Roman"/>
                <w:color w:val="000000"/>
                <w:sz w:val="22"/>
              </w:rPr>
            </w:pPr>
            <w:r>
              <w:rPr>
                <w:rFonts w:ascii="Calibri" w:hAnsi="Calibri" w:cs="Times New Roman"/>
                <w:color w:val="000000"/>
                <w:sz w:val="22"/>
              </w:rPr>
              <w:t>Edition 4</w:t>
            </w:r>
          </w:p>
          <w:p w14:paraId="24A138BD" w14:textId="185776FB" w:rsidR="00940BA5" w:rsidRDefault="00940BA5" w:rsidP="00940BA5">
            <w:pPr>
              <w:pStyle w:val="Tabletext"/>
            </w:pPr>
            <w:r w:rsidRPr="005A669F">
              <w:rPr>
                <w:rFonts w:ascii="Calibri" w:hAnsi="Calibri" w:cs="Times New Roman"/>
                <w:color w:val="000000"/>
                <w:sz w:val="22"/>
              </w:rPr>
              <w:t xml:space="preserve">Major revision: Content in Annex moved into a new guideline on Portrayal of VTS information. Content of R1014 inserted and title changed to VTS Portrayal. </w:t>
            </w:r>
          </w:p>
        </w:tc>
        <w:tc>
          <w:tcPr>
            <w:tcW w:w="2591" w:type="dxa"/>
            <w:vAlign w:val="center"/>
          </w:tcPr>
          <w:p w14:paraId="580A8253" w14:textId="5A6B6406" w:rsidR="00940BA5" w:rsidRDefault="00940BA5" w:rsidP="00940BA5">
            <w:pPr>
              <w:pStyle w:val="Tabletext"/>
            </w:pPr>
            <w:r w:rsidRPr="005A669F">
              <w:rPr>
                <w:sz w:val="22"/>
                <w:highlight w:val="yellow"/>
              </w:rPr>
              <w:t>Council 76</w:t>
            </w:r>
          </w:p>
        </w:tc>
      </w:tr>
      <w:tr w:rsidR="00940BA5" w:rsidRPr="00405755" w14:paraId="692015E2" w14:textId="77777777" w:rsidTr="009D29F0">
        <w:trPr>
          <w:trHeight w:val="851"/>
        </w:trPr>
        <w:tc>
          <w:tcPr>
            <w:tcW w:w="1908" w:type="dxa"/>
            <w:vAlign w:val="center"/>
          </w:tcPr>
          <w:p w14:paraId="1DE3E4DF" w14:textId="77777777" w:rsidR="00940BA5" w:rsidRDefault="00940BA5" w:rsidP="00940BA5">
            <w:pPr>
              <w:pStyle w:val="Tabletext"/>
            </w:pPr>
          </w:p>
        </w:tc>
        <w:tc>
          <w:tcPr>
            <w:tcW w:w="5742" w:type="dxa"/>
            <w:vAlign w:val="center"/>
          </w:tcPr>
          <w:p w14:paraId="4AD00465" w14:textId="77777777" w:rsidR="00940BA5" w:rsidRDefault="00940BA5" w:rsidP="00940BA5">
            <w:pPr>
              <w:pStyle w:val="Tabletext"/>
            </w:pPr>
          </w:p>
        </w:tc>
        <w:tc>
          <w:tcPr>
            <w:tcW w:w="2591" w:type="dxa"/>
            <w:vAlign w:val="center"/>
          </w:tcPr>
          <w:p w14:paraId="2945782D" w14:textId="77777777" w:rsidR="00940BA5" w:rsidRDefault="00940BA5" w:rsidP="00940BA5">
            <w:pPr>
              <w:pStyle w:val="Tabletext"/>
            </w:pPr>
          </w:p>
        </w:tc>
      </w:tr>
      <w:tr w:rsidR="00940BA5" w:rsidRPr="00405755" w14:paraId="0A21ED31" w14:textId="77777777" w:rsidTr="009D29F0">
        <w:trPr>
          <w:trHeight w:val="851"/>
        </w:trPr>
        <w:tc>
          <w:tcPr>
            <w:tcW w:w="1908" w:type="dxa"/>
            <w:vAlign w:val="center"/>
          </w:tcPr>
          <w:p w14:paraId="75326FE7" w14:textId="77777777" w:rsidR="00940BA5" w:rsidRDefault="00940BA5" w:rsidP="00940BA5">
            <w:pPr>
              <w:pStyle w:val="Tabletext"/>
            </w:pPr>
          </w:p>
        </w:tc>
        <w:tc>
          <w:tcPr>
            <w:tcW w:w="5742" w:type="dxa"/>
            <w:vAlign w:val="center"/>
          </w:tcPr>
          <w:p w14:paraId="2AFBECDA" w14:textId="77777777" w:rsidR="00940BA5" w:rsidRDefault="00940BA5" w:rsidP="00940BA5">
            <w:pPr>
              <w:pStyle w:val="Tabletext"/>
            </w:pPr>
          </w:p>
        </w:tc>
        <w:tc>
          <w:tcPr>
            <w:tcW w:w="2591" w:type="dxa"/>
            <w:vAlign w:val="center"/>
          </w:tcPr>
          <w:p w14:paraId="1DBA2B75" w14:textId="77777777" w:rsidR="00940BA5" w:rsidRDefault="00940BA5" w:rsidP="00940BA5">
            <w:pPr>
              <w:pStyle w:val="Tabletext"/>
            </w:pPr>
          </w:p>
        </w:tc>
      </w:tr>
    </w:tbl>
    <w:p w14:paraId="653A56F2" w14:textId="77777777" w:rsidR="002033D4" w:rsidRPr="00475550" w:rsidRDefault="002033D4" w:rsidP="00914E26">
      <w:pPr>
        <w:spacing w:after="200" w:line="276" w:lineRule="auto"/>
        <w:sectPr w:rsidR="002033D4" w:rsidRPr="00475550" w:rsidSect="00111E0A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653A56F3" w14:textId="77777777" w:rsidR="001B7940" w:rsidRPr="00475550" w:rsidRDefault="001B7940" w:rsidP="001B7940">
      <w:pPr>
        <w:pStyle w:val="THECOUNCIL"/>
      </w:pPr>
      <w:bookmarkStart w:id="0" w:name="_Toc442255952"/>
      <w:r w:rsidRPr="00475550">
        <w:lastRenderedPageBreak/>
        <w:t>THE COUNCIL</w:t>
      </w:r>
    </w:p>
    <w:p w14:paraId="653A56F4" w14:textId="77777777" w:rsidR="002265A5" w:rsidRPr="00E37697" w:rsidRDefault="00DF61CD" w:rsidP="002A7CC9">
      <w:pPr>
        <w:pStyle w:val="Noting"/>
      </w:pPr>
      <w:r w:rsidRPr="002A7CC9">
        <w:rPr>
          <w:b/>
          <w:bCs/>
        </w:rPr>
        <w:t>RECALLING</w:t>
      </w:r>
      <w:r w:rsidR="002265A5" w:rsidRPr="00E37697">
        <w:t>:</w:t>
      </w:r>
    </w:p>
    <w:p w14:paraId="653A56F5" w14:textId="77777777" w:rsidR="00DF61CD" w:rsidRPr="00E37697" w:rsidRDefault="002265A5" w:rsidP="002A7CC9">
      <w:pPr>
        <w:pStyle w:val="List1Recommendation"/>
        <w:rPr>
          <w:lang w:val="en-CA"/>
        </w:rPr>
      </w:pPr>
      <w:r w:rsidRPr="00E37697">
        <w:rPr>
          <w:lang w:val="en-CA"/>
        </w:rPr>
        <w:t>T</w:t>
      </w:r>
      <w:r w:rsidR="00DF61CD" w:rsidRPr="00E37697">
        <w:rPr>
          <w:lang w:val="en-CA"/>
        </w:rPr>
        <w:t>he function of IALA with respect to Safety of Navigation, the efficiency of maritime transport and th</w:t>
      </w:r>
      <w:r w:rsidRPr="00E37697">
        <w:rPr>
          <w:lang w:val="en-CA"/>
        </w:rPr>
        <w:t>e protection of the environment.</w:t>
      </w:r>
    </w:p>
    <w:p w14:paraId="653A56F6" w14:textId="77777777" w:rsidR="002265A5" w:rsidRPr="00E37697" w:rsidRDefault="002265A5" w:rsidP="002A7CC9">
      <w:pPr>
        <w:pStyle w:val="List1Recommendation"/>
        <w:rPr>
          <w:lang w:val="en-CA"/>
        </w:rPr>
      </w:pPr>
      <w:r w:rsidRPr="00E37697">
        <w:rPr>
          <w:lang w:val="en-CA"/>
        </w:rPr>
        <w:t>Article 8 of the IALA Constitution regarding the authority, duties and functions of the Council.</w:t>
      </w:r>
    </w:p>
    <w:p w14:paraId="653A56F7" w14:textId="77777777" w:rsidR="00DF61CD" w:rsidRPr="00E37697" w:rsidRDefault="00DF61CD" w:rsidP="002A7CC9">
      <w:pPr>
        <w:pStyle w:val="Noting"/>
      </w:pPr>
      <w:r w:rsidRPr="002A7CC9">
        <w:rPr>
          <w:b/>
          <w:bCs/>
        </w:rPr>
        <w:t>NOTING</w:t>
      </w:r>
    </w:p>
    <w:p w14:paraId="653A56F8" w14:textId="1ACF6210" w:rsidR="002265A5" w:rsidRPr="00A76728" w:rsidRDefault="002265A5" w:rsidP="002A7CC9">
      <w:pPr>
        <w:pStyle w:val="List1Recommendation"/>
        <w:numPr>
          <w:ilvl w:val="0"/>
          <w:numId w:val="60"/>
        </w:numPr>
        <w:rPr>
          <w:lang w:val="en-CA"/>
        </w:rPr>
      </w:pPr>
      <w:r w:rsidRPr="00A76728">
        <w:rPr>
          <w:lang w:val="en-CA"/>
        </w:rPr>
        <w:t>that harmoni</w:t>
      </w:r>
      <w:r w:rsidR="00340108">
        <w:rPr>
          <w:lang w:val="en-CA"/>
        </w:rPr>
        <w:t>z</w:t>
      </w:r>
      <w:r w:rsidRPr="00A76728">
        <w:rPr>
          <w:lang w:val="en-CA"/>
        </w:rPr>
        <w:t>ation of vessel traffic services would be enhanced by the introduction of international technical performance requirements for VTS</w:t>
      </w:r>
      <w:r w:rsidR="00A76728" w:rsidRPr="00A76728">
        <w:rPr>
          <w:lang w:val="en-CA"/>
        </w:rPr>
        <w:t>;</w:t>
      </w:r>
    </w:p>
    <w:p w14:paraId="653A56F9" w14:textId="516AB9F8" w:rsidR="0070769F" w:rsidRPr="00E37697" w:rsidRDefault="0070769F" w:rsidP="002A7CC9">
      <w:pPr>
        <w:pStyle w:val="List1Recommendation"/>
        <w:rPr>
          <w:lang w:val="en-CA"/>
        </w:rPr>
      </w:pPr>
      <w:r w:rsidRPr="00E37697">
        <w:rPr>
          <w:lang w:val="en-CA"/>
        </w:rPr>
        <w:t>that Chapter V (</w:t>
      </w:r>
      <w:r w:rsidR="003D244F" w:rsidRPr="00E37697">
        <w:rPr>
          <w:lang w:val="en-CA"/>
        </w:rPr>
        <w:t xml:space="preserve">regulation </w:t>
      </w:r>
      <w:r w:rsidRPr="00E37697">
        <w:rPr>
          <w:lang w:val="en-CA"/>
        </w:rPr>
        <w:t xml:space="preserve">12) of the International Convention for the Safety of Life at Sea 1974 (SOLAS 74 as amended) </w:t>
      </w:r>
      <w:r w:rsidR="00632E91">
        <w:rPr>
          <w:lang w:val="en-CA"/>
        </w:rPr>
        <w:t>urges</w:t>
      </w:r>
      <w:r w:rsidRPr="00E37697">
        <w:rPr>
          <w:lang w:val="en-CA"/>
        </w:rPr>
        <w:t xml:space="preserve"> Contracting Governments planning or implementing VTS, wh</w:t>
      </w:r>
      <w:r w:rsidRPr="008710D8">
        <w:rPr>
          <w:lang w:val="en-CA"/>
        </w:rPr>
        <w:t xml:space="preserve">erever possible, to follow the guidelines adopted by the Organization by Resolution </w:t>
      </w:r>
      <w:r w:rsidR="008710D8" w:rsidRPr="008710D8">
        <w:rPr>
          <w:lang w:val="en-CA"/>
        </w:rPr>
        <w:t>A.1158(32)</w:t>
      </w:r>
      <w:r w:rsidRPr="008710D8">
        <w:rPr>
          <w:lang w:val="en-CA"/>
        </w:rPr>
        <w:t>;</w:t>
      </w:r>
    </w:p>
    <w:p w14:paraId="22CA7E5C" w14:textId="75FD282E" w:rsidR="005F4447" w:rsidRPr="00372991" w:rsidRDefault="005F4447" w:rsidP="005F4447">
      <w:pPr>
        <w:pStyle w:val="List1Recommendation"/>
        <w:rPr>
          <w:lang w:val="en-CA"/>
        </w:rPr>
      </w:pPr>
      <w:r w:rsidRPr="00C67164">
        <w:rPr>
          <w:lang w:val="en-CA"/>
        </w:rPr>
        <w:t>IMO Resolution A.1158(32) recogni</w:t>
      </w:r>
      <w:r w:rsidR="00FD062F">
        <w:rPr>
          <w:lang w:val="en-CA"/>
        </w:rPr>
        <w:t>z</w:t>
      </w:r>
      <w:r w:rsidRPr="00C67164">
        <w:rPr>
          <w:lang w:val="en-CA"/>
        </w:rPr>
        <w:t>es</w:t>
      </w:r>
      <w:r w:rsidR="00700614">
        <w:rPr>
          <w:lang w:val="en-CA"/>
        </w:rPr>
        <w:t xml:space="preserve"> that</w:t>
      </w:r>
      <w:r w:rsidRPr="00372991">
        <w:rPr>
          <w:lang w:val="en-CA"/>
        </w:rPr>
        <w:t>:</w:t>
      </w:r>
    </w:p>
    <w:p w14:paraId="282BD6F8" w14:textId="69761D1C" w:rsidR="00D17FA9" w:rsidRDefault="00D17FA9" w:rsidP="005F4447">
      <w:pPr>
        <w:pStyle w:val="ListaRecommendation"/>
        <w:rPr>
          <w:lang w:val="en-CA"/>
        </w:rPr>
      </w:pPr>
      <w:r>
        <w:rPr>
          <w:lang w:val="en-CA"/>
        </w:rPr>
        <w:t>The Contracting Government should take account of future technical and other developments reco</w:t>
      </w:r>
      <w:r w:rsidR="00FD062F">
        <w:rPr>
          <w:lang w:val="en-CA"/>
        </w:rPr>
        <w:t>gnized by the Organization relating to VTS</w:t>
      </w:r>
      <w:r w:rsidR="000B37A7">
        <w:rPr>
          <w:lang w:val="en-CA"/>
        </w:rPr>
        <w:t>.</w:t>
      </w:r>
    </w:p>
    <w:p w14:paraId="23B9E5B6" w14:textId="10E03F58" w:rsidR="00E91DAE" w:rsidRPr="005F4447" w:rsidRDefault="00E91DAE" w:rsidP="005F4447">
      <w:pPr>
        <w:pStyle w:val="ListaRecommendation"/>
        <w:rPr>
          <w:lang w:val="en-CA"/>
        </w:rPr>
      </w:pPr>
      <w:r w:rsidRPr="00E91DAE">
        <w:rPr>
          <w:lang w:val="en-CA"/>
        </w:rPr>
        <w:t>Effective harmonized data exchange and information-sharing is fundamental to the overall operational efficiency and safety. VTS providers are encouraged to make use of automated reporting where possible.</w:t>
      </w:r>
    </w:p>
    <w:p w14:paraId="653A56FB" w14:textId="290B8B7E" w:rsidR="0070769F" w:rsidRPr="00E37697" w:rsidDel="00DC1D5F" w:rsidRDefault="002265A5" w:rsidP="002A7CC9">
      <w:pPr>
        <w:pStyle w:val="List1Recommendation"/>
        <w:rPr>
          <w:del w:id="1" w:author="Sundklev Monica" w:date="2022-09-26T18:15:00Z"/>
          <w:lang w:val="en-CA"/>
        </w:rPr>
      </w:pPr>
      <w:del w:id="2" w:author="Sundklev Monica" w:date="2022-09-26T18:15:00Z">
        <w:r w:rsidRPr="00E37697" w:rsidDel="00DC1D5F">
          <w:rPr>
            <w:lang w:val="en-CA"/>
          </w:rPr>
          <w:delText>that National m</w:delText>
        </w:r>
        <w:r w:rsidR="0070769F" w:rsidRPr="00E37697" w:rsidDel="00DC1D5F">
          <w:rPr>
            <w:lang w:val="en-CA"/>
          </w:rPr>
          <w:delText>embers provide shore infrastructure to support the aim of IMO to improve the safety of navigation and the protection of the environment</w:delText>
        </w:r>
        <w:r w:rsidR="00C0075A" w:rsidRPr="00E37697" w:rsidDel="00DC1D5F">
          <w:rPr>
            <w:lang w:val="en-CA"/>
          </w:rPr>
          <w:delText>.</w:delText>
        </w:r>
      </w:del>
    </w:p>
    <w:p w14:paraId="653A56FC" w14:textId="64173246" w:rsidR="004409BA" w:rsidRDefault="002265A5" w:rsidP="002A7CC9">
      <w:pPr>
        <w:pStyle w:val="Noting"/>
        <w:rPr>
          <w:lang w:val="en-CA"/>
        </w:rPr>
      </w:pPr>
      <w:r w:rsidRPr="00E37697">
        <w:rPr>
          <w:b/>
        </w:rPr>
        <w:t>RECOGNI</w:t>
      </w:r>
      <w:r w:rsidR="005C0777">
        <w:rPr>
          <w:b/>
        </w:rPr>
        <w:t>Z</w:t>
      </w:r>
      <w:r w:rsidRPr="00E37697">
        <w:rPr>
          <w:b/>
        </w:rPr>
        <w:t>ING</w:t>
      </w:r>
      <w:r w:rsidRPr="00E37697">
        <w:rPr>
          <w:rFonts w:ascii="Arial-BoldMT" w:hAnsi="Arial-BoldMT" w:cs="Arial-BoldMT"/>
          <w:b/>
          <w:bCs/>
          <w:lang w:val="en-CA"/>
        </w:rPr>
        <w:t xml:space="preserve"> </w:t>
      </w:r>
      <w:r w:rsidR="00602E19" w:rsidRPr="00E37697">
        <w:rPr>
          <w:lang w:val="en-CA"/>
        </w:rPr>
        <w:t xml:space="preserve">that portrayal covers the interaction of users with the </w:t>
      </w:r>
      <w:r w:rsidR="00BA1C41" w:rsidRPr="00E37697">
        <w:rPr>
          <w:lang w:val="en-CA"/>
        </w:rPr>
        <w:t xml:space="preserve">(technical) </w:t>
      </w:r>
      <w:r w:rsidR="00602E19" w:rsidRPr="00E37697">
        <w:rPr>
          <w:lang w:val="en-CA"/>
        </w:rPr>
        <w:t xml:space="preserve">system in a VTS Centre. This includes presentation on screen and any other visible and/or acoustical output from the </w:t>
      </w:r>
      <w:r w:rsidR="00BA1C41" w:rsidRPr="00E37697">
        <w:rPr>
          <w:lang w:val="en-CA"/>
        </w:rPr>
        <w:t>system</w:t>
      </w:r>
      <w:r w:rsidR="00602E19" w:rsidRPr="00E37697">
        <w:rPr>
          <w:lang w:val="en-CA"/>
        </w:rPr>
        <w:t xml:space="preserve">. It also includes the tactile (type, click) and acoustical input (voice) to the </w:t>
      </w:r>
      <w:r w:rsidR="00BA1C41" w:rsidRPr="00E37697">
        <w:rPr>
          <w:lang w:val="en-CA"/>
        </w:rPr>
        <w:t>system</w:t>
      </w:r>
      <w:r w:rsidR="007F0A9B">
        <w:rPr>
          <w:lang w:val="en-CA"/>
        </w:rPr>
        <w:t>.</w:t>
      </w:r>
    </w:p>
    <w:p w14:paraId="653A56FD" w14:textId="6AE86A74" w:rsidR="007F0A9B" w:rsidRDefault="007F0A9B" w:rsidP="002A7CC9">
      <w:pPr>
        <w:pStyle w:val="Noting"/>
        <w:rPr>
          <w:lang w:val="en-CA"/>
        </w:rPr>
      </w:pPr>
      <w:r>
        <w:rPr>
          <w:b/>
          <w:lang w:val="en-CA"/>
        </w:rPr>
        <w:t xml:space="preserve">CONSIDERING </w:t>
      </w:r>
      <w:r>
        <w:rPr>
          <w:lang w:val="en-CA"/>
        </w:rPr>
        <w:t>the proposals of the IALA Vessel Traffic Services Committee</w:t>
      </w:r>
      <w:r w:rsidR="006D7848">
        <w:rPr>
          <w:lang w:val="en-CA"/>
        </w:rPr>
        <w:t>.</w:t>
      </w:r>
    </w:p>
    <w:p w14:paraId="653A56FE" w14:textId="47E049CA" w:rsidR="007F0A9B" w:rsidRPr="007F0A9B" w:rsidRDefault="007F0A9B" w:rsidP="002A7CC9">
      <w:pPr>
        <w:pStyle w:val="Noting"/>
        <w:rPr>
          <w:lang w:val="en-CA"/>
        </w:rPr>
      </w:pPr>
      <w:r>
        <w:rPr>
          <w:b/>
          <w:lang w:val="en-CA"/>
        </w:rPr>
        <w:t xml:space="preserve">ADOPTS </w:t>
      </w:r>
      <w:r>
        <w:rPr>
          <w:lang w:val="en-CA"/>
        </w:rPr>
        <w:t xml:space="preserve">the </w:t>
      </w:r>
      <w:r w:rsidR="00870216">
        <w:rPr>
          <w:lang w:val="en-CA"/>
        </w:rPr>
        <w:t xml:space="preserve">revised </w:t>
      </w:r>
      <w:r>
        <w:rPr>
          <w:lang w:val="en-CA"/>
        </w:rPr>
        <w:t>IALA Recommendation R</w:t>
      </w:r>
      <w:r w:rsidR="006A1D8E">
        <w:rPr>
          <w:lang w:val="en-CA"/>
        </w:rPr>
        <w:t>0125</w:t>
      </w:r>
      <w:r>
        <w:rPr>
          <w:lang w:val="en-CA"/>
        </w:rPr>
        <w:t xml:space="preserve"> </w:t>
      </w:r>
      <w:r w:rsidR="006A1D8E">
        <w:rPr>
          <w:lang w:val="en-CA"/>
        </w:rPr>
        <w:t xml:space="preserve">VTS </w:t>
      </w:r>
      <w:r>
        <w:rPr>
          <w:lang w:val="en-CA"/>
        </w:rPr>
        <w:t>Portrayal</w:t>
      </w:r>
    </w:p>
    <w:p w14:paraId="653A56FF" w14:textId="2A7993B5" w:rsidR="006B2D2A" w:rsidRPr="00E37697" w:rsidRDefault="006B2D2A" w:rsidP="002A7CC9">
      <w:pPr>
        <w:pStyle w:val="Noting"/>
        <w:rPr>
          <w:b/>
        </w:rPr>
      </w:pPr>
      <w:r w:rsidRPr="00E37697">
        <w:rPr>
          <w:b/>
        </w:rPr>
        <w:t>RECOMMENDS</w:t>
      </w:r>
      <w:r w:rsidR="00CD7A62">
        <w:rPr>
          <w:b/>
        </w:rPr>
        <w:t xml:space="preserve"> </w:t>
      </w:r>
      <w:r w:rsidR="00BD4C34">
        <w:rPr>
          <w:b/>
        </w:rPr>
        <w:t>the following:</w:t>
      </w:r>
    </w:p>
    <w:p w14:paraId="653A5700" w14:textId="77777777" w:rsidR="000505D9" w:rsidRPr="002A7CC9" w:rsidRDefault="000505D9" w:rsidP="002A7CC9">
      <w:pPr>
        <w:pStyle w:val="List1Recommendation"/>
        <w:numPr>
          <w:ilvl w:val="0"/>
          <w:numId w:val="61"/>
        </w:numPr>
      </w:pPr>
      <w:r w:rsidRPr="00A76728">
        <w:rPr>
          <w:lang w:val="en-CA"/>
        </w:rPr>
        <w:t>VTS</w:t>
      </w:r>
      <w:r w:rsidR="00E93DFD" w:rsidRPr="00A76728">
        <w:rPr>
          <w:lang w:val="en-CA"/>
        </w:rPr>
        <w:t xml:space="preserve"> </w:t>
      </w:r>
      <w:r w:rsidRPr="00A76728">
        <w:rPr>
          <w:lang w:val="en-CA"/>
        </w:rPr>
        <w:t xml:space="preserve">portrayal </w:t>
      </w:r>
      <w:r w:rsidRPr="002A7CC9">
        <w:t>should focus on VTS tasks.</w:t>
      </w:r>
    </w:p>
    <w:p w14:paraId="653A5701" w14:textId="68F09533" w:rsidR="0074024A" w:rsidRPr="002A7CC9" w:rsidRDefault="0074024A" w:rsidP="002A7CC9">
      <w:pPr>
        <w:pStyle w:val="List1Recommendation"/>
      </w:pPr>
      <w:r w:rsidRPr="002A7CC9">
        <w:t>Human-</w:t>
      </w:r>
      <w:r w:rsidR="00D004DD" w:rsidRPr="00D004DD">
        <w:t>centred</w:t>
      </w:r>
      <w:r w:rsidRPr="002A7CC9">
        <w:t xml:space="preserve"> design and an ergonomic approach should be followed.  Specifically:</w:t>
      </w:r>
    </w:p>
    <w:p w14:paraId="653A5702" w14:textId="77777777" w:rsidR="0074024A" w:rsidRPr="002A7CC9" w:rsidRDefault="0074024A" w:rsidP="002A7CC9">
      <w:pPr>
        <w:pStyle w:val="ListaRecommendation"/>
      </w:pPr>
      <w:r w:rsidRPr="002A7CC9">
        <w:t>The portrayal should facilitate achieving an appropriate situational awareness and support effective decision-making.</w:t>
      </w:r>
    </w:p>
    <w:p w14:paraId="653A5703" w14:textId="77777777" w:rsidR="0074024A" w:rsidRPr="002A7CC9" w:rsidRDefault="0074024A" w:rsidP="002A7CC9">
      <w:pPr>
        <w:pStyle w:val="ListaRecommendation"/>
      </w:pPr>
      <w:r w:rsidRPr="002A7CC9">
        <w:t>The portrayal should be designed for efficiency of operation and avoidance of information overload.</w:t>
      </w:r>
    </w:p>
    <w:p w14:paraId="653A5704" w14:textId="77777777" w:rsidR="0074024A" w:rsidRPr="002A7CC9" w:rsidRDefault="0074024A" w:rsidP="002A7CC9">
      <w:pPr>
        <w:pStyle w:val="ListaRecommendation"/>
      </w:pPr>
      <w:r w:rsidRPr="002A7CC9">
        <w:t xml:space="preserve">The portrayal should present </w:t>
      </w:r>
      <w:r w:rsidR="002A72AC" w:rsidRPr="002A7CC9">
        <w:t>information</w:t>
      </w:r>
      <w:r w:rsidRPr="002A7CC9">
        <w:t xml:space="preserve"> to the user intuitively.</w:t>
      </w:r>
    </w:p>
    <w:p w14:paraId="653A5705" w14:textId="77777777" w:rsidR="00B95458" w:rsidRPr="002A7CC9" w:rsidRDefault="00B95458" w:rsidP="002A7CC9">
      <w:pPr>
        <w:pStyle w:val="List1Recommendation"/>
      </w:pPr>
      <w:bookmarkStart w:id="3" w:name="_GoBack"/>
      <w:bookmarkEnd w:id="3"/>
      <w:r w:rsidRPr="002A7CC9">
        <w:lastRenderedPageBreak/>
        <w:t xml:space="preserve">The portrayal should allow a user to control the system, input </w:t>
      </w:r>
      <w:r w:rsidR="00BC333B" w:rsidRPr="002A7CC9">
        <w:t>data</w:t>
      </w:r>
      <w:r w:rsidRPr="002A7CC9">
        <w:t xml:space="preserve"> and take action efficiently.</w:t>
      </w:r>
    </w:p>
    <w:p w14:paraId="653A5706" w14:textId="77777777" w:rsidR="00452849" w:rsidRPr="002A7CC9" w:rsidRDefault="00452849" w:rsidP="002A7CC9">
      <w:pPr>
        <w:pStyle w:val="List1Recommendation"/>
      </w:pPr>
      <w:r w:rsidRPr="002A7CC9">
        <w:t>Portrayal in VTS should</w:t>
      </w:r>
      <w:r w:rsidR="00CE6A98" w:rsidRPr="002A7CC9">
        <w:t>,</w:t>
      </w:r>
      <w:r w:rsidRPr="002A7CC9">
        <w:t xml:space="preserve"> </w:t>
      </w:r>
      <w:r w:rsidR="00CE6A98" w:rsidRPr="002A7CC9">
        <w:t xml:space="preserve">as far as possible, </w:t>
      </w:r>
      <w:r w:rsidRPr="002A7CC9">
        <w:t xml:space="preserve">be harmonised with portrayal on-board.  </w:t>
      </w:r>
    </w:p>
    <w:p w14:paraId="653A5707" w14:textId="77777777" w:rsidR="008C2E1B" w:rsidRPr="002A7CC9" w:rsidRDefault="008C2E1B" w:rsidP="002A7CC9">
      <w:pPr>
        <w:pStyle w:val="List1Recommendation"/>
      </w:pPr>
      <w:r w:rsidRPr="002A7CC9">
        <w:t>Where possible, the portrayal should indicate invalid and erroneous user input.</w:t>
      </w:r>
    </w:p>
    <w:p w14:paraId="653A5708" w14:textId="77777777" w:rsidR="008C2E1B" w:rsidRPr="002A7CC9" w:rsidRDefault="008C2E1B" w:rsidP="002A7CC9">
      <w:pPr>
        <w:pStyle w:val="List1Recommendation"/>
      </w:pPr>
      <w:r w:rsidRPr="002A7CC9">
        <w:t>The portrayal should be able to display and log significant events.</w:t>
      </w:r>
    </w:p>
    <w:p w14:paraId="653A5709" w14:textId="77777777" w:rsidR="008C2E1B" w:rsidRPr="002A7CC9" w:rsidRDefault="008C2E1B" w:rsidP="002A7CC9">
      <w:pPr>
        <w:pStyle w:val="List1Recommendation"/>
      </w:pPr>
      <w:r w:rsidRPr="002A7CC9">
        <w:t xml:space="preserve">The portrayal should support the playback of recorded </w:t>
      </w:r>
      <w:r w:rsidR="00F562D0" w:rsidRPr="002A7CC9">
        <w:t>data</w:t>
      </w:r>
      <w:r w:rsidRPr="002A7CC9">
        <w:t>.</w:t>
      </w:r>
    </w:p>
    <w:p w14:paraId="653A570A" w14:textId="77777777" w:rsidR="008C2E1B" w:rsidRPr="002A7CC9" w:rsidRDefault="008C2E1B" w:rsidP="002A7CC9">
      <w:pPr>
        <w:pStyle w:val="List1Recommendation"/>
      </w:pPr>
      <w:r w:rsidRPr="002A7CC9">
        <w:t>Where possible, the portrayal should indicate data quality.</w:t>
      </w:r>
    </w:p>
    <w:p w14:paraId="653A570B" w14:textId="77777777" w:rsidR="0074024A" w:rsidRPr="002A7CC9" w:rsidRDefault="0074024A" w:rsidP="002A7CC9">
      <w:pPr>
        <w:pStyle w:val="List1Recommendation"/>
      </w:pPr>
      <w:r w:rsidRPr="002A7CC9">
        <w:t>The portrayal should be configurable to satisfy operational tasks and needs.</w:t>
      </w:r>
    </w:p>
    <w:p w14:paraId="653A570C" w14:textId="77777777" w:rsidR="00082081" w:rsidRPr="002A7CC9" w:rsidRDefault="00867921" w:rsidP="002A7CC9">
      <w:pPr>
        <w:pStyle w:val="List1Recommendation"/>
      </w:pPr>
      <w:r w:rsidRPr="002A7CC9">
        <w:t>The</w:t>
      </w:r>
      <w:r w:rsidR="00E84BA6" w:rsidRPr="002A7CC9">
        <w:t xml:space="preserve"> </w:t>
      </w:r>
      <w:r w:rsidR="003C79E3" w:rsidRPr="002A7CC9">
        <w:t xml:space="preserve">portrayal </w:t>
      </w:r>
      <w:r w:rsidR="00E84BA6" w:rsidRPr="002A7CC9">
        <w:t xml:space="preserve">should be </w:t>
      </w:r>
      <w:r w:rsidR="00B962D5" w:rsidRPr="002A7CC9">
        <w:t xml:space="preserve">configurable </w:t>
      </w:r>
      <w:r w:rsidR="00E84BA6" w:rsidRPr="002A7CC9">
        <w:t xml:space="preserve">to </w:t>
      </w:r>
      <w:r w:rsidR="00F61763" w:rsidRPr="002A7CC9">
        <w:t xml:space="preserve">handle </w:t>
      </w:r>
      <w:r w:rsidR="00E84BA6" w:rsidRPr="002A7CC9">
        <w:t>local regulations</w:t>
      </w:r>
      <w:r w:rsidR="00CE705E" w:rsidRPr="002A7CC9">
        <w:t xml:space="preserve"> and </w:t>
      </w:r>
      <w:r w:rsidR="00552C2B" w:rsidRPr="002A7CC9">
        <w:t>conditio</w:t>
      </w:r>
      <w:r w:rsidR="00082081" w:rsidRPr="002A7CC9">
        <w:t>ns.</w:t>
      </w:r>
    </w:p>
    <w:p w14:paraId="653A570D" w14:textId="77777777" w:rsidR="00B95458" w:rsidRPr="002A7CC9" w:rsidRDefault="00B95458" w:rsidP="002A7CC9">
      <w:pPr>
        <w:pStyle w:val="List1Recommendation"/>
      </w:pPr>
      <w:r w:rsidRPr="002A7CC9">
        <w:t>Where possible, the design of portrayal should be independent of specific data processing, sensor hardware and software.</w:t>
      </w:r>
    </w:p>
    <w:bookmarkEnd w:id="0"/>
    <w:p w14:paraId="653A570E" w14:textId="77777777" w:rsidR="00406186" w:rsidRPr="002A7CC9" w:rsidRDefault="00406186" w:rsidP="002A7CC9">
      <w:pPr>
        <w:pStyle w:val="Noting"/>
        <w:rPr>
          <w:b/>
          <w:bCs/>
        </w:rPr>
      </w:pPr>
      <w:r w:rsidRPr="002A7CC9">
        <w:rPr>
          <w:b/>
          <w:bCs/>
        </w:rPr>
        <w:t>RECOMMENDS ALSO</w:t>
      </w:r>
    </w:p>
    <w:p w14:paraId="653A570F" w14:textId="77777777" w:rsidR="008D5357" w:rsidRPr="005428C4" w:rsidRDefault="008D5357" w:rsidP="002A7CC9">
      <w:pPr>
        <w:pStyle w:val="List1Recommendation"/>
        <w:numPr>
          <w:ilvl w:val="0"/>
          <w:numId w:val="62"/>
        </w:numPr>
        <w:rPr>
          <w:lang w:val="en-CA"/>
        </w:rPr>
      </w:pPr>
      <w:r w:rsidRPr="005428C4">
        <w:rPr>
          <w:lang w:val="en-CA"/>
        </w:rPr>
        <w:t>To consider</w:t>
      </w:r>
      <w:r w:rsidR="00562CA0" w:rsidRPr="005428C4">
        <w:rPr>
          <w:lang w:val="en-CA"/>
        </w:rPr>
        <w:t xml:space="preserve"> IALA</w:t>
      </w:r>
      <w:r w:rsidRPr="005428C4">
        <w:rPr>
          <w:lang w:val="en-CA"/>
        </w:rPr>
        <w:t xml:space="preserve"> </w:t>
      </w:r>
      <w:r w:rsidR="008771FD" w:rsidRPr="005428C4">
        <w:rPr>
          <w:lang w:val="en-CA"/>
        </w:rPr>
        <w:t>R</w:t>
      </w:r>
      <w:r w:rsidRPr="005428C4">
        <w:rPr>
          <w:lang w:val="en-CA"/>
        </w:rPr>
        <w:t>ecommendations:</w:t>
      </w:r>
    </w:p>
    <w:p w14:paraId="653A5710" w14:textId="36512450" w:rsidR="008D5357" w:rsidRPr="00E37697" w:rsidRDefault="00B61989" w:rsidP="002A7CC9">
      <w:pPr>
        <w:pStyle w:val="ListaRecommendation"/>
        <w:rPr>
          <w:lang w:val="en-CA"/>
        </w:rPr>
      </w:pPr>
      <w:r>
        <w:rPr>
          <w:lang w:val="en-CA"/>
        </w:rPr>
        <w:t>R0119 (</w:t>
      </w:r>
      <w:r w:rsidR="008D5357" w:rsidRPr="00E37697">
        <w:rPr>
          <w:lang w:val="en-CA"/>
        </w:rPr>
        <w:t>V-119</w:t>
      </w:r>
      <w:r>
        <w:rPr>
          <w:lang w:val="en-CA"/>
        </w:rPr>
        <w:t>)</w:t>
      </w:r>
      <w:r w:rsidR="008D5357" w:rsidRPr="00E37697">
        <w:rPr>
          <w:lang w:val="en-CA"/>
        </w:rPr>
        <w:t xml:space="preserve"> on the Implementation of </w:t>
      </w:r>
      <w:r w:rsidR="00200B41">
        <w:rPr>
          <w:lang w:val="en-CA"/>
        </w:rPr>
        <w:t>VTS</w:t>
      </w:r>
    </w:p>
    <w:p w14:paraId="653A5712" w14:textId="77A08614" w:rsidR="00A020EB" w:rsidRPr="00E37697" w:rsidRDefault="00B61989" w:rsidP="002A7CC9">
      <w:pPr>
        <w:pStyle w:val="ListaRecommendation"/>
        <w:rPr>
          <w:lang w:val="en-CA"/>
        </w:rPr>
      </w:pPr>
      <w:r>
        <w:rPr>
          <w:lang w:val="en-CA"/>
        </w:rPr>
        <w:t>R0128 (</w:t>
      </w:r>
      <w:r w:rsidR="00A020EB" w:rsidRPr="00E37697">
        <w:rPr>
          <w:lang w:val="en-CA"/>
        </w:rPr>
        <w:t>V-12</w:t>
      </w:r>
      <w:r w:rsidR="00E37697" w:rsidRPr="00E37697">
        <w:rPr>
          <w:lang w:val="en-CA"/>
        </w:rPr>
        <w:t>8</w:t>
      </w:r>
      <w:r>
        <w:rPr>
          <w:lang w:val="en-CA"/>
        </w:rPr>
        <w:t>)</w:t>
      </w:r>
      <w:r w:rsidR="00E37697" w:rsidRPr="00E37697">
        <w:rPr>
          <w:lang w:val="en-CA"/>
        </w:rPr>
        <w:t xml:space="preserve"> on </w:t>
      </w:r>
      <w:ins w:id="4" w:author="Sundklev Monica" w:date="2022-09-26T18:06:00Z">
        <w:r w:rsidR="004D2228">
          <w:rPr>
            <w:lang w:val="en-CA"/>
          </w:rPr>
          <w:t>VTS Systems and Equipment</w:t>
        </w:r>
      </w:ins>
      <w:del w:id="5" w:author="Sundklev Monica" w:date="2022-09-26T18:06:00Z">
        <w:r w:rsidR="00E37697" w:rsidRPr="00200B41" w:rsidDel="004D2228">
          <w:rPr>
            <w:highlight w:val="yellow"/>
            <w:lang w:val="en-CA"/>
          </w:rPr>
          <w:delText>Operational and Technical P</w:delText>
        </w:r>
        <w:r w:rsidR="00A020EB" w:rsidRPr="00200B41" w:rsidDel="004D2228">
          <w:rPr>
            <w:highlight w:val="yellow"/>
            <w:lang w:val="en-CA"/>
          </w:rPr>
          <w:delText>erformance of VTS Systems</w:delText>
        </w:r>
      </w:del>
    </w:p>
    <w:p w14:paraId="653A5713" w14:textId="77777777" w:rsidR="00FA736A" w:rsidRPr="00E37697" w:rsidRDefault="008D5357" w:rsidP="002A7CC9">
      <w:pPr>
        <w:pStyle w:val="List1Recommendation"/>
        <w:rPr>
          <w:lang w:val="en-CA"/>
        </w:rPr>
      </w:pPr>
      <w:r w:rsidRPr="00E37697">
        <w:rPr>
          <w:lang w:val="en-CA"/>
        </w:rPr>
        <w:t>To consider</w:t>
      </w:r>
      <w:r w:rsidR="004E631C" w:rsidRPr="00E37697">
        <w:rPr>
          <w:lang w:val="en-CA"/>
        </w:rPr>
        <w:t xml:space="preserve"> </w:t>
      </w:r>
      <w:r w:rsidR="00562CA0" w:rsidRPr="00E37697">
        <w:rPr>
          <w:lang w:val="en-CA"/>
        </w:rPr>
        <w:t>IALA</w:t>
      </w:r>
      <w:r w:rsidR="009F78FD" w:rsidRPr="00E37697">
        <w:rPr>
          <w:lang w:val="en-CA"/>
        </w:rPr>
        <w:t xml:space="preserve"> </w:t>
      </w:r>
      <w:r w:rsidR="008771FD" w:rsidRPr="00E37697">
        <w:rPr>
          <w:lang w:val="en-CA"/>
        </w:rPr>
        <w:t>G</w:t>
      </w:r>
      <w:r w:rsidR="004E631C" w:rsidRPr="00E37697">
        <w:rPr>
          <w:lang w:val="en-CA"/>
        </w:rPr>
        <w:t>uidelines:</w:t>
      </w:r>
    </w:p>
    <w:p w14:paraId="653A5715" w14:textId="2F4B73B9" w:rsidR="004E631C" w:rsidRPr="00E37697" w:rsidRDefault="00B61989" w:rsidP="002A7CC9">
      <w:pPr>
        <w:pStyle w:val="ListaRecommendation"/>
        <w:rPr>
          <w:lang w:val="en-CA"/>
        </w:rPr>
      </w:pPr>
      <w:r>
        <w:rPr>
          <w:lang w:val="en-CA"/>
        </w:rPr>
        <w:t>G</w:t>
      </w:r>
      <w:r w:rsidR="004E631C" w:rsidRPr="00E37697">
        <w:rPr>
          <w:lang w:val="en-CA"/>
        </w:rPr>
        <w:t>1110</w:t>
      </w:r>
      <w:r w:rsidR="008D5357" w:rsidRPr="00E37697">
        <w:rPr>
          <w:lang w:val="en-CA"/>
        </w:rPr>
        <w:t xml:space="preserve"> on</w:t>
      </w:r>
      <w:r w:rsidR="004E631C" w:rsidRPr="00E37697">
        <w:rPr>
          <w:lang w:val="en-CA"/>
        </w:rPr>
        <w:t xml:space="preserve"> Use of Decision Support Tools for VTS Personnel</w:t>
      </w:r>
      <w:r w:rsidR="008D5357" w:rsidRPr="00E37697">
        <w:rPr>
          <w:lang w:val="en-CA"/>
        </w:rPr>
        <w:t>,</w:t>
      </w:r>
    </w:p>
    <w:p w14:paraId="653A5716" w14:textId="487FF093" w:rsidR="004E631C" w:rsidRDefault="00B61989" w:rsidP="002A7CC9">
      <w:pPr>
        <w:pStyle w:val="ListaRecommendation"/>
        <w:rPr>
          <w:lang w:val="en-CA"/>
        </w:rPr>
      </w:pPr>
      <w:r w:rsidRPr="00EF2B84">
        <w:rPr>
          <w:lang w:val="en-CA"/>
        </w:rPr>
        <w:t>G</w:t>
      </w:r>
      <w:r w:rsidR="004E631C" w:rsidRPr="00EF2B84">
        <w:rPr>
          <w:lang w:val="en-CA"/>
        </w:rPr>
        <w:t xml:space="preserve">1111 </w:t>
      </w:r>
      <w:r w:rsidR="008D5357" w:rsidRPr="00EF2B84">
        <w:rPr>
          <w:lang w:val="en-CA"/>
        </w:rPr>
        <w:t>on</w:t>
      </w:r>
      <w:r w:rsidR="004E631C" w:rsidRPr="00EF2B84">
        <w:rPr>
          <w:lang w:val="en-CA"/>
        </w:rPr>
        <w:t xml:space="preserve"> </w:t>
      </w:r>
      <w:r w:rsidR="00EF2B84" w:rsidRPr="00200B41">
        <w:rPr>
          <w:highlight w:val="yellow"/>
          <w:lang w:val="en-CA"/>
        </w:rPr>
        <w:t xml:space="preserve">Establishing Functional Performance Requirements for VTS </w:t>
      </w:r>
      <w:ins w:id="6" w:author="Sundklev Monica" w:date="2022-09-26T18:08:00Z">
        <w:r w:rsidR="004D2228">
          <w:rPr>
            <w:highlight w:val="yellow"/>
            <w:lang w:val="en-CA"/>
          </w:rPr>
          <w:t>S</w:t>
        </w:r>
      </w:ins>
      <w:del w:id="7" w:author="Sundklev Monica" w:date="2022-09-26T18:08:00Z">
        <w:r w:rsidR="00EF2B84" w:rsidRPr="00200B41" w:rsidDel="004D2228">
          <w:rPr>
            <w:highlight w:val="yellow"/>
            <w:lang w:val="en-CA"/>
          </w:rPr>
          <w:delText>s</w:delText>
        </w:r>
      </w:del>
      <w:r w:rsidR="00EF2B84" w:rsidRPr="00200B41">
        <w:rPr>
          <w:highlight w:val="yellow"/>
          <w:lang w:val="en-CA"/>
        </w:rPr>
        <w:t xml:space="preserve">ystems and </w:t>
      </w:r>
      <w:del w:id="8" w:author="Sundklev Monica" w:date="2022-09-26T18:08:00Z">
        <w:r w:rsidR="00EF2B84" w:rsidRPr="00200B41" w:rsidDel="004D2228">
          <w:rPr>
            <w:highlight w:val="yellow"/>
            <w:lang w:val="en-CA"/>
          </w:rPr>
          <w:delText>e</w:delText>
        </w:r>
      </w:del>
      <w:ins w:id="9" w:author="Sundklev Monica" w:date="2022-09-26T18:08:00Z">
        <w:r w:rsidR="004D2228">
          <w:rPr>
            <w:highlight w:val="yellow"/>
            <w:lang w:val="en-CA"/>
          </w:rPr>
          <w:t>E</w:t>
        </w:r>
      </w:ins>
      <w:r w:rsidR="00EF2B84" w:rsidRPr="00200B41">
        <w:rPr>
          <w:highlight w:val="yellow"/>
          <w:lang w:val="en-CA"/>
        </w:rPr>
        <w:t>quipment</w:t>
      </w:r>
      <w:r w:rsidR="006A1D8E">
        <w:rPr>
          <w:lang w:val="en-CA"/>
        </w:rPr>
        <w:t>,</w:t>
      </w:r>
    </w:p>
    <w:p w14:paraId="458E5206" w14:textId="6C699EAC" w:rsidR="006A1D8E" w:rsidRPr="00E37697" w:rsidRDefault="006A1D8E" w:rsidP="002A7CC9">
      <w:pPr>
        <w:pStyle w:val="ListaRecommendation"/>
        <w:rPr>
          <w:lang w:val="en-CA"/>
        </w:rPr>
      </w:pPr>
      <w:r w:rsidRPr="00DC63CB">
        <w:rPr>
          <w:highlight w:val="yellow"/>
          <w:lang w:val="en-CA"/>
        </w:rPr>
        <w:t>GNNN</w:t>
      </w:r>
      <w:r>
        <w:rPr>
          <w:lang w:val="en-CA"/>
        </w:rPr>
        <w:t xml:space="preserve"> on Portrayal of VTS Information </w:t>
      </w:r>
    </w:p>
    <w:p w14:paraId="653A5717" w14:textId="52D7E7FE" w:rsidR="001C0E34" w:rsidRDefault="007F0A9B" w:rsidP="002A7CC9">
      <w:pPr>
        <w:pStyle w:val="Noting"/>
      </w:pPr>
      <w:r>
        <w:rPr>
          <w:b/>
        </w:rPr>
        <w:t>INVITES</w:t>
      </w:r>
      <w:r w:rsidR="00E37697" w:rsidRPr="00E37697">
        <w:t xml:space="preserve"> </w:t>
      </w:r>
      <w:r w:rsidR="00E37697">
        <w:t>members</w:t>
      </w:r>
      <w:r w:rsidR="00CD7A62">
        <w:t>, VTS providers</w:t>
      </w:r>
      <w:r w:rsidR="00E37697">
        <w:t xml:space="preserve"> and other </w:t>
      </w:r>
      <w:r>
        <w:t>appropriate</w:t>
      </w:r>
      <w:r w:rsidR="00CD7A62">
        <w:t xml:space="preserve"> bodies</w:t>
      </w:r>
      <w:r w:rsidR="00E37697">
        <w:t xml:space="preserve">, providing or intending </w:t>
      </w:r>
      <w:r>
        <w:t xml:space="preserve">to provide </w:t>
      </w:r>
      <w:r w:rsidR="00073BEB">
        <w:t>v</w:t>
      </w:r>
      <w:r>
        <w:t xml:space="preserve">essel </w:t>
      </w:r>
      <w:r w:rsidR="00073BEB">
        <w:t>t</w:t>
      </w:r>
      <w:r>
        <w:t xml:space="preserve">raffic </w:t>
      </w:r>
      <w:r w:rsidR="00073BEB">
        <w:t>s</w:t>
      </w:r>
      <w:r>
        <w:t>ervices, to implement the provisions of th</w:t>
      </w:r>
      <w:r w:rsidR="00911B99">
        <w:t>is</w:t>
      </w:r>
      <w:r>
        <w:t xml:space="preserve"> Recommendation.</w:t>
      </w:r>
    </w:p>
    <w:p w14:paraId="653A5718" w14:textId="61BE50B8" w:rsidR="007F0A9B" w:rsidRPr="007F0A9B" w:rsidRDefault="007F0A9B" w:rsidP="002A7CC9">
      <w:pPr>
        <w:pStyle w:val="Noting"/>
      </w:pPr>
      <w:r>
        <w:rPr>
          <w:b/>
        </w:rPr>
        <w:t xml:space="preserve">REQUESTS </w:t>
      </w:r>
      <w:r>
        <w:t xml:space="preserve">the Vessel Traffic Services Committee or such other </w:t>
      </w:r>
      <w:r w:rsidR="00073BEB">
        <w:t>c</w:t>
      </w:r>
      <w:r>
        <w:t xml:space="preserve">ommittee as the Council may direct to keep the Recommendation under review and to propose </w:t>
      </w:r>
      <w:r w:rsidR="00FA314B">
        <w:t>amendments,</w:t>
      </w:r>
      <w:r>
        <w:t xml:space="preserve"> as necessary.</w:t>
      </w:r>
    </w:p>
    <w:sectPr w:rsidR="007F0A9B" w:rsidRPr="007F0A9B" w:rsidSect="0083218D">
      <w:headerReference w:type="even" r:id="rId17"/>
      <w:headerReference w:type="default" r:id="rId18"/>
      <w:headerReference w:type="first" r:id="rId19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320FE" w14:textId="77777777" w:rsidR="00576FE5" w:rsidRDefault="00576FE5" w:rsidP="003274DB">
      <w:r>
        <w:separator/>
      </w:r>
    </w:p>
    <w:p w14:paraId="63456C5E" w14:textId="77777777" w:rsidR="00576FE5" w:rsidRDefault="00576FE5"/>
  </w:endnote>
  <w:endnote w:type="continuationSeparator" w:id="0">
    <w:p w14:paraId="398F6C3D" w14:textId="77777777" w:rsidR="00576FE5" w:rsidRDefault="00576FE5" w:rsidP="003274DB">
      <w:r>
        <w:continuationSeparator/>
      </w:r>
    </w:p>
    <w:p w14:paraId="4E3823D2" w14:textId="77777777" w:rsidR="00576FE5" w:rsidRDefault="00576F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A572A" w14:textId="783E2D80" w:rsidR="00B95458" w:rsidRDefault="00B95458" w:rsidP="008747E0">
    <w:pPr>
      <w:pStyle w:val="Sidfot"/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3A5746" wp14:editId="151672D4">
              <wp:simplePos x="0" y="0"/>
              <wp:positionH relativeFrom="margin">
                <wp:align>center</wp:align>
              </wp:positionH>
              <wp:positionV relativeFrom="page">
                <wp:posOffset>9121819</wp:posOffset>
              </wp:positionV>
              <wp:extent cx="7128000" cy="0"/>
              <wp:effectExtent l="0" t="0" r="0" b="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2A1BDA8" id="Connecteur droit 1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page;mso-width-percent:0;mso-width-relative:margin" from="0,718.25pt" to="561.25pt,7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" strokecolor="#00558c [3204]" strokeweight="1pt">
              <w10:wrap anchorx="margin" anchory="page"/>
            </v:line>
          </w:pict>
        </mc:Fallback>
      </mc:AlternateContent>
    </w:r>
  </w:p>
  <w:p w14:paraId="653A572B" w14:textId="77777777" w:rsidR="00B95458" w:rsidRPr="00ED2A8D" w:rsidRDefault="00B95458" w:rsidP="008747E0">
    <w:pPr>
      <w:pStyle w:val="Sidfot"/>
    </w:pPr>
  </w:p>
  <w:p w14:paraId="653A572C" w14:textId="77777777" w:rsidR="00B95458" w:rsidRPr="00ED2A8D" w:rsidRDefault="00B95458" w:rsidP="008747E0">
    <w:pPr>
      <w:pStyle w:val="Sidfot"/>
    </w:pPr>
  </w:p>
  <w:p w14:paraId="653A572D" w14:textId="77777777" w:rsidR="00B95458" w:rsidRPr="00ED2A8D" w:rsidRDefault="00B95458" w:rsidP="008747E0">
    <w:pPr>
      <w:pStyle w:val="Sidfot"/>
    </w:pPr>
  </w:p>
  <w:p w14:paraId="0988103E" w14:textId="49A33745" w:rsidR="00A24A55" w:rsidRPr="004E7119" w:rsidRDefault="00A24A55" w:rsidP="00A24A55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43E3C648" w14:textId="77777777" w:rsidR="00A24A55" w:rsidRDefault="00A24A55" w:rsidP="00A24A55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143A94FF" w14:textId="77777777" w:rsidR="00A24A55" w:rsidRPr="004E7119" w:rsidRDefault="00A24A55" w:rsidP="00A24A55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2672B023" w14:textId="77777777" w:rsidR="00A24A55" w:rsidRDefault="00A24A55" w:rsidP="00A24A55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653A572E" w14:textId="18DBFCB8" w:rsidR="00B95458" w:rsidRPr="00ED2A8D" w:rsidRDefault="00A24A55" w:rsidP="00A24A55">
    <w:pPr>
      <w:pStyle w:val="Sidfot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A5738" w14:textId="77777777" w:rsidR="00B95458" w:rsidRPr="007A72CF" w:rsidRDefault="00B95458" w:rsidP="007A72CF">
    <w:pPr>
      <w:pStyle w:val="Sidfot"/>
      <w:rPr>
        <w:sz w:val="15"/>
        <w:szCs w:val="15"/>
      </w:rPr>
    </w:pPr>
  </w:p>
  <w:p w14:paraId="653A5739" w14:textId="77777777" w:rsidR="00B95458" w:rsidRDefault="00B95458" w:rsidP="007A72CF">
    <w:pPr>
      <w:pStyle w:val="Footerportrait"/>
    </w:pPr>
  </w:p>
  <w:p w14:paraId="653A573A" w14:textId="3E189EC9" w:rsidR="00B95458" w:rsidRPr="007A72CF" w:rsidRDefault="009F5728" w:rsidP="007A72CF">
    <w:pPr>
      <w:pStyle w:val="Footerportrait"/>
      <w:rPr>
        <w:rStyle w:val="Sidnummer"/>
      </w:rPr>
    </w:pPr>
    <w:r>
      <w:t xml:space="preserve">IALA Recommendation </w:t>
    </w:r>
    <w:r w:rsidR="00B95458">
      <w:fldChar w:fldCharType="begin"/>
    </w:r>
    <w:r w:rsidR="00B95458" w:rsidRPr="00D313E6">
      <w:instrText xml:space="preserve"> STYLEREF "Document type" \* MERGEFORMAT </w:instrText>
    </w:r>
    <w:r w:rsidR="00B95458">
      <w:fldChar w:fldCharType="separate"/>
    </w:r>
    <w:r w:rsidR="00DC1D5F">
      <w:t>(Normative)</w:t>
    </w:r>
    <w:r w:rsidR="00B95458">
      <w:fldChar w:fldCharType="end"/>
    </w:r>
    <w:r w:rsidR="002033D4">
      <w:t xml:space="preserve"> R01</w:t>
    </w:r>
    <w:r w:rsidR="00EF2B84">
      <w:t>25</w:t>
    </w:r>
    <w:r w:rsidR="002033D4">
      <w:t xml:space="preserve"> </w:t>
    </w:r>
    <w:r w:rsidR="00EF2B84">
      <w:t xml:space="preserve">VTS </w:t>
    </w:r>
    <w:r w:rsidR="002033D4">
      <w:t>Portrayal</w:t>
    </w:r>
  </w:p>
  <w:p w14:paraId="653A573B" w14:textId="0D480E4F" w:rsidR="00B95458" w:rsidRDefault="00DC1D5F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4.0</w:t>
    </w:r>
    <w:r>
      <w:fldChar w:fldCharType="end"/>
    </w:r>
    <w:r w:rsidR="00B95458">
      <w:t xml:space="preserve"> </w:t>
    </w:r>
    <w:r>
      <w:fldChar w:fldCharType="begin"/>
    </w:r>
    <w:r>
      <w:instrText xml:space="preserve"> STYLEREF  MRN  \* MERGEFORMAT </w:instrText>
    </w:r>
    <w:r>
      <w:fldChar w:fldCharType="separate"/>
    </w:r>
    <w:r w:rsidRPr="00DC1D5F">
      <w:rPr>
        <w:lang w:val="en-US"/>
      </w:rPr>
      <w:t>urn:mrn:iala:pub:r0125</w:t>
    </w:r>
    <w:r>
      <w:t>:ed4.0</w:t>
    </w:r>
    <w:r>
      <w:fldChar w:fldCharType="end"/>
    </w:r>
    <w:r w:rsidR="00B95458">
      <w:tab/>
    </w:r>
    <w:r w:rsidR="00B95458" w:rsidRPr="007A72CF">
      <w:t xml:space="preserve">P </w:t>
    </w:r>
    <w:r w:rsidR="00B95458" w:rsidRPr="007A72CF">
      <w:fldChar w:fldCharType="begin"/>
    </w:r>
    <w:r w:rsidR="00B95458" w:rsidRPr="007A72CF">
      <w:instrText xml:space="preserve">PAGE  </w:instrText>
    </w:r>
    <w:r w:rsidR="00B95458" w:rsidRPr="007A72CF">
      <w:fldChar w:fldCharType="separate"/>
    </w:r>
    <w:r>
      <w:t>4</w:t>
    </w:r>
    <w:r w:rsidR="00B95458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17469" w14:textId="77777777" w:rsidR="00576FE5" w:rsidRDefault="00576FE5" w:rsidP="003274DB">
      <w:r>
        <w:separator/>
      </w:r>
    </w:p>
    <w:p w14:paraId="653BD4F5" w14:textId="77777777" w:rsidR="00576FE5" w:rsidRDefault="00576FE5"/>
  </w:footnote>
  <w:footnote w:type="continuationSeparator" w:id="0">
    <w:p w14:paraId="2C14683F" w14:textId="77777777" w:rsidR="00576FE5" w:rsidRDefault="00576FE5" w:rsidP="003274DB">
      <w:r>
        <w:continuationSeparator/>
      </w:r>
    </w:p>
    <w:p w14:paraId="25EFF069" w14:textId="77777777" w:rsidR="00576FE5" w:rsidRDefault="00576F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A5721" w14:textId="77777777" w:rsidR="00B95458" w:rsidRPr="006568A6" w:rsidRDefault="00B95458" w:rsidP="006568A6">
    <w:pPr>
      <w:pStyle w:val="Sidhuvud"/>
      <w:jc w:val="right"/>
      <w:rPr>
        <w:sz w:val="22"/>
        <w:lang w:val="fr-FR"/>
      </w:rPr>
    </w:pPr>
    <w:r w:rsidRPr="00442889">
      <w:rPr>
        <w:noProof/>
        <w:lang w:val="sv-SE" w:eastAsia="sv-SE"/>
      </w:rPr>
      <w:drawing>
        <wp:anchor distT="0" distB="0" distL="114300" distR="114300" simplePos="0" relativeHeight="251671552" behindDoc="1" locked="0" layoutInCell="1" allowOverlap="1" wp14:anchorId="653A5740" wp14:editId="653A5741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5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3A5722" w14:textId="77777777" w:rsidR="00B95458" w:rsidRPr="006568A6" w:rsidRDefault="00B95458" w:rsidP="006568A6">
    <w:pPr>
      <w:pStyle w:val="Sidhuvud"/>
      <w:jc w:val="right"/>
      <w:rPr>
        <w:sz w:val="18"/>
        <w:szCs w:val="18"/>
        <w:lang w:val="fr-FR"/>
      </w:rPr>
    </w:pPr>
  </w:p>
  <w:p w14:paraId="653A5723" w14:textId="77777777" w:rsidR="00B95458" w:rsidRPr="006568A6" w:rsidRDefault="00B95458" w:rsidP="008747E0">
    <w:pPr>
      <w:pStyle w:val="Sidhuvud"/>
      <w:rPr>
        <w:lang w:val="fr-FR"/>
      </w:rPr>
    </w:pPr>
  </w:p>
  <w:p w14:paraId="653A5724" w14:textId="77777777" w:rsidR="00B95458" w:rsidRPr="006568A6" w:rsidRDefault="00B95458" w:rsidP="008747E0">
    <w:pPr>
      <w:pStyle w:val="Sidhuvud"/>
      <w:rPr>
        <w:lang w:val="fr-FR"/>
      </w:rPr>
    </w:pPr>
  </w:p>
  <w:p w14:paraId="653A5725" w14:textId="77777777" w:rsidR="00B95458" w:rsidRPr="006568A6" w:rsidRDefault="00B95458" w:rsidP="008747E0">
    <w:pPr>
      <w:pStyle w:val="Sidhuvud"/>
      <w:rPr>
        <w:lang w:val="fr-FR"/>
      </w:rPr>
    </w:pPr>
  </w:p>
  <w:p w14:paraId="653A5726" w14:textId="77777777" w:rsidR="00B95458" w:rsidRPr="006568A6" w:rsidRDefault="00B95458" w:rsidP="006568A6">
    <w:pPr>
      <w:pStyle w:val="Sidhuvud"/>
      <w:tabs>
        <w:tab w:val="left" w:pos="1276"/>
      </w:tabs>
      <w:rPr>
        <w:lang w:val="fr-FR"/>
      </w:rPr>
    </w:pPr>
  </w:p>
  <w:p w14:paraId="653A5727" w14:textId="77777777" w:rsidR="00B95458" w:rsidRPr="006568A6" w:rsidRDefault="00B95458" w:rsidP="008747E0">
    <w:pPr>
      <w:pStyle w:val="Sidhuvud"/>
      <w:rPr>
        <w:lang w:val="fr-FR"/>
      </w:rPr>
    </w:pPr>
    <w:r>
      <w:rPr>
        <w:noProof/>
        <w:lang w:val="sv-SE" w:eastAsia="sv-SE"/>
      </w:rPr>
      <w:drawing>
        <wp:anchor distT="0" distB="0" distL="114300" distR="114300" simplePos="0" relativeHeight="251657216" behindDoc="1" locked="0" layoutInCell="1" allowOverlap="1" wp14:anchorId="653A5742" wp14:editId="653A5743">
          <wp:simplePos x="0" y="0"/>
          <wp:positionH relativeFrom="page">
            <wp:posOffset>36368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2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3A5728" w14:textId="77777777" w:rsidR="00B95458" w:rsidRPr="006568A6" w:rsidRDefault="00B95458" w:rsidP="008747E0">
    <w:pPr>
      <w:pStyle w:val="Sidhuvud"/>
      <w:rPr>
        <w:lang w:val="fr-FR"/>
      </w:rPr>
    </w:pPr>
  </w:p>
  <w:p w14:paraId="653A5729" w14:textId="77777777" w:rsidR="00B95458" w:rsidRPr="006568A6" w:rsidRDefault="00B95458" w:rsidP="001349DB">
    <w:pPr>
      <w:pStyle w:val="Sidhuvud"/>
      <w:spacing w:line="360" w:lineRule="exact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A572F" w14:textId="77777777" w:rsidR="00C42875" w:rsidRDefault="00C42875">
    <w:pPr>
      <w:pStyle w:val="Sidhuvu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E5396" w14:textId="77777777" w:rsidR="00630E39" w:rsidRDefault="00630E39" w:rsidP="008747E0">
    <w:pPr>
      <w:pStyle w:val="Sidhuvud"/>
    </w:pPr>
  </w:p>
  <w:p w14:paraId="653A5730" w14:textId="03593B8D" w:rsidR="00B95458" w:rsidRPr="00ED2A8D" w:rsidRDefault="00B95458" w:rsidP="008747E0">
    <w:pPr>
      <w:pStyle w:val="Sidhuvud"/>
    </w:pPr>
    <w:r>
      <w:rPr>
        <w:noProof/>
        <w:lang w:val="sv-SE" w:eastAsia="sv-SE"/>
      </w:rPr>
      <w:drawing>
        <wp:anchor distT="0" distB="0" distL="114300" distR="114300" simplePos="0" relativeHeight="251656192" behindDoc="1" locked="0" layoutInCell="1" allowOverlap="1" wp14:anchorId="653A5748" wp14:editId="653A574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3A5731" w14:textId="77777777" w:rsidR="00B95458" w:rsidRPr="00ED2A8D" w:rsidRDefault="00B95458" w:rsidP="008747E0">
    <w:pPr>
      <w:pStyle w:val="Sidhuvud"/>
    </w:pPr>
  </w:p>
  <w:p w14:paraId="653A5732" w14:textId="77777777" w:rsidR="00B95458" w:rsidRDefault="00B95458" w:rsidP="008747E0">
    <w:pPr>
      <w:pStyle w:val="Sidhuvud"/>
    </w:pPr>
  </w:p>
  <w:p w14:paraId="653A5733" w14:textId="77777777" w:rsidR="00B95458" w:rsidRDefault="00B95458" w:rsidP="008747E0">
    <w:pPr>
      <w:pStyle w:val="Sidhuvud"/>
    </w:pPr>
  </w:p>
  <w:p w14:paraId="653A5734" w14:textId="77777777" w:rsidR="00B95458" w:rsidRDefault="00B95458" w:rsidP="008747E0">
    <w:pPr>
      <w:pStyle w:val="Sidhuvud"/>
    </w:pPr>
  </w:p>
  <w:p w14:paraId="653A5735" w14:textId="715C2353" w:rsidR="00B95458" w:rsidRPr="00441393" w:rsidRDefault="00B95458" w:rsidP="00441393">
    <w:pPr>
      <w:pStyle w:val="Contents"/>
    </w:pPr>
    <w:r>
      <w:t xml:space="preserve">DOCUMENT </w:t>
    </w:r>
    <w:r w:rsidR="00A24A55">
      <w:t>REVISION</w:t>
    </w:r>
  </w:p>
  <w:p w14:paraId="653A5737" w14:textId="77777777" w:rsidR="00B95458" w:rsidRPr="00AC33A2" w:rsidRDefault="00B95458" w:rsidP="0078486B">
    <w:pPr>
      <w:pStyle w:val="Sidhuvud"/>
      <w:spacing w:line="140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A573C" w14:textId="77777777" w:rsidR="00C42875" w:rsidRDefault="00C42875">
    <w:pPr>
      <w:pStyle w:val="Sidhuvu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A573D" w14:textId="77777777" w:rsidR="00C42875" w:rsidRDefault="00C42875">
    <w:pPr>
      <w:pStyle w:val="Sidhuvud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A573E" w14:textId="77777777" w:rsidR="00B95458" w:rsidRPr="00667792" w:rsidRDefault="00B95458" w:rsidP="00667792">
    <w:pPr>
      <w:pStyle w:val="Sidhuvud"/>
    </w:pPr>
    <w:r>
      <w:rPr>
        <w:noProof/>
        <w:lang w:val="sv-SE" w:eastAsia="sv-SE"/>
      </w:rPr>
      <w:drawing>
        <wp:anchor distT="0" distB="0" distL="114300" distR="114300" simplePos="0" relativeHeight="251680768" behindDoc="1" locked="0" layoutInCell="1" allowOverlap="1" wp14:anchorId="653A574A" wp14:editId="653A574B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A573F" w14:textId="77777777" w:rsidR="00C42875" w:rsidRDefault="00C42875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EDA40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C0413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6DC0E3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98741E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7EF039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76AE79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C7766E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06043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74AC50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CC2840"/>
    <w:multiLevelType w:val="hybridMultilevel"/>
    <w:tmpl w:val="D8B2AA80"/>
    <w:lvl w:ilvl="0" w:tplc="8BF6D068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00C5A2A"/>
    <w:multiLevelType w:val="hybridMultilevel"/>
    <w:tmpl w:val="A2621F76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5702D20"/>
    <w:multiLevelType w:val="multilevel"/>
    <w:tmpl w:val="352C6800"/>
    <w:lvl w:ilvl="0">
      <w:start w:val="1"/>
      <w:numFmt w:val="decimal"/>
      <w:pStyle w:val="List1-recommendatio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8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33" w:hanging="360"/>
      </w:pPr>
      <w:rPr>
        <w:rFonts w:hint="default"/>
      </w:rPr>
    </w:lvl>
  </w:abstractNum>
  <w:abstractNum w:abstractNumId="15" w15:restartNumberingAfterBreak="0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6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B971AC6"/>
    <w:multiLevelType w:val="multilevel"/>
    <w:tmpl w:val="8E5ABA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873" w:hanging="360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233" w:hanging="360"/>
      </w:pPr>
      <w:rPr>
        <w:rFonts w:hint="default"/>
        <w:color w:val="auto"/>
        <w:sz w:val="20"/>
        <w:szCs w:val="20"/>
      </w:rPr>
    </w:lvl>
    <w:lvl w:ilvl="4">
      <w:start w:val="1"/>
      <w:numFmt w:val="lowerLetter"/>
      <w:lvlText w:val="(%5)"/>
      <w:lvlJc w:val="left"/>
      <w:pPr>
        <w:ind w:left="15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33" w:hanging="360"/>
      </w:pPr>
      <w:rPr>
        <w:rFonts w:hint="default"/>
      </w:rPr>
    </w:lvl>
  </w:abstractNum>
  <w:abstractNum w:abstractNumId="18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B00BE6"/>
    <w:multiLevelType w:val="multilevel"/>
    <w:tmpl w:val="023886B8"/>
    <w:lvl w:ilvl="0">
      <w:start w:val="1"/>
      <w:numFmt w:val="decimal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0337E88"/>
    <w:multiLevelType w:val="hybridMultilevel"/>
    <w:tmpl w:val="F87434B6"/>
    <w:lvl w:ilvl="0" w:tplc="8E06E7F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54A4879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27DD0F3D"/>
    <w:multiLevelType w:val="multilevel"/>
    <w:tmpl w:val="D0E0CD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873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  <w:color w:val="00558C"/>
      </w:rPr>
    </w:lvl>
    <w:lvl w:ilvl="4">
      <w:start w:val="1"/>
      <w:numFmt w:val="lowerLetter"/>
      <w:lvlText w:val="(%5)"/>
      <w:lvlJc w:val="left"/>
      <w:pPr>
        <w:ind w:left="15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33" w:hanging="360"/>
      </w:pPr>
      <w:rPr>
        <w:rFonts w:hint="default"/>
      </w:rPr>
    </w:lvl>
  </w:abstractNum>
  <w:abstractNum w:abstractNumId="24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D220269"/>
    <w:multiLevelType w:val="multilevel"/>
    <w:tmpl w:val="8E5ABA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873" w:hanging="360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233" w:hanging="360"/>
      </w:pPr>
      <w:rPr>
        <w:rFonts w:hint="default"/>
        <w:color w:val="auto"/>
        <w:sz w:val="20"/>
        <w:szCs w:val="20"/>
      </w:rPr>
    </w:lvl>
    <w:lvl w:ilvl="4">
      <w:start w:val="1"/>
      <w:numFmt w:val="lowerLetter"/>
      <w:lvlText w:val="(%5)"/>
      <w:lvlJc w:val="left"/>
      <w:pPr>
        <w:ind w:left="15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33" w:hanging="360"/>
      </w:pPr>
      <w:rPr>
        <w:rFonts w:hint="default"/>
      </w:rPr>
    </w:lvl>
  </w:abstractNum>
  <w:abstractNum w:abstractNumId="28" w15:restartNumberingAfterBreak="0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8D554E7"/>
    <w:multiLevelType w:val="hybridMultilevel"/>
    <w:tmpl w:val="646ACFE8"/>
    <w:lvl w:ilvl="0" w:tplc="ECAABEB2">
      <w:start w:val="1"/>
      <w:numFmt w:val="bullet"/>
      <w:pStyle w:val="Bullet1-recommendation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1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50D3780A"/>
    <w:multiLevelType w:val="multilevel"/>
    <w:tmpl w:val="4B7EA41C"/>
    <w:lvl w:ilvl="0">
      <w:start w:val="1"/>
      <w:numFmt w:val="decimal"/>
      <w:pStyle w:val="List1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5AD1484"/>
    <w:multiLevelType w:val="hybridMultilevel"/>
    <w:tmpl w:val="A64AE842"/>
    <w:lvl w:ilvl="0" w:tplc="C19E527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A35781"/>
    <w:multiLevelType w:val="hybridMultilevel"/>
    <w:tmpl w:val="816A21B2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7AB4D84"/>
    <w:multiLevelType w:val="multilevel"/>
    <w:tmpl w:val="BE28B1EC"/>
    <w:lvl w:ilvl="0">
      <w:start w:val="1"/>
      <w:numFmt w:val="decimal"/>
      <w:pStyle w:val="Rubrik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Rubrik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Rubrik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Rubrik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70390E41"/>
    <w:multiLevelType w:val="multilevel"/>
    <w:tmpl w:val="F1423956"/>
    <w:lvl w:ilvl="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7" w15:restartNumberingAfterBreak="0">
    <w:nsid w:val="750E5BE0"/>
    <w:multiLevelType w:val="multilevel"/>
    <w:tmpl w:val="C5CEE4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8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33" w:hanging="360"/>
      </w:pPr>
      <w:rPr>
        <w:rFonts w:hint="default"/>
      </w:rPr>
    </w:lvl>
  </w:abstractNum>
  <w:abstractNum w:abstractNumId="38" w15:restartNumberingAfterBreak="0">
    <w:nsid w:val="75B62B8E"/>
    <w:multiLevelType w:val="hybridMultilevel"/>
    <w:tmpl w:val="6190481C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7C8158E"/>
    <w:multiLevelType w:val="hybridMultilevel"/>
    <w:tmpl w:val="C4AEE054"/>
    <w:lvl w:ilvl="0" w:tplc="84DC8A98">
      <w:start w:val="1"/>
      <w:numFmt w:val="decimal"/>
      <w:lvlText w:val="%1"/>
      <w:lvlJc w:val="left"/>
      <w:pPr>
        <w:ind w:left="425" w:hanging="425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24"/>
  </w:num>
  <w:num w:numId="4">
    <w:abstractNumId w:val="15"/>
  </w:num>
  <w:num w:numId="5">
    <w:abstractNumId w:val="22"/>
  </w:num>
  <w:num w:numId="6">
    <w:abstractNumId w:val="12"/>
  </w:num>
  <w:num w:numId="7">
    <w:abstractNumId w:val="16"/>
  </w:num>
  <w:num w:numId="8">
    <w:abstractNumId w:val="29"/>
  </w:num>
  <w:num w:numId="9">
    <w:abstractNumId w:val="35"/>
  </w:num>
  <w:num w:numId="10">
    <w:abstractNumId w:val="31"/>
  </w:num>
  <w:num w:numId="11">
    <w:abstractNumId w:val="30"/>
  </w:num>
  <w:num w:numId="12">
    <w:abstractNumId w:val="39"/>
  </w:num>
  <w:num w:numId="13">
    <w:abstractNumId w:val="28"/>
  </w:num>
  <w:num w:numId="14">
    <w:abstractNumId w:val="18"/>
  </w:num>
  <w:num w:numId="15">
    <w:abstractNumId w:val="40"/>
  </w:num>
  <w:num w:numId="16">
    <w:abstractNumId w:val="9"/>
  </w:num>
  <w:num w:numId="17">
    <w:abstractNumId w:val="25"/>
  </w:num>
  <w:num w:numId="18">
    <w:abstractNumId w:val="19"/>
  </w:num>
  <w:num w:numId="19">
    <w:abstractNumId w:val="21"/>
  </w:num>
  <w:num w:numId="20">
    <w:abstractNumId w:val="14"/>
  </w:num>
  <w:num w:numId="21">
    <w:abstractNumId w:val="14"/>
  </w:num>
  <w:num w:numId="22">
    <w:abstractNumId w:val="14"/>
  </w:num>
  <w:num w:numId="23">
    <w:abstractNumId w:val="30"/>
  </w:num>
  <w:num w:numId="24">
    <w:abstractNumId w:val="30"/>
  </w:num>
  <w:num w:numId="25">
    <w:abstractNumId w:val="30"/>
  </w:num>
  <w:num w:numId="26">
    <w:abstractNumId w:val="30"/>
  </w:num>
  <w:num w:numId="27">
    <w:abstractNumId w:val="37"/>
  </w:num>
  <w:num w:numId="28">
    <w:abstractNumId w:val="30"/>
  </w:num>
  <w:num w:numId="29">
    <w:abstractNumId w:val="30"/>
  </w:num>
  <w:num w:numId="30">
    <w:abstractNumId w:val="30"/>
  </w:num>
  <w:num w:numId="31">
    <w:abstractNumId w:val="14"/>
  </w:num>
  <w:num w:numId="32">
    <w:abstractNumId w:val="14"/>
  </w:num>
  <w:num w:numId="33">
    <w:abstractNumId w:val="14"/>
  </w:num>
  <w:num w:numId="34">
    <w:abstractNumId w:val="34"/>
  </w:num>
  <w:num w:numId="35">
    <w:abstractNumId w:val="11"/>
  </w:num>
  <w:num w:numId="36">
    <w:abstractNumId w:val="38"/>
  </w:num>
  <w:num w:numId="37">
    <w:abstractNumId w:val="23"/>
  </w:num>
  <w:num w:numId="38">
    <w:abstractNumId w:val="14"/>
  </w:num>
  <w:num w:numId="39">
    <w:abstractNumId w:val="14"/>
  </w:num>
  <w:num w:numId="40">
    <w:abstractNumId w:val="8"/>
  </w:num>
  <w:num w:numId="41">
    <w:abstractNumId w:val="2"/>
  </w:num>
  <w:num w:numId="42">
    <w:abstractNumId w:val="7"/>
  </w:num>
  <w:num w:numId="43">
    <w:abstractNumId w:val="33"/>
  </w:num>
  <w:num w:numId="44">
    <w:abstractNumId w:val="20"/>
  </w:num>
  <w:num w:numId="45">
    <w:abstractNumId w:val="41"/>
  </w:num>
  <w:num w:numId="46">
    <w:abstractNumId w:val="27"/>
  </w:num>
  <w:num w:numId="47">
    <w:abstractNumId w:val="17"/>
  </w:num>
  <w:num w:numId="48">
    <w:abstractNumId w:val="10"/>
  </w:num>
  <w:num w:numId="49">
    <w:abstractNumId w:val="14"/>
  </w:num>
  <w:num w:numId="50">
    <w:abstractNumId w:val="30"/>
  </w:num>
  <w:num w:numId="51">
    <w:abstractNumId w:val="6"/>
  </w:num>
  <w:num w:numId="52">
    <w:abstractNumId w:val="5"/>
  </w:num>
  <w:num w:numId="53">
    <w:abstractNumId w:val="4"/>
  </w:num>
  <w:num w:numId="54">
    <w:abstractNumId w:val="3"/>
  </w:num>
  <w:num w:numId="55">
    <w:abstractNumId w:val="1"/>
  </w:num>
  <w:num w:numId="56">
    <w:abstractNumId w:val="0"/>
  </w:num>
  <w:num w:numId="57">
    <w:abstractNumId w:val="19"/>
  </w:num>
  <w:num w:numId="58">
    <w:abstractNumId w:val="19"/>
  </w:num>
  <w:num w:numId="59">
    <w:abstractNumId w:val="32"/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6"/>
  </w:num>
  <w:numIdMacAtCleanup w:val="6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ndklev Monica">
    <w15:presenceInfo w15:providerId="None" w15:userId="Sundklev Moni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A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CA" w:vendorID="64" w:dllVersion="4096" w:nlCheck="1" w:checkStyle="0"/>
  <w:activeWritingStyle w:appName="MSWord" w:lang="en-GB" w:vendorID="64" w:dllVersion="4096" w:nlCheck="1" w:checkStyle="0"/>
  <w:activeWritingStyle w:appName="MSWord" w:lang="fr-CA" w:vendorID="64" w:dllVersion="4096" w:nlCheck="1" w:checkStyle="0"/>
  <w:activeWritingStyle w:appName="MSWord" w:lang="fr-FR" w:vendorID="64" w:dllVersion="4096" w:nlCheck="1" w:checkStyle="0"/>
  <w:activeWritingStyle w:appName="MSWord" w:lang="nb-NO" w:vendorID="64" w:dllVersion="0" w:nlCheck="1" w:checkStyle="0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NotTrackFormatting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tLQwM7M0szQ1MjA2MTBX0lEKTi0uzszPAykwrAUAtfxf+CwAAAA="/>
  </w:docVars>
  <w:rsids>
    <w:rsidRoot w:val="00532741"/>
    <w:rsid w:val="000019AA"/>
    <w:rsid w:val="00005E47"/>
    <w:rsid w:val="0001066E"/>
    <w:rsid w:val="00013542"/>
    <w:rsid w:val="00015BD4"/>
    <w:rsid w:val="000174F9"/>
    <w:rsid w:val="000211E7"/>
    <w:rsid w:val="00022AF9"/>
    <w:rsid w:val="000258F6"/>
    <w:rsid w:val="000310D3"/>
    <w:rsid w:val="00031EE6"/>
    <w:rsid w:val="00034F2D"/>
    <w:rsid w:val="000379A7"/>
    <w:rsid w:val="00040EB8"/>
    <w:rsid w:val="000505D9"/>
    <w:rsid w:val="00055311"/>
    <w:rsid w:val="00057B6D"/>
    <w:rsid w:val="00060C0C"/>
    <w:rsid w:val="00060C30"/>
    <w:rsid w:val="00061A7B"/>
    <w:rsid w:val="00065B3A"/>
    <w:rsid w:val="000727A3"/>
    <w:rsid w:val="00073BEB"/>
    <w:rsid w:val="00076282"/>
    <w:rsid w:val="00082081"/>
    <w:rsid w:val="000825C7"/>
    <w:rsid w:val="00084FE9"/>
    <w:rsid w:val="000859C4"/>
    <w:rsid w:val="000904ED"/>
    <w:rsid w:val="00096642"/>
    <w:rsid w:val="00097C8B"/>
    <w:rsid w:val="000A27A8"/>
    <w:rsid w:val="000A52D7"/>
    <w:rsid w:val="000B26B9"/>
    <w:rsid w:val="000B37A7"/>
    <w:rsid w:val="000C711B"/>
    <w:rsid w:val="000D1FFD"/>
    <w:rsid w:val="000D2A7A"/>
    <w:rsid w:val="000D37B8"/>
    <w:rsid w:val="000E3954"/>
    <w:rsid w:val="000E3E52"/>
    <w:rsid w:val="000F0EE3"/>
    <w:rsid w:val="000F0F9F"/>
    <w:rsid w:val="000F1838"/>
    <w:rsid w:val="000F3F43"/>
    <w:rsid w:val="00101689"/>
    <w:rsid w:val="00102EA5"/>
    <w:rsid w:val="00111E0A"/>
    <w:rsid w:val="00113D5B"/>
    <w:rsid w:val="00113F8F"/>
    <w:rsid w:val="0011782B"/>
    <w:rsid w:val="00122988"/>
    <w:rsid w:val="001270F4"/>
    <w:rsid w:val="00133709"/>
    <w:rsid w:val="001349DB"/>
    <w:rsid w:val="00136E58"/>
    <w:rsid w:val="00140600"/>
    <w:rsid w:val="00155FDF"/>
    <w:rsid w:val="00161325"/>
    <w:rsid w:val="00166C2E"/>
    <w:rsid w:val="00167A74"/>
    <w:rsid w:val="001750B8"/>
    <w:rsid w:val="00184C8C"/>
    <w:rsid w:val="001875B1"/>
    <w:rsid w:val="00187F20"/>
    <w:rsid w:val="00191EEF"/>
    <w:rsid w:val="0019797E"/>
    <w:rsid w:val="001A7EE0"/>
    <w:rsid w:val="001B655A"/>
    <w:rsid w:val="001B7940"/>
    <w:rsid w:val="001C0E34"/>
    <w:rsid w:val="001C4577"/>
    <w:rsid w:val="001D4A3E"/>
    <w:rsid w:val="001D5785"/>
    <w:rsid w:val="001D59AC"/>
    <w:rsid w:val="001E416D"/>
    <w:rsid w:val="001E59FE"/>
    <w:rsid w:val="00200B41"/>
    <w:rsid w:val="00201337"/>
    <w:rsid w:val="002022EA"/>
    <w:rsid w:val="002033D4"/>
    <w:rsid w:val="00205B17"/>
    <w:rsid w:val="00205D9B"/>
    <w:rsid w:val="00215190"/>
    <w:rsid w:val="00215A94"/>
    <w:rsid w:val="0022048D"/>
    <w:rsid w:val="002204DA"/>
    <w:rsid w:val="00222412"/>
    <w:rsid w:val="0022371A"/>
    <w:rsid w:val="00223866"/>
    <w:rsid w:val="002265A5"/>
    <w:rsid w:val="002355EF"/>
    <w:rsid w:val="00236827"/>
    <w:rsid w:val="002439E1"/>
    <w:rsid w:val="002477AD"/>
    <w:rsid w:val="002520AD"/>
    <w:rsid w:val="002547CB"/>
    <w:rsid w:val="00257DF8"/>
    <w:rsid w:val="00257E4A"/>
    <w:rsid w:val="00265662"/>
    <w:rsid w:val="0027175D"/>
    <w:rsid w:val="00277814"/>
    <w:rsid w:val="00286634"/>
    <w:rsid w:val="00294102"/>
    <w:rsid w:val="002A00C5"/>
    <w:rsid w:val="002A72AC"/>
    <w:rsid w:val="002A7CC9"/>
    <w:rsid w:val="002B161C"/>
    <w:rsid w:val="002B28F5"/>
    <w:rsid w:val="002C57DB"/>
    <w:rsid w:val="002C580A"/>
    <w:rsid w:val="002E3369"/>
    <w:rsid w:val="002E4993"/>
    <w:rsid w:val="002E5BAC"/>
    <w:rsid w:val="002E6941"/>
    <w:rsid w:val="002E7635"/>
    <w:rsid w:val="002F265A"/>
    <w:rsid w:val="002F330C"/>
    <w:rsid w:val="002F40FA"/>
    <w:rsid w:val="00302E42"/>
    <w:rsid w:val="00305EFE"/>
    <w:rsid w:val="00311112"/>
    <w:rsid w:val="00312966"/>
    <w:rsid w:val="00313D85"/>
    <w:rsid w:val="00315CE3"/>
    <w:rsid w:val="003251FE"/>
    <w:rsid w:val="003274DB"/>
    <w:rsid w:val="00327FBF"/>
    <w:rsid w:val="003321A3"/>
    <w:rsid w:val="00336410"/>
    <w:rsid w:val="003369DA"/>
    <w:rsid w:val="00340108"/>
    <w:rsid w:val="003619E4"/>
    <w:rsid w:val="0036382D"/>
    <w:rsid w:val="00367787"/>
    <w:rsid w:val="00380350"/>
    <w:rsid w:val="00380B4E"/>
    <w:rsid w:val="003816E4"/>
    <w:rsid w:val="00391F41"/>
    <w:rsid w:val="003953C3"/>
    <w:rsid w:val="003A7759"/>
    <w:rsid w:val="003B03EA"/>
    <w:rsid w:val="003B5C7C"/>
    <w:rsid w:val="003C6555"/>
    <w:rsid w:val="003C79E3"/>
    <w:rsid w:val="003C7C34"/>
    <w:rsid w:val="003D0F37"/>
    <w:rsid w:val="003D244F"/>
    <w:rsid w:val="003D2F7D"/>
    <w:rsid w:val="003D37DE"/>
    <w:rsid w:val="003D49C0"/>
    <w:rsid w:val="003D5150"/>
    <w:rsid w:val="003D7371"/>
    <w:rsid w:val="003F1C3A"/>
    <w:rsid w:val="003F4546"/>
    <w:rsid w:val="00405755"/>
    <w:rsid w:val="00406186"/>
    <w:rsid w:val="0041509E"/>
    <w:rsid w:val="004165B2"/>
    <w:rsid w:val="00432F97"/>
    <w:rsid w:val="004409BA"/>
    <w:rsid w:val="00440A5A"/>
    <w:rsid w:val="00441393"/>
    <w:rsid w:val="00447CF0"/>
    <w:rsid w:val="00451001"/>
    <w:rsid w:val="00452849"/>
    <w:rsid w:val="0045381B"/>
    <w:rsid w:val="00456018"/>
    <w:rsid w:val="00456EE9"/>
    <w:rsid w:val="00456F10"/>
    <w:rsid w:val="00475550"/>
    <w:rsid w:val="004868EA"/>
    <w:rsid w:val="00492A8D"/>
    <w:rsid w:val="00493B99"/>
    <w:rsid w:val="004954D2"/>
    <w:rsid w:val="004B0097"/>
    <w:rsid w:val="004B518C"/>
    <w:rsid w:val="004C3F92"/>
    <w:rsid w:val="004D2228"/>
    <w:rsid w:val="004D24EC"/>
    <w:rsid w:val="004E1D57"/>
    <w:rsid w:val="004E2F16"/>
    <w:rsid w:val="004E631C"/>
    <w:rsid w:val="004E709D"/>
    <w:rsid w:val="004F2EA4"/>
    <w:rsid w:val="00503044"/>
    <w:rsid w:val="00504A41"/>
    <w:rsid w:val="00521DAF"/>
    <w:rsid w:val="00524240"/>
    <w:rsid w:val="005261F0"/>
    <w:rsid w:val="00526234"/>
    <w:rsid w:val="00527E97"/>
    <w:rsid w:val="00532741"/>
    <w:rsid w:val="005378B8"/>
    <w:rsid w:val="005407AC"/>
    <w:rsid w:val="0054131F"/>
    <w:rsid w:val="005428C4"/>
    <w:rsid w:val="00550E40"/>
    <w:rsid w:val="00552C2B"/>
    <w:rsid w:val="00557434"/>
    <w:rsid w:val="005629E8"/>
    <w:rsid w:val="00562CA0"/>
    <w:rsid w:val="00564664"/>
    <w:rsid w:val="005661CA"/>
    <w:rsid w:val="00574D9F"/>
    <w:rsid w:val="00576FE5"/>
    <w:rsid w:val="0059159F"/>
    <w:rsid w:val="00595415"/>
    <w:rsid w:val="00597652"/>
    <w:rsid w:val="005A080B"/>
    <w:rsid w:val="005B12A5"/>
    <w:rsid w:val="005C0777"/>
    <w:rsid w:val="005C161A"/>
    <w:rsid w:val="005C1BCB"/>
    <w:rsid w:val="005C2312"/>
    <w:rsid w:val="005C4735"/>
    <w:rsid w:val="005C5C63"/>
    <w:rsid w:val="005D304B"/>
    <w:rsid w:val="005D5910"/>
    <w:rsid w:val="005E3989"/>
    <w:rsid w:val="005E39D8"/>
    <w:rsid w:val="005E4659"/>
    <w:rsid w:val="005F1386"/>
    <w:rsid w:val="005F17C2"/>
    <w:rsid w:val="005F27EF"/>
    <w:rsid w:val="005F4447"/>
    <w:rsid w:val="00602E19"/>
    <w:rsid w:val="006127AC"/>
    <w:rsid w:val="00630E39"/>
    <w:rsid w:val="00632E91"/>
    <w:rsid w:val="00634A78"/>
    <w:rsid w:val="0063754C"/>
    <w:rsid w:val="00642025"/>
    <w:rsid w:val="00642B40"/>
    <w:rsid w:val="006461CE"/>
    <w:rsid w:val="0065107F"/>
    <w:rsid w:val="006568A6"/>
    <w:rsid w:val="00662247"/>
    <w:rsid w:val="00663589"/>
    <w:rsid w:val="00666061"/>
    <w:rsid w:val="00667424"/>
    <w:rsid w:val="00667792"/>
    <w:rsid w:val="00671677"/>
    <w:rsid w:val="006750F2"/>
    <w:rsid w:val="006771C0"/>
    <w:rsid w:val="00682F47"/>
    <w:rsid w:val="0068553C"/>
    <w:rsid w:val="00685F34"/>
    <w:rsid w:val="006975A8"/>
    <w:rsid w:val="00697AF7"/>
    <w:rsid w:val="006A015E"/>
    <w:rsid w:val="006A142A"/>
    <w:rsid w:val="006A1D8E"/>
    <w:rsid w:val="006A48A6"/>
    <w:rsid w:val="006B2D2A"/>
    <w:rsid w:val="006B2D4C"/>
    <w:rsid w:val="006B42FC"/>
    <w:rsid w:val="006C3053"/>
    <w:rsid w:val="006C37C5"/>
    <w:rsid w:val="006D4F9F"/>
    <w:rsid w:val="006D7848"/>
    <w:rsid w:val="006E0E7D"/>
    <w:rsid w:val="006E57ED"/>
    <w:rsid w:val="006F1C14"/>
    <w:rsid w:val="00700614"/>
    <w:rsid w:val="007012A8"/>
    <w:rsid w:val="00704AB7"/>
    <w:rsid w:val="0070769F"/>
    <w:rsid w:val="00713F95"/>
    <w:rsid w:val="007154CA"/>
    <w:rsid w:val="00725FB9"/>
    <w:rsid w:val="00727342"/>
    <w:rsid w:val="0072737A"/>
    <w:rsid w:val="00731DEE"/>
    <w:rsid w:val="0073291D"/>
    <w:rsid w:val="0074024A"/>
    <w:rsid w:val="00743CED"/>
    <w:rsid w:val="00755B03"/>
    <w:rsid w:val="007637A4"/>
    <w:rsid w:val="007715E8"/>
    <w:rsid w:val="00776004"/>
    <w:rsid w:val="0078486B"/>
    <w:rsid w:val="00785A39"/>
    <w:rsid w:val="00787D8A"/>
    <w:rsid w:val="00790277"/>
    <w:rsid w:val="00791EBC"/>
    <w:rsid w:val="00793577"/>
    <w:rsid w:val="007939DA"/>
    <w:rsid w:val="007971F5"/>
    <w:rsid w:val="00797339"/>
    <w:rsid w:val="007A446A"/>
    <w:rsid w:val="007A69A0"/>
    <w:rsid w:val="007A72CF"/>
    <w:rsid w:val="007B6A93"/>
    <w:rsid w:val="007C55B7"/>
    <w:rsid w:val="007C74A4"/>
    <w:rsid w:val="007C77B0"/>
    <w:rsid w:val="007D0A7B"/>
    <w:rsid w:val="007D2107"/>
    <w:rsid w:val="007D5895"/>
    <w:rsid w:val="007D77AB"/>
    <w:rsid w:val="007E30DF"/>
    <w:rsid w:val="007E422A"/>
    <w:rsid w:val="007F0A9B"/>
    <w:rsid w:val="007F4756"/>
    <w:rsid w:val="007F7544"/>
    <w:rsid w:val="00800995"/>
    <w:rsid w:val="00811633"/>
    <w:rsid w:val="00822227"/>
    <w:rsid w:val="00826680"/>
    <w:rsid w:val="00831A25"/>
    <w:rsid w:val="0083218D"/>
    <w:rsid w:val="008326B2"/>
    <w:rsid w:val="008336A7"/>
    <w:rsid w:val="00840F22"/>
    <w:rsid w:val="008450CB"/>
    <w:rsid w:val="008457BC"/>
    <w:rsid w:val="00846338"/>
    <w:rsid w:val="00846831"/>
    <w:rsid w:val="00850F97"/>
    <w:rsid w:val="0085441F"/>
    <w:rsid w:val="00856939"/>
    <w:rsid w:val="008608A4"/>
    <w:rsid w:val="00865532"/>
    <w:rsid w:val="00867921"/>
    <w:rsid w:val="00870216"/>
    <w:rsid w:val="008710D8"/>
    <w:rsid w:val="008737D3"/>
    <w:rsid w:val="00873A37"/>
    <w:rsid w:val="008747E0"/>
    <w:rsid w:val="00876841"/>
    <w:rsid w:val="008771FD"/>
    <w:rsid w:val="00890223"/>
    <w:rsid w:val="008936DE"/>
    <w:rsid w:val="008972C3"/>
    <w:rsid w:val="008B237E"/>
    <w:rsid w:val="008C2E1B"/>
    <w:rsid w:val="008C33B5"/>
    <w:rsid w:val="008D017F"/>
    <w:rsid w:val="008D5357"/>
    <w:rsid w:val="008E088D"/>
    <w:rsid w:val="008E1DB6"/>
    <w:rsid w:val="008E1F69"/>
    <w:rsid w:val="008E2ADE"/>
    <w:rsid w:val="008E4F61"/>
    <w:rsid w:val="008E59A3"/>
    <w:rsid w:val="008F07B1"/>
    <w:rsid w:val="008F57D8"/>
    <w:rsid w:val="008F5FE2"/>
    <w:rsid w:val="00902834"/>
    <w:rsid w:val="009032D6"/>
    <w:rsid w:val="009069AA"/>
    <w:rsid w:val="00911B99"/>
    <w:rsid w:val="00914E26"/>
    <w:rsid w:val="009153A4"/>
    <w:rsid w:val="0091590F"/>
    <w:rsid w:val="00920B0A"/>
    <w:rsid w:val="0092540C"/>
    <w:rsid w:val="00925E0F"/>
    <w:rsid w:val="00931A57"/>
    <w:rsid w:val="00940BA5"/>
    <w:rsid w:val="009414E6"/>
    <w:rsid w:val="00946B28"/>
    <w:rsid w:val="00947B22"/>
    <w:rsid w:val="00950B7A"/>
    <w:rsid w:val="00950E3F"/>
    <w:rsid w:val="00967D2E"/>
    <w:rsid w:val="00971591"/>
    <w:rsid w:val="00974564"/>
    <w:rsid w:val="00974BC6"/>
    <w:rsid w:val="00974E99"/>
    <w:rsid w:val="009764FA"/>
    <w:rsid w:val="00980192"/>
    <w:rsid w:val="00982C3F"/>
    <w:rsid w:val="009856C7"/>
    <w:rsid w:val="00991EA6"/>
    <w:rsid w:val="00994A35"/>
    <w:rsid w:val="00994D97"/>
    <w:rsid w:val="00995743"/>
    <w:rsid w:val="009966CB"/>
    <w:rsid w:val="009A0F4C"/>
    <w:rsid w:val="009A1308"/>
    <w:rsid w:val="009A2FA1"/>
    <w:rsid w:val="009A322B"/>
    <w:rsid w:val="009A5C55"/>
    <w:rsid w:val="009B3CB0"/>
    <w:rsid w:val="009B5154"/>
    <w:rsid w:val="009B785E"/>
    <w:rsid w:val="009C26F8"/>
    <w:rsid w:val="009C3A74"/>
    <w:rsid w:val="009C5C89"/>
    <w:rsid w:val="009C609E"/>
    <w:rsid w:val="009D0EE1"/>
    <w:rsid w:val="009E16EC"/>
    <w:rsid w:val="009E4A4D"/>
    <w:rsid w:val="009F081F"/>
    <w:rsid w:val="009F5728"/>
    <w:rsid w:val="009F78FD"/>
    <w:rsid w:val="00A020EB"/>
    <w:rsid w:val="00A03CFD"/>
    <w:rsid w:val="00A04AD0"/>
    <w:rsid w:val="00A10D7F"/>
    <w:rsid w:val="00A12B9B"/>
    <w:rsid w:val="00A13E56"/>
    <w:rsid w:val="00A15451"/>
    <w:rsid w:val="00A15691"/>
    <w:rsid w:val="00A1770D"/>
    <w:rsid w:val="00A22016"/>
    <w:rsid w:val="00A24838"/>
    <w:rsid w:val="00A24A55"/>
    <w:rsid w:val="00A27634"/>
    <w:rsid w:val="00A354F2"/>
    <w:rsid w:val="00A4308C"/>
    <w:rsid w:val="00A532C9"/>
    <w:rsid w:val="00A549B3"/>
    <w:rsid w:val="00A64995"/>
    <w:rsid w:val="00A65E55"/>
    <w:rsid w:val="00A70F46"/>
    <w:rsid w:val="00A71E4C"/>
    <w:rsid w:val="00A72ED7"/>
    <w:rsid w:val="00A76728"/>
    <w:rsid w:val="00A8163A"/>
    <w:rsid w:val="00A90D86"/>
    <w:rsid w:val="00A94CDF"/>
    <w:rsid w:val="00AA0455"/>
    <w:rsid w:val="00AA2F89"/>
    <w:rsid w:val="00AA3E01"/>
    <w:rsid w:val="00AA4531"/>
    <w:rsid w:val="00AB0484"/>
    <w:rsid w:val="00AB04DD"/>
    <w:rsid w:val="00AB1B0A"/>
    <w:rsid w:val="00AB76E7"/>
    <w:rsid w:val="00AB7B55"/>
    <w:rsid w:val="00AC1BED"/>
    <w:rsid w:val="00AC33A2"/>
    <w:rsid w:val="00AC4C50"/>
    <w:rsid w:val="00AC4F71"/>
    <w:rsid w:val="00AC5543"/>
    <w:rsid w:val="00AC7AD5"/>
    <w:rsid w:val="00AD0E4A"/>
    <w:rsid w:val="00AD648E"/>
    <w:rsid w:val="00AD6D3F"/>
    <w:rsid w:val="00AE65F1"/>
    <w:rsid w:val="00AE6BB4"/>
    <w:rsid w:val="00AE74AD"/>
    <w:rsid w:val="00AF159C"/>
    <w:rsid w:val="00AF3C5F"/>
    <w:rsid w:val="00B01873"/>
    <w:rsid w:val="00B17253"/>
    <w:rsid w:val="00B17BE0"/>
    <w:rsid w:val="00B27476"/>
    <w:rsid w:val="00B30DD9"/>
    <w:rsid w:val="00B31A41"/>
    <w:rsid w:val="00B40199"/>
    <w:rsid w:val="00B47FB6"/>
    <w:rsid w:val="00B502FF"/>
    <w:rsid w:val="00B54FE3"/>
    <w:rsid w:val="00B61989"/>
    <w:rsid w:val="00B67422"/>
    <w:rsid w:val="00B70BD4"/>
    <w:rsid w:val="00B71AA6"/>
    <w:rsid w:val="00B73463"/>
    <w:rsid w:val="00B84506"/>
    <w:rsid w:val="00B9016D"/>
    <w:rsid w:val="00B9212C"/>
    <w:rsid w:val="00B95458"/>
    <w:rsid w:val="00B962D5"/>
    <w:rsid w:val="00BA0F98"/>
    <w:rsid w:val="00BA1517"/>
    <w:rsid w:val="00BA1C41"/>
    <w:rsid w:val="00BA525E"/>
    <w:rsid w:val="00BA67FD"/>
    <w:rsid w:val="00BA7C48"/>
    <w:rsid w:val="00BC029D"/>
    <w:rsid w:val="00BC27F6"/>
    <w:rsid w:val="00BC333B"/>
    <w:rsid w:val="00BC39F4"/>
    <w:rsid w:val="00BD05C8"/>
    <w:rsid w:val="00BD0748"/>
    <w:rsid w:val="00BD4C34"/>
    <w:rsid w:val="00BD7EE1"/>
    <w:rsid w:val="00BE170F"/>
    <w:rsid w:val="00BE5568"/>
    <w:rsid w:val="00BF1358"/>
    <w:rsid w:val="00C0075A"/>
    <w:rsid w:val="00C0106D"/>
    <w:rsid w:val="00C011F0"/>
    <w:rsid w:val="00C133BE"/>
    <w:rsid w:val="00C13833"/>
    <w:rsid w:val="00C1506D"/>
    <w:rsid w:val="00C222B4"/>
    <w:rsid w:val="00C35CF6"/>
    <w:rsid w:val="00C36028"/>
    <w:rsid w:val="00C4180D"/>
    <w:rsid w:val="00C42875"/>
    <w:rsid w:val="00C42C0D"/>
    <w:rsid w:val="00C533EC"/>
    <w:rsid w:val="00C5470E"/>
    <w:rsid w:val="00C55C39"/>
    <w:rsid w:val="00C55EFB"/>
    <w:rsid w:val="00C56585"/>
    <w:rsid w:val="00C56B3F"/>
    <w:rsid w:val="00C70009"/>
    <w:rsid w:val="00C773D9"/>
    <w:rsid w:val="00C80ACE"/>
    <w:rsid w:val="00C81162"/>
    <w:rsid w:val="00C825AD"/>
    <w:rsid w:val="00C83666"/>
    <w:rsid w:val="00C870B5"/>
    <w:rsid w:val="00C91630"/>
    <w:rsid w:val="00C929FB"/>
    <w:rsid w:val="00C954BF"/>
    <w:rsid w:val="00C966EB"/>
    <w:rsid w:val="00CA04B1"/>
    <w:rsid w:val="00CA18FD"/>
    <w:rsid w:val="00CA2DFC"/>
    <w:rsid w:val="00CA4BBD"/>
    <w:rsid w:val="00CB03D4"/>
    <w:rsid w:val="00CB1A80"/>
    <w:rsid w:val="00CB4F63"/>
    <w:rsid w:val="00CC0073"/>
    <w:rsid w:val="00CC166D"/>
    <w:rsid w:val="00CC2334"/>
    <w:rsid w:val="00CC35EF"/>
    <w:rsid w:val="00CC5048"/>
    <w:rsid w:val="00CC6246"/>
    <w:rsid w:val="00CD1980"/>
    <w:rsid w:val="00CD7A62"/>
    <w:rsid w:val="00CE4628"/>
    <w:rsid w:val="00CE5E46"/>
    <w:rsid w:val="00CE6A98"/>
    <w:rsid w:val="00CE705E"/>
    <w:rsid w:val="00CF1714"/>
    <w:rsid w:val="00D004DD"/>
    <w:rsid w:val="00D02F6D"/>
    <w:rsid w:val="00D07738"/>
    <w:rsid w:val="00D1463A"/>
    <w:rsid w:val="00D17FA9"/>
    <w:rsid w:val="00D313E6"/>
    <w:rsid w:val="00D32600"/>
    <w:rsid w:val="00D33007"/>
    <w:rsid w:val="00D3700C"/>
    <w:rsid w:val="00D37838"/>
    <w:rsid w:val="00D40847"/>
    <w:rsid w:val="00D417E1"/>
    <w:rsid w:val="00D4182E"/>
    <w:rsid w:val="00D443D4"/>
    <w:rsid w:val="00D50737"/>
    <w:rsid w:val="00D54D5C"/>
    <w:rsid w:val="00D63F0A"/>
    <w:rsid w:val="00D649CC"/>
    <w:rsid w:val="00D653B1"/>
    <w:rsid w:val="00D65EF9"/>
    <w:rsid w:val="00D74AE1"/>
    <w:rsid w:val="00D865A8"/>
    <w:rsid w:val="00D8768C"/>
    <w:rsid w:val="00D92C2D"/>
    <w:rsid w:val="00D96469"/>
    <w:rsid w:val="00DA09DA"/>
    <w:rsid w:val="00DA17CD"/>
    <w:rsid w:val="00DB25B3"/>
    <w:rsid w:val="00DB3E2C"/>
    <w:rsid w:val="00DC1D5F"/>
    <w:rsid w:val="00DC63CB"/>
    <w:rsid w:val="00DD1DE5"/>
    <w:rsid w:val="00DD58C0"/>
    <w:rsid w:val="00DE0893"/>
    <w:rsid w:val="00DE2814"/>
    <w:rsid w:val="00DF61CD"/>
    <w:rsid w:val="00DF6255"/>
    <w:rsid w:val="00DF68EA"/>
    <w:rsid w:val="00E01272"/>
    <w:rsid w:val="00E029C2"/>
    <w:rsid w:val="00E03846"/>
    <w:rsid w:val="00E1029F"/>
    <w:rsid w:val="00E20A7D"/>
    <w:rsid w:val="00E263BE"/>
    <w:rsid w:val="00E27A2F"/>
    <w:rsid w:val="00E3039C"/>
    <w:rsid w:val="00E37697"/>
    <w:rsid w:val="00E41CCE"/>
    <w:rsid w:val="00E426EE"/>
    <w:rsid w:val="00E42A94"/>
    <w:rsid w:val="00E458BF"/>
    <w:rsid w:val="00E52C74"/>
    <w:rsid w:val="00E63C2B"/>
    <w:rsid w:val="00E706E7"/>
    <w:rsid w:val="00E74A39"/>
    <w:rsid w:val="00E77E50"/>
    <w:rsid w:val="00E84229"/>
    <w:rsid w:val="00E84BA6"/>
    <w:rsid w:val="00E90E4E"/>
    <w:rsid w:val="00E91DAE"/>
    <w:rsid w:val="00E9391E"/>
    <w:rsid w:val="00E93DFD"/>
    <w:rsid w:val="00EA1052"/>
    <w:rsid w:val="00EA218F"/>
    <w:rsid w:val="00EA4F29"/>
    <w:rsid w:val="00EA5F83"/>
    <w:rsid w:val="00EA6F9D"/>
    <w:rsid w:val="00EB0C5E"/>
    <w:rsid w:val="00EB0DE2"/>
    <w:rsid w:val="00EB6F3C"/>
    <w:rsid w:val="00EC1E2C"/>
    <w:rsid w:val="00EC35DD"/>
    <w:rsid w:val="00EC6716"/>
    <w:rsid w:val="00ED0CF1"/>
    <w:rsid w:val="00ED2A8D"/>
    <w:rsid w:val="00ED4039"/>
    <w:rsid w:val="00EE54CB"/>
    <w:rsid w:val="00EE5B9B"/>
    <w:rsid w:val="00EE7FD7"/>
    <w:rsid w:val="00EF0735"/>
    <w:rsid w:val="00EF1C3B"/>
    <w:rsid w:val="00EF1C54"/>
    <w:rsid w:val="00EF2B84"/>
    <w:rsid w:val="00EF3A7B"/>
    <w:rsid w:val="00EF404B"/>
    <w:rsid w:val="00EF6243"/>
    <w:rsid w:val="00EF7333"/>
    <w:rsid w:val="00F00376"/>
    <w:rsid w:val="00F11A93"/>
    <w:rsid w:val="00F12113"/>
    <w:rsid w:val="00F157E2"/>
    <w:rsid w:val="00F25872"/>
    <w:rsid w:val="00F321DF"/>
    <w:rsid w:val="00F332AE"/>
    <w:rsid w:val="00F419DB"/>
    <w:rsid w:val="00F447BA"/>
    <w:rsid w:val="00F51DE5"/>
    <w:rsid w:val="00F52763"/>
    <w:rsid w:val="00F527AC"/>
    <w:rsid w:val="00F562D0"/>
    <w:rsid w:val="00F61763"/>
    <w:rsid w:val="00F61D83"/>
    <w:rsid w:val="00F65DD1"/>
    <w:rsid w:val="00F707B3"/>
    <w:rsid w:val="00F71135"/>
    <w:rsid w:val="00F80267"/>
    <w:rsid w:val="00F83A53"/>
    <w:rsid w:val="00F90461"/>
    <w:rsid w:val="00F905E1"/>
    <w:rsid w:val="00F9457C"/>
    <w:rsid w:val="00FA277A"/>
    <w:rsid w:val="00FA314B"/>
    <w:rsid w:val="00FA6D30"/>
    <w:rsid w:val="00FA736A"/>
    <w:rsid w:val="00FB6A3D"/>
    <w:rsid w:val="00FC378B"/>
    <w:rsid w:val="00FC3977"/>
    <w:rsid w:val="00FD062F"/>
    <w:rsid w:val="00FD2F16"/>
    <w:rsid w:val="00FD6065"/>
    <w:rsid w:val="00FE1BA2"/>
    <w:rsid w:val="00FF0138"/>
    <w:rsid w:val="00FF2324"/>
    <w:rsid w:val="00FF5305"/>
    <w:rsid w:val="00FF6091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A56C4"/>
  <w15:docId w15:val="{8539DE02-BA0F-4977-B0B5-D72916AD9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Rubrik1">
    <w:name w:val="heading 1"/>
    <w:basedOn w:val="Normal"/>
    <w:next w:val="Heading1separatationline"/>
    <w:link w:val="Rubrik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Rubrik2">
    <w:name w:val="heading 2"/>
    <w:basedOn w:val="Normal"/>
    <w:next w:val="Heading2separationline"/>
    <w:link w:val="Rubrik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Rubrik3">
    <w:name w:val="heading 3"/>
    <w:basedOn w:val="Normal"/>
    <w:next w:val="Brdtext"/>
    <w:link w:val="Rubrik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Rubrik4">
    <w:name w:val="heading 4"/>
    <w:basedOn w:val="Normal"/>
    <w:next w:val="Brdtext"/>
    <w:link w:val="Rubrik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Rubrik5">
    <w:name w:val="heading 5"/>
    <w:basedOn w:val="Normal"/>
    <w:next w:val="Normal"/>
    <w:link w:val="Rubrik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Rubrik6">
    <w:name w:val="heading 6"/>
    <w:basedOn w:val="Normal"/>
    <w:next w:val="Normal"/>
    <w:link w:val="Rubrik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Rubrik7">
    <w:name w:val="heading 7"/>
    <w:basedOn w:val="Normal"/>
    <w:next w:val="Normal"/>
    <w:link w:val="Rubrik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link w:val="SidhuvudChar"/>
    <w:rsid w:val="00380350"/>
    <w:pPr>
      <w:spacing w:after="0" w:line="240" w:lineRule="exact"/>
    </w:pPr>
    <w:rPr>
      <w:sz w:val="20"/>
      <w:lang w:val="en-GB"/>
    </w:rPr>
  </w:style>
  <w:style w:type="character" w:customStyle="1" w:styleId="SidhuvudChar">
    <w:name w:val="Sidhuvud Char"/>
    <w:basedOn w:val="Standardstycketeckensnitt"/>
    <w:link w:val="Sidhuvud"/>
    <w:rsid w:val="00380350"/>
    <w:rPr>
      <w:sz w:val="20"/>
      <w:lang w:val="en-GB"/>
    </w:rPr>
  </w:style>
  <w:style w:type="paragraph" w:styleId="Sidfot">
    <w:name w:val="footer"/>
    <w:link w:val="SidfotChar"/>
    <w:rsid w:val="003D49C0"/>
    <w:pPr>
      <w:spacing w:after="0" w:line="240" w:lineRule="exact"/>
    </w:pPr>
    <w:rPr>
      <w:sz w:val="20"/>
      <w:lang w:val="en-GB"/>
    </w:rPr>
  </w:style>
  <w:style w:type="character" w:customStyle="1" w:styleId="SidfotChar">
    <w:name w:val="Sidfot Char"/>
    <w:basedOn w:val="Standardstycketeckensnitt"/>
    <w:link w:val="Sidfot"/>
    <w:rsid w:val="003D49C0"/>
    <w:rPr>
      <w:sz w:val="20"/>
      <w:lang w:val="en-GB"/>
    </w:rPr>
  </w:style>
  <w:style w:type="paragraph" w:styleId="Ballongtext">
    <w:name w:val="Balloon Text"/>
    <w:basedOn w:val="Normal"/>
    <w:link w:val="Ballong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rsid w:val="00EB6F3C"/>
    <w:rPr>
      <w:rFonts w:ascii="Tahoma" w:hAnsi="Tahoma" w:cs="Tahoma"/>
      <w:sz w:val="16"/>
      <w:szCs w:val="16"/>
      <w:lang w:val="en-US"/>
    </w:rPr>
  </w:style>
  <w:style w:type="table" w:styleId="Tabellrutnt">
    <w:name w:val="Table Grid"/>
    <w:basedOn w:val="Normaltabel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Rubrik1Char">
    <w:name w:val="Rubrik 1 Char"/>
    <w:basedOn w:val="Standardstycketeckensnitt"/>
    <w:link w:val="Rubrik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Rubrik2Char">
    <w:name w:val="Rubrik 2 Char"/>
    <w:basedOn w:val="Standardstycketeckensnitt"/>
    <w:link w:val="Rubrik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Rubrik3Char">
    <w:name w:val="Rubrik 3 Char"/>
    <w:basedOn w:val="Standardstycketeckensnitt"/>
    <w:link w:val="Rubrik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a0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Rubrik4Char">
    <w:name w:val="Rubrik 4 Char"/>
    <w:basedOn w:val="Standardstycketeckensnitt"/>
    <w:link w:val="Rubrik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Rubrik5Char">
    <w:name w:val="Rubrik 5 Char"/>
    <w:basedOn w:val="Standardstycketeckensnitt"/>
    <w:link w:val="Rubrik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Rubrik6Char">
    <w:name w:val="Rubrik 6 Char"/>
    <w:basedOn w:val="Standardstycketeckensnitt"/>
    <w:link w:val="Rubrik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Rubrik7Char">
    <w:name w:val="Rubrik 7 Char"/>
    <w:basedOn w:val="Standardstycketeckensnitt"/>
    <w:link w:val="Rubrik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Rubrik8Char">
    <w:name w:val="Rubrik 8 Char"/>
    <w:basedOn w:val="Standardstycketeckensnitt"/>
    <w:link w:val="Rubrik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Rubrik9Char">
    <w:name w:val="Rubrik 9 Char"/>
    <w:basedOn w:val="Standardstycketeckensnitt"/>
    <w:link w:val="Rubrik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rd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rd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rdtextmedindrag3">
    <w:name w:val="Body Text Indent 3"/>
    <w:basedOn w:val="Normal"/>
    <w:link w:val="Brdtextmedindrag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Sidfot"/>
    <w:next w:val="Ingetavstnd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Sidhuvud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Innehll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Innehll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nk">
    <w:name w:val="Hyperlink"/>
    <w:basedOn w:val="Standardstycketeckensnitt"/>
    <w:uiPriority w:val="99"/>
    <w:unhideWhenUsed/>
    <w:rsid w:val="00201337"/>
    <w:rPr>
      <w:color w:val="00558C" w:themeColor="accent1"/>
      <w:u w:val="single"/>
    </w:rPr>
  </w:style>
  <w:style w:type="paragraph" w:styleId="Numreradlista3">
    <w:name w:val="List Number 3"/>
    <w:basedOn w:val="Normal"/>
    <w:uiPriority w:val="99"/>
    <w:unhideWhenUsed/>
    <w:rsid w:val="00F90461"/>
    <w:pPr>
      <w:contextualSpacing/>
    </w:pPr>
  </w:style>
  <w:style w:type="paragraph" w:styleId="Figurfrteckning">
    <w:name w:val="table of figures"/>
    <w:basedOn w:val="Innehll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0211E7"/>
    <w:rPr>
      <w:b/>
      <w:color w:val="00558C"/>
    </w:rPr>
  </w:style>
  <w:style w:type="table" w:styleId="Mellanmrkskuggning1">
    <w:name w:val="Medium Shading 1"/>
    <w:basedOn w:val="Normaltabel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Beskrivning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Innehll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rdtextmedindrag3Char">
    <w:name w:val="Brödtext med indrag 3 Char"/>
    <w:basedOn w:val="Standardstycketeckensnitt"/>
    <w:link w:val="Brdtextmedindrag3"/>
    <w:semiHidden/>
    <w:rsid w:val="003D49C0"/>
    <w:rPr>
      <w:sz w:val="16"/>
      <w:szCs w:val="16"/>
      <w:lang w:val="en-GB"/>
    </w:rPr>
  </w:style>
  <w:style w:type="paragraph" w:styleId="Lista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rd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rd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rd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Standardstycketeckensnit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rdtext">
    <w:name w:val="Body Text"/>
    <w:basedOn w:val="Normal"/>
    <w:link w:val="BrdtextChar"/>
    <w:unhideWhenUsed/>
    <w:qFormat/>
    <w:rsid w:val="00FA736A"/>
    <w:pPr>
      <w:spacing w:before="360" w:after="120"/>
    </w:pPr>
    <w:rPr>
      <w:sz w:val="22"/>
    </w:rPr>
  </w:style>
  <w:style w:type="character" w:customStyle="1" w:styleId="BrdtextChar">
    <w:name w:val="Brödtext Char"/>
    <w:basedOn w:val="Standardstycketeckensnitt"/>
    <w:link w:val="Brdtext"/>
    <w:rsid w:val="00FA736A"/>
    <w:rPr>
      <w:lang w:val="en-GB"/>
    </w:rPr>
  </w:style>
  <w:style w:type="paragraph" w:customStyle="1" w:styleId="AnnexAHead3">
    <w:name w:val="Annex A Head 3"/>
    <w:basedOn w:val="Normal"/>
    <w:next w:val="Brd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rd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Kommentarsreferens">
    <w:name w:val="annotation reference"/>
    <w:basedOn w:val="Standardstycketeckensnitt"/>
    <w:unhideWhenUsed/>
    <w:rsid w:val="00380350"/>
    <w:rPr>
      <w:noProof w:val="0"/>
      <w:sz w:val="18"/>
      <w:szCs w:val="18"/>
      <w:lang w:val="en-GB"/>
    </w:rPr>
  </w:style>
  <w:style w:type="paragraph" w:styleId="Kommentarer">
    <w:name w:val="annotation text"/>
    <w:basedOn w:val="Normal"/>
    <w:link w:val="Kommentarer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KommentarerChar">
    <w:name w:val="Kommentarer Char"/>
    <w:basedOn w:val="Standardstycketeckensnitt"/>
    <w:link w:val="Kommentarer"/>
    <w:rsid w:val="00380350"/>
    <w:rPr>
      <w:sz w:val="24"/>
      <w:szCs w:val="24"/>
      <w:lang w:val="en-GB"/>
    </w:rPr>
  </w:style>
  <w:style w:type="paragraph" w:styleId="Kommentarsmne">
    <w:name w:val="annotation subject"/>
    <w:basedOn w:val="Kommentarer"/>
    <w:next w:val="Kommentarer"/>
    <w:link w:val="KommentarsmneChar"/>
    <w:unhideWhenUsed/>
    <w:rsid w:val="00B70BD4"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rsid w:val="00B70BD4"/>
    <w:rPr>
      <w:b/>
      <w:bCs/>
      <w:sz w:val="20"/>
      <w:szCs w:val="20"/>
      <w:lang w:val="en-US"/>
    </w:rPr>
  </w:style>
  <w:style w:type="paragraph" w:styleId="Normalweb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Beskrivning"/>
    <w:next w:val="Normal"/>
    <w:rsid w:val="00822227"/>
    <w:pPr>
      <w:numPr>
        <w:numId w:val="4"/>
      </w:numPr>
      <w:spacing w:after="240"/>
    </w:pPr>
  </w:style>
  <w:style w:type="paragraph" w:styleId="Innehll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tnotstext">
    <w:name w:val="footnote text"/>
    <w:basedOn w:val="Normal"/>
    <w:link w:val="Fotnots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tnotstextChar">
    <w:name w:val="Fotnotstext Char"/>
    <w:basedOn w:val="Standardstycketeckensnitt"/>
    <w:link w:val="Fotnotstext"/>
    <w:rsid w:val="00DD1DE5"/>
    <w:rPr>
      <w:sz w:val="18"/>
      <w:szCs w:val="24"/>
      <w:lang w:val="en-GB"/>
    </w:rPr>
  </w:style>
  <w:style w:type="character" w:styleId="Fotnotsreferens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Sidnummer">
    <w:name w:val="page number"/>
    <w:rsid w:val="008E59A3"/>
    <w:rPr>
      <w:rFonts w:asciiTheme="minorHAnsi" w:hAnsiTheme="minorHAnsi"/>
      <w:sz w:val="15"/>
    </w:rPr>
  </w:style>
  <w:style w:type="numbering" w:styleId="Artikelsektion">
    <w:name w:val="Outline List 3"/>
    <w:basedOn w:val="Ingenlista"/>
    <w:rsid w:val="00822227"/>
    <w:pPr>
      <w:numPr>
        <w:numId w:val="5"/>
      </w:numPr>
    </w:pPr>
  </w:style>
  <w:style w:type="paragraph" w:styleId="Innehll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Innehll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Innehll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Innehll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Innehll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kumentversikt">
    <w:name w:val="Document Map"/>
    <w:basedOn w:val="Normal"/>
    <w:link w:val="Dokumentversikt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kumentversiktChar">
    <w:name w:val="Dokumentöversikt Char"/>
    <w:basedOn w:val="Standardstycketeckensnitt"/>
    <w:link w:val="Dokumentversikt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AnvndHyperl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Figurfrteckning"/>
    <w:rsid w:val="00257E4A"/>
    <w:pPr>
      <w:tabs>
        <w:tab w:val="left" w:pos="1134"/>
        <w:tab w:val="right" w:pos="9781"/>
      </w:tabs>
    </w:pPr>
  </w:style>
  <w:style w:type="character" w:styleId="Betoning">
    <w:name w:val="Emphasis"/>
    <w:rsid w:val="008972C3"/>
    <w:rPr>
      <w:i/>
      <w:iCs/>
    </w:rPr>
  </w:style>
  <w:style w:type="character" w:styleId="HTML-citat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rd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Figurfrteckning"/>
    <w:next w:val="Brd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Normaltabell"/>
    <w:next w:val="Tabellrutnt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nehllsfrteckningsrubrik">
    <w:name w:val="TOC Heading"/>
    <w:basedOn w:val="Rubrik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Standardstycketeckensnit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Beskrivning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Figurfrteckning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Ingetavstnd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rd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rd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rdtext"/>
    <w:qFormat/>
    <w:rsid w:val="00831A25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link w:val="DocumentdateChar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FA736A"/>
    <w:pPr>
      <w:numPr>
        <w:numId w:val="20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styleId="Revision">
    <w:name w:val="Revision"/>
    <w:hidden/>
    <w:uiPriority w:val="99"/>
    <w:semiHidden/>
    <w:rsid w:val="00222412"/>
    <w:pPr>
      <w:spacing w:after="0" w:line="240" w:lineRule="auto"/>
    </w:pPr>
    <w:rPr>
      <w:sz w:val="18"/>
      <w:lang w:val="en-GB"/>
    </w:rPr>
  </w:style>
  <w:style w:type="paragraph" w:styleId="Liststycke">
    <w:name w:val="List Paragraph"/>
    <w:basedOn w:val="Normal"/>
    <w:uiPriority w:val="34"/>
    <w:qFormat/>
    <w:rsid w:val="003369DA"/>
    <w:pPr>
      <w:ind w:left="720"/>
      <w:contextualSpacing/>
    </w:pPr>
  </w:style>
  <w:style w:type="paragraph" w:customStyle="1" w:styleId="MRN">
    <w:name w:val="MRN"/>
    <w:basedOn w:val="Documentdate"/>
    <w:link w:val="MRNChar"/>
    <w:qFormat/>
    <w:rsid w:val="009856C7"/>
  </w:style>
  <w:style w:type="character" w:customStyle="1" w:styleId="DocumentdateChar">
    <w:name w:val="Document date Char"/>
    <w:basedOn w:val="Standardstycketeckensnitt"/>
    <w:link w:val="Documentdate"/>
    <w:rsid w:val="009856C7"/>
    <w:rPr>
      <w:b/>
      <w:color w:val="00558C"/>
      <w:sz w:val="28"/>
      <w:lang w:val="en-GB"/>
    </w:rPr>
  </w:style>
  <w:style w:type="character" w:customStyle="1" w:styleId="MRNChar">
    <w:name w:val="MRN Char"/>
    <w:basedOn w:val="DocumentdateChar"/>
    <w:link w:val="MRN"/>
    <w:rsid w:val="009856C7"/>
    <w:rPr>
      <w:b/>
      <w:color w:val="00558C"/>
      <w:sz w:val="28"/>
      <w:lang w:val="en-GB"/>
    </w:rPr>
  </w:style>
  <w:style w:type="paragraph" w:customStyle="1" w:styleId="List1Recommendation">
    <w:name w:val="List 1 Recommendation"/>
    <w:basedOn w:val="Normal"/>
    <w:rsid w:val="00022AF9"/>
    <w:pPr>
      <w:numPr>
        <w:numId w:val="59"/>
      </w:numPr>
      <w:spacing w:after="120"/>
    </w:pPr>
    <w:rPr>
      <w:sz w:val="24"/>
    </w:rPr>
  </w:style>
  <w:style w:type="paragraph" w:customStyle="1" w:styleId="ListaRecommendation">
    <w:name w:val="List a Recommendation"/>
    <w:basedOn w:val="Normal"/>
    <w:rsid w:val="003619E4"/>
    <w:pPr>
      <w:numPr>
        <w:ilvl w:val="1"/>
        <w:numId w:val="59"/>
      </w:numPr>
      <w:spacing w:after="120" w:line="240" w:lineRule="auto"/>
      <w:jc w:val="both"/>
    </w:pPr>
    <w:rPr>
      <w:rFonts w:eastAsia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rge\Documents\$Doc\Documents%20IALA%20VTS39%20&#224;%20VTS42\SDE%20Doc\VTS42-Protrayal\Recommendation\Recommendation%20on%20portrayal%20of%20vts%20information%20and%20data%20V-xxx%202016-08-03a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66DAA-4AA5-45F6-A2F3-1AD063AC1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4EABB-A17F-47A4-BCF2-872B77479977}">
  <ds:schemaRefs>
    <ds:schemaRef ds:uri="http://purl.org/dc/elements/1.1/"/>
    <ds:schemaRef ds:uri="http://schemas.microsoft.com/office/2006/metadata/properties"/>
    <ds:schemaRef ds:uri="ac5f8115-f13f-4d01-aff4-515a67108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6022411-6e02-423b-85fd-39e0748b921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C1D0D4A-CE92-4C31-8BC4-6FD6E3E0C8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B1F221-C902-41EC-8F1F-CDA6BEF38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on portrayal of vts information and data V-xxx 2016-08-03a.dotx</Template>
  <TotalTime>0</TotalTime>
  <Pages>4</Pages>
  <Words>692</Words>
  <Characters>3669</Characters>
  <Application>Microsoft Office Word</Application>
  <DocSecurity>0</DocSecurity>
  <Lines>30</Lines>
  <Paragraphs>8</Paragraphs>
  <ScaleCrop>false</ScaleCrop>
  <HeadingPairs>
    <vt:vector size="10" baseType="variant"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>IALA Recommendation R1014</vt:lpstr>
      <vt:lpstr>IALA Recommendation R1014</vt:lpstr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4353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R1014</dc:title>
  <dc:subject>IALA</dc:subject>
  <dc:creator>Serge Deschamps;IALA Secretariat</dc:creator>
  <cp:keywords>urn:mrn:iala:pub:r1014:ed1.1; normative; VTS</cp:keywords>
  <cp:lastModifiedBy>Sundklev Monica</cp:lastModifiedBy>
  <cp:revision>2</cp:revision>
  <cp:lastPrinted>2018-01-09T16:40:00Z</cp:lastPrinted>
  <dcterms:created xsi:type="dcterms:W3CDTF">2022-09-26T16:18:00Z</dcterms:created>
  <dcterms:modified xsi:type="dcterms:W3CDTF">2022-09-26T16:18:00Z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Order">
    <vt:r8>2642000</vt:r8>
  </property>
  <property fmtid="{D5CDD505-2E9C-101B-9397-08002B2CF9AE}" pid="4" name="MediaServiceImageTags">
    <vt:lpwstr/>
  </property>
</Properties>
</file>