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2E9D0C56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200241">
        <w:rPr>
          <w:rFonts w:ascii="Calibri" w:hAnsi="Calibri"/>
        </w:rPr>
        <w:t>3</w:t>
      </w:r>
      <w:r w:rsidRPr="007A395D">
        <w:rPr>
          <w:rFonts w:ascii="Calibri" w:hAnsi="Calibri"/>
        </w:rPr>
        <w:t>-</w:t>
      </w:r>
      <w:r w:rsidR="008E31A4">
        <w:rPr>
          <w:rFonts w:ascii="Calibri" w:hAnsi="Calibri"/>
        </w:rPr>
        <w:t>3.2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B6AC433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8E31A4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1C47821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E31A4">
        <w:rPr>
          <w:rFonts w:ascii="Calibri" w:hAnsi="Calibri"/>
        </w:rPr>
        <w:t>10</w:t>
      </w:r>
      <w:r w:rsidR="00404BA8">
        <w:rPr>
          <w:rFonts w:ascii="Calibri" w:hAnsi="Calibri"/>
        </w:rPr>
        <w:t>.3</w:t>
      </w:r>
    </w:p>
    <w:p w14:paraId="421134EA" w14:textId="77777777" w:rsidR="006A4EE4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6A4EE4">
        <w:rPr>
          <w:rFonts w:ascii="Calibri" w:hAnsi="Calibri"/>
        </w:rPr>
        <w:t>3.3.1</w:t>
      </w:r>
    </w:p>
    <w:p w14:paraId="01FC5420" w14:textId="13D1ECD2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A4EE4">
        <w:rPr>
          <w:rFonts w:ascii="Calibri" w:hAnsi="Calibri"/>
        </w:rPr>
        <w:t>AMSA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4376D832" w:rsidR="00A446C9" w:rsidRPr="00605E43" w:rsidRDefault="006A4EE4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AMSA Comments </w:t>
      </w:r>
      <w:r w:rsidR="00D4284D">
        <w:rPr>
          <w:rFonts w:ascii="Calibri" w:hAnsi="Calibri"/>
          <w:color w:val="0070C0"/>
        </w:rPr>
        <w:t xml:space="preserve">on Draft </w:t>
      </w:r>
      <w:r w:rsidR="00D4284D">
        <w:rPr>
          <w:rFonts w:ascii="Calibri" w:hAnsi="Calibri"/>
          <w:color w:val="0070C0"/>
        </w:rPr>
        <w:br/>
        <w:t>VTS Model Courses C0103/1 and C0103/3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7F70AFC" w14:textId="7CA1349B" w:rsidR="003870C4" w:rsidRPr="003870C4" w:rsidRDefault="003870C4" w:rsidP="003870C4">
      <w:pPr>
        <w:pStyle w:val="BodyText"/>
        <w:rPr>
          <w:rFonts w:ascii="Calibri" w:hAnsi="Calibri"/>
        </w:rPr>
      </w:pPr>
      <w:r>
        <w:rPr>
          <w:rFonts w:ascii="Calibri" w:hAnsi="Calibri"/>
        </w:rPr>
        <w:t>F</w:t>
      </w:r>
      <w:r w:rsidRPr="003870C4">
        <w:rPr>
          <w:rFonts w:ascii="Calibri" w:hAnsi="Calibri"/>
        </w:rPr>
        <w:t xml:space="preserve">ollowing up on </w:t>
      </w:r>
      <w:r>
        <w:rPr>
          <w:rFonts w:ascii="Calibri" w:hAnsi="Calibri"/>
        </w:rPr>
        <w:t xml:space="preserve">the request for comment on </w:t>
      </w:r>
      <w:r w:rsidRPr="003870C4">
        <w:rPr>
          <w:rFonts w:ascii="Calibri" w:hAnsi="Calibri"/>
        </w:rPr>
        <w:t>input papers 10.3.2 and 10.3.3</w:t>
      </w:r>
      <w:r>
        <w:rPr>
          <w:rFonts w:ascii="Calibri" w:hAnsi="Calibri"/>
        </w:rPr>
        <w:t xml:space="preserve"> p</w:t>
      </w:r>
      <w:r w:rsidRPr="003870C4">
        <w:rPr>
          <w:rFonts w:ascii="Calibri" w:hAnsi="Calibri"/>
        </w:rPr>
        <w:t xml:space="preserve">lease find comments / proposed text in track changes in </w:t>
      </w:r>
      <w:r>
        <w:rPr>
          <w:rFonts w:ascii="Calibri" w:hAnsi="Calibri"/>
        </w:rPr>
        <w:t xml:space="preserve">papers </w:t>
      </w:r>
      <w:r w:rsidR="00677A76">
        <w:rPr>
          <w:rFonts w:ascii="Calibri" w:hAnsi="Calibri"/>
        </w:rPr>
        <w:t>10.3.</w:t>
      </w:r>
      <w:r w:rsidR="00F17E7A">
        <w:rPr>
          <w:rFonts w:ascii="Calibri" w:hAnsi="Calibri"/>
        </w:rPr>
        <w:t>2.1, 10.3.2.2 and 10.3.2.</w:t>
      </w:r>
      <w:r w:rsidR="00AD2DEC">
        <w:rPr>
          <w:rFonts w:ascii="Calibri" w:hAnsi="Calibri"/>
        </w:rPr>
        <w:t>3</w:t>
      </w:r>
      <w:r w:rsidRPr="003870C4">
        <w:rPr>
          <w:rFonts w:ascii="Calibri" w:hAnsi="Calibri"/>
        </w:rPr>
        <w:t xml:space="preserve">. </w:t>
      </w:r>
    </w:p>
    <w:p w14:paraId="6C0289A8" w14:textId="77777777" w:rsidR="003870C4" w:rsidRPr="003870C4" w:rsidRDefault="003870C4" w:rsidP="003870C4">
      <w:pPr>
        <w:pStyle w:val="BodyText"/>
        <w:rPr>
          <w:rFonts w:ascii="Calibri" w:hAnsi="Calibri"/>
        </w:rPr>
      </w:pPr>
      <w:r w:rsidRPr="003870C4">
        <w:rPr>
          <w:rFonts w:ascii="Calibri" w:hAnsi="Calibri"/>
        </w:rPr>
        <w:t xml:space="preserve">Key points include: </w:t>
      </w:r>
    </w:p>
    <w:p w14:paraId="3867E2B9" w14:textId="17A6FA5C" w:rsidR="003870C4" w:rsidRPr="003870C4" w:rsidRDefault="003870C4" w:rsidP="00AD2DEC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3870C4">
        <w:rPr>
          <w:rFonts w:ascii="Calibri" w:hAnsi="Calibri"/>
        </w:rPr>
        <w:t>suggested amendments throughout the 103/1 and 103/3 documents</w:t>
      </w:r>
    </w:p>
    <w:p w14:paraId="0471B43E" w14:textId="4DBDD877" w:rsidR="003870C4" w:rsidRPr="003870C4" w:rsidRDefault="00AD2DEC" w:rsidP="00AD2DEC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c</w:t>
      </w:r>
      <w:r w:rsidR="003870C4" w:rsidRPr="003870C4">
        <w:rPr>
          <w:rFonts w:ascii="Calibri" w:hAnsi="Calibri"/>
        </w:rPr>
        <w:t xml:space="preserve">hanges to section 4 of 103/1 to reflect that the recommended hours are based on ‘ground zero’ and instructors to have flexibility in determining the hours.  </w:t>
      </w:r>
    </w:p>
    <w:p w14:paraId="191C6A9E" w14:textId="1090F4C4" w:rsidR="003870C4" w:rsidRPr="003870C4" w:rsidRDefault="00AD2DEC" w:rsidP="00AD2DEC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3870C4" w:rsidRPr="003870C4">
        <w:rPr>
          <w:rFonts w:ascii="Calibri" w:hAnsi="Calibri"/>
        </w:rPr>
        <w:t xml:space="preserve">uggest that consideration be given reviewing the recommended hours as many seem excessive, for example “Demonstrate handovers in VTS” it is proposed that this is to take between 3 to 5 days for a student to competent. Also, when looking at the allocation of total hours there is a significant focus on ‘Communications’ as oppose to ‘Provision of VTS’ which should be the core business and receive a greater percentage of the total hours.  I have included a spreadsheet which allows for easy visibility of the recommended hours for subject elements which may be of use.  </w:t>
      </w:r>
    </w:p>
    <w:p w14:paraId="5C541839" w14:textId="5804E7D4" w:rsidR="003870C4" w:rsidRDefault="00A461D1" w:rsidP="00AD2DEC">
      <w:pPr>
        <w:pStyle w:val="BodyText"/>
        <w:numPr>
          <w:ilvl w:val="0"/>
          <w:numId w:val="45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3870C4" w:rsidRPr="003870C4">
        <w:rPr>
          <w:rFonts w:ascii="Calibri" w:hAnsi="Calibri"/>
        </w:rPr>
        <w:t>uggested an additional section (section 6) to recognise the significance of RPL and refer to G1017.</w:t>
      </w:r>
    </w:p>
    <w:p w14:paraId="2D829213" w14:textId="6F48F10B" w:rsidR="00BD4E6F" w:rsidRPr="007A395D" w:rsidRDefault="00BD4E6F" w:rsidP="00AD2DEC">
      <w:pPr>
        <w:pStyle w:val="BodyText"/>
        <w:numPr>
          <w:ilvl w:val="0"/>
          <w:numId w:val="45"/>
        </w:numPr>
        <w:rPr>
          <w:rFonts w:ascii="Calibri" w:hAnsi="Calibri"/>
        </w:rPr>
      </w:pPr>
      <w:r w:rsidRPr="007A395D">
        <w:rPr>
          <w:rFonts w:ascii="Calibri" w:hAnsi="Calibri"/>
        </w:rPr>
        <w:t>Give a brief description of the content of the paper.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7773125E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A7BF657" w14:textId="0B120608" w:rsidR="004D1D85" w:rsidRPr="000874FB" w:rsidRDefault="000874FB" w:rsidP="000874FB">
      <w:pPr>
        <w:pStyle w:val="List1"/>
        <w:numPr>
          <w:ilvl w:val="0"/>
          <w:numId w:val="39"/>
        </w:numPr>
        <w:rPr>
          <w:rFonts w:ascii="Calibri" w:hAnsi="Calibri"/>
        </w:rPr>
        <w:sectPr w:rsidR="004D1D85" w:rsidRPr="000874FB" w:rsidSect="0082480E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Calibri" w:hAnsi="Calibri"/>
        </w:rPr>
        <w:t xml:space="preserve">Take into consideration  AMSA’s comments when finalizing </w:t>
      </w:r>
      <w:r w:rsidR="00762B4B">
        <w:rPr>
          <w:rFonts w:ascii="Calibri" w:hAnsi="Calibri"/>
        </w:rPr>
        <w:t>the relevant model courses under task 3.3.1.</w:t>
      </w:r>
    </w:p>
    <w:p w14:paraId="16AE6650" w14:textId="1DFADF78" w:rsidR="004D1D85" w:rsidRPr="007A395D" w:rsidRDefault="004D1D85" w:rsidP="000874FB">
      <w:pPr>
        <w:pStyle w:val="Appendix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9BC51" w14:textId="77777777" w:rsidR="00624475" w:rsidRDefault="00624475" w:rsidP="00362CD9">
      <w:r>
        <w:separator/>
      </w:r>
    </w:p>
  </w:endnote>
  <w:endnote w:type="continuationSeparator" w:id="0">
    <w:p w14:paraId="5ACE2D40" w14:textId="77777777" w:rsidR="00624475" w:rsidRDefault="00624475" w:rsidP="00362CD9">
      <w:r>
        <w:continuationSeparator/>
      </w:r>
    </w:p>
  </w:endnote>
  <w:endnote w:type="continuationNotice" w:id="1">
    <w:p w14:paraId="6978E1A6" w14:textId="77777777" w:rsidR="006F3FA2" w:rsidRDefault="006F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6FB1D" w14:textId="77777777" w:rsidR="00624475" w:rsidRDefault="00624475" w:rsidP="00362CD9">
      <w:r>
        <w:separator/>
      </w:r>
    </w:p>
  </w:footnote>
  <w:footnote w:type="continuationSeparator" w:id="0">
    <w:p w14:paraId="0C8DDE4C" w14:textId="77777777" w:rsidR="00624475" w:rsidRDefault="00624475" w:rsidP="00362CD9">
      <w:r>
        <w:continuationSeparator/>
      </w:r>
    </w:p>
  </w:footnote>
  <w:footnote w:type="continuationNotice" w:id="1">
    <w:p w14:paraId="5725F1C0" w14:textId="77777777" w:rsidR="006F3FA2" w:rsidRDefault="006F3FA2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E842417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3E695734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7562131D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032FC9"/>
    <w:multiLevelType w:val="hybridMultilevel"/>
    <w:tmpl w:val="FC04A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5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8"/>
  </w:num>
  <w:num w:numId="4" w16cid:durableId="685060455">
    <w:abstractNumId w:val="22"/>
  </w:num>
  <w:num w:numId="5" w16cid:durableId="561792413">
    <w:abstractNumId w:val="16"/>
  </w:num>
  <w:num w:numId="6" w16cid:durableId="732193860">
    <w:abstractNumId w:val="5"/>
  </w:num>
  <w:num w:numId="7" w16cid:durableId="1589921380">
    <w:abstractNumId w:val="24"/>
  </w:num>
  <w:num w:numId="8" w16cid:durableId="985203158">
    <w:abstractNumId w:val="11"/>
  </w:num>
  <w:num w:numId="9" w16cid:durableId="1542129151">
    <w:abstractNumId w:val="9"/>
  </w:num>
  <w:num w:numId="10" w16cid:durableId="1075708541">
    <w:abstractNumId w:val="18"/>
  </w:num>
  <w:num w:numId="11" w16cid:durableId="1538543149">
    <w:abstractNumId w:val="17"/>
  </w:num>
  <w:num w:numId="12" w16cid:durableId="1219785225">
    <w:abstractNumId w:val="15"/>
  </w:num>
  <w:num w:numId="13" w16cid:durableId="34818179">
    <w:abstractNumId w:val="23"/>
  </w:num>
  <w:num w:numId="14" w16cid:durableId="2060668843">
    <w:abstractNumId w:val="6"/>
  </w:num>
  <w:num w:numId="15" w16cid:durableId="1387685509">
    <w:abstractNumId w:val="25"/>
  </w:num>
  <w:num w:numId="16" w16cid:durableId="1578244919">
    <w:abstractNumId w:val="14"/>
  </w:num>
  <w:num w:numId="17" w16cid:durableId="1451389082">
    <w:abstractNumId w:val="7"/>
  </w:num>
  <w:num w:numId="18" w16cid:durableId="646936776">
    <w:abstractNumId w:val="20"/>
  </w:num>
  <w:num w:numId="19" w16cid:durableId="1439712991">
    <w:abstractNumId w:val="14"/>
  </w:num>
  <w:num w:numId="20" w16cid:durableId="841822363">
    <w:abstractNumId w:val="14"/>
  </w:num>
  <w:num w:numId="21" w16cid:durableId="1603949306">
    <w:abstractNumId w:val="14"/>
  </w:num>
  <w:num w:numId="22" w16cid:durableId="34040181">
    <w:abstractNumId w:val="14"/>
  </w:num>
  <w:num w:numId="23" w16cid:durableId="966854312">
    <w:abstractNumId w:val="21"/>
  </w:num>
  <w:num w:numId="24" w16cid:durableId="930355944">
    <w:abstractNumId w:val="4"/>
  </w:num>
  <w:num w:numId="25" w16cid:durableId="1550074472">
    <w:abstractNumId w:val="4"/>
  </w:num>
  <w:num w:numId="26" w16cid:durableId="1990790368">
    <w:abstractNumId w:val="4"/>
  </w:num>
  <w:num w:numId="27" w16cid:durableId="1220551331">
    <w:abstractNumId w:val="10"/>
  </w:num>
  <w:num w:numId="28" w16cid:durableId="849374748">
    <w:abstractNumId w:val="10"/>
  </w:num>
  <w:num w:numId="29" w16cid:durableId="617184041">
    <w:abstractNumId w:val="10"/>
  </w:num>
  <w:num w:numId="30" w16cid:durableId="1694645818">
    <w:abstractNumId w:val="10"/>
  </w:num>
  <w:num w:numId="31" w16cid:durableId="1110004274">
    <w:abstractNumId w:val="10"/>
  </w:num>
  <w:num w:numId="32" w16cid:durableId="1811046076">
    <w:abstractNumId w:val="10"/>
  </w:num>
  <w:num w:numId="33" w16cid:durableId="350028795">
    <w:abstractNumId w:val="19"/>
  </w:num>
  <w:num w:numId="34" w16cid:durableId="1037776188">
    <w:abstractNumId w:val="19"/>
  </w:num>
  <w:num w:numId="35" w16cid:durableId="1356810456">
    <w:abstractNumId w:val="19"/>
  </w:num>
  <w:num w:numId="36" w16cid:durableId="612519778">
    <w:abstractNumId w:val="12"/>
  </w:num>
  <w:num w:numId="37" w16cid:durableId="714161437">
    <w:abstractNumId w:val="6"/>
  </w:num>
  <w:num w:numId="38" w16cid:durableId="1329673660">
    <w:abstractNumId w:val="15"/>
  </w:num>
  <w:num w:numId="39" w16cid:durableId="10947869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3"/>
  </w:num>
  <w:num w:numId="42" w16cid:durableId="12523555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3"/>
  </w:num>
  <w:num w:numId="44" w16cid:durableId="401756444">
    <w:abstractNumId w:val="13"/>
  </w:num>
  <w:num w:numId="45" w16cid:durableId="177696251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4F33"/>
    <w:rsid w:val="000874FB"/>
    <w:rsid w:val="000A2309"/>
    <w:rsid w:val="000A77A7"/>
    <w:rsid w:val="000B1707"/>
    <w:rsid w:val="000C1B3E"/>
    <w:rsid w:val="000C349E"/>
    <w:rsid w:val="000F2584"/>
    <w:rsid w:val="000F72BA"/>
    <w:rsid w:val="00110AE7"/>
    <w:rsid w:val="00146E5F"/>
    <w:rsid w:val="00177F4D"/>
    <w:rsid w:val="00180DDA"/>
    <w:rsid w:val="001B2A2D"/>
    <w:rsid w:val="001B737D"/>
    <w:rsid w:val="001C44A3"/>
    <w:rsid w:val="001E0E15"/>
    <w:rsid w:val="001F528A"/>
    <w:rsid w:val="001F704E"/>
    <w:rsid w:val="00200241"/>
    <w:rsid w:val="00201722"/>
    <w:rsid w:val="002125B0"/>
    <w:rsid w:val="00215BC5"/>
    <w:rsid w:val="00243228"/>
    <w:rsid w:val="00247C5E"/>
    <w:rsid w:val="00250E64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870C4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04BA8"/>
    <w:rsid w:val="0041088C"/>
    <w:rsid w:val="00412DD0"/>
    <w:rsid w:val="0041482C"/>
    <w:rsid w:val="00420A38"/>
    <w:rsid w:val="00431B19"/>
    <w:rsid w:val="00432203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4475"/>
    <w:rsid w:val="006652C3"/>
    <w:rsid w:val="00677A76"/>
    <w:rsid w:val="00691FD0"/>
    <w:rsid w:val="00692148"/>
    <w:rsid w:val="006A1A1E"/>
    <w:rsid w:val="006A4EE4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547F8"/>
    <w:rsid w:val="00762B4B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E31A4"/>
    <w:rsid w:val="008F07BC"/>
    <w:rsid w:val="0092692B"/>
    <w:rsid w:val="00930561"/>
    <w:rsid w:val="00943E9C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461D1"/>
    <w:rsid w:val="00A635D6"/>
    <w:rsid w:val="00A8553A"/>
    <w:rsid w:val="00A93AED"/>
    <w:rsid w:val="00AD2DEC"/>
    <w:rsid w:val="00AE1319"/>
    <w:rsid w:val="00AE34BB"/>
    <w:rsid w:val="00B226F2"/>
    <w:rsid w:val="00B274DF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4284D"/>
    <w:rsid w:val="00D55207"/>
    <w:rsid w:val="00D81801"/>
    <w:rsid w:val="00D92B45"/>
    <w:rsid w:val="00D95962"/>
    <w:rsid w:val="00DC389B"/>
    <w:rsid w:val="00DE2FEE"/>
    <w:rsid w:val="00DF1467"/>
    <w:rsid w:val="00DF56A1"/>
    <w:rsid w:val="00E00BE9"/>
    <w:rsid w:val="00E22A11"/>
    <w:rsid w:val="00E31E5C"/>
    <w:rsid w:val="00E44DD2"/>
    <w:rsid w:val="00E558C3"/>
    <w:rsid w:val="00E55927"/>
    <w:rsid w:val="00E60540"/>
    <w:rsid w:val="00E912A6"/>
    <w:rsid w:val="00EA4844"/>
    <w:rsid w:val="00EA4D9C"/>
    <w:rsid w:val="00EA5A97"/>
    <w:rsid w:val="00EB2248"/>
    <w:rsid w:val="00EB75EE"/>
    <w:rsid w:val="00EE3CC5"/>
    <w:rsid w:val="00EE4C1D"/>
    <w:rsid w:val="00EF3685"/>
    <w:rsid w:val="00F04350"/>
    <w:rsid w:val="00F133DB"/>
    <w:rsid w:val="00F159EB"/>
    <w:rsid w:val="00F17E7A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D9E322-D844-4C4A-8253-DE5056654D8B}">
  <ds:schemaRefs>
    <ds:schemaRef ds:uri="http://schemas.microsoft.com/office/2006/documentManagement/types"/>
    <ds:schemaRef ds:uri="06022411-6e02-423b-85fd-39e0748b9219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  <ds:schemaRef ds:uri="ac5f8115-f13f-4d01-aff4-515a67108c33"/>
    <ds:schemaRef ds:uri="http://schemas.openxmlformats.org/package/2006/metadata/core-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A8F61B-BC98-44F5-9F8D-248C6E1A0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13</cp:revision>
  <dcterms:created xsi:type="dcterms:W3CDTF">2022-09-13T17:30:00Z</dcterms:created>
  <dcterms:modified xsi:type="dcterms:W3CDTF">2022-09-13T17:39:00Z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