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6DF3522" w14:textId="44B8EA0F" w:rsidR="00CF49CC" w:rsidRPr="00D740A5" w:rsidRDefault="002735DD" w:rsidP="00866600">
      <w:pPr>
        <w:pStyle w:val="Documentname"/>
      </w:pPr>
      <w:r>
        <w:t>Guide</w:t>
      </w:r>
      <w:r w:rsidR="00827301">
        <w:t>l</w:t>
      </w:r>
      <w:r>
        <w:t xml:space="preserve">ine </w:t>
      </w:r>
      <w:r w:rsidR="00007BD8" w:rsidRPr="00007BD8">
        <w:t xml:space="preserve">on VTS Digital Communications </w:t>
      </w:r>
      <w:r w:rsidR="00866600">
        <w:t xml:space="preserve">- </w:t>
      </w:r>
      <w:r w:rsidR="00866600" w:rsidRPr="00866600">
        <w:rPr>
          <w:color w:val="FF0000"/>
        </w:rPr>
        <w:t>draft 202</w:t>
      </w:r>
      <w:r w:rsidR="008E5BD6">
        <w:rPr>
          <w:color w:val="FF0000"/>
        </w:rPr>
        <w:t>3</w:t>
      </w:r>
      <w:r w:rsidR="00866600" w:rsidRPr="00866600">
        <w:rPr>
          <w:color w:val="FF0000"/>
        </w:rPr>
        <w:t>-0</w:t>
      </w:r>
      <w:r w:rsidR="00C5244D">
        <w:rPr>
          <w:color w:val="FF0000"/>
        </w:rPr>
        <w:t>6</w:t>
      </w:r>
      <w:r w:rsidR="00866600" w:rsidRPr="00866600">
        <w:rPr>
          <w:color w:val="FF0000"/>
        </w:rPr>
        <w:t>-</w:t>
      </w:r>
      <w:r w:rsidR="00430629">
        <w:rPr>
          <w:color w:val="FF0000"/>
        </w:rPr>
        <w:t>1</w:t>
      </w:r>
      <w:r w:rsidR="00C5244D">
        <w:rPr>
          <w:color w:val="FF0000"/>
        </w:rPr>
        <w:t>5</w:t>
      </w: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Leipteksti"/>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proofErr w:type="spellStart"/>
      <w:proofErr w:type="gramStart"/>
      <w:r w:rsidRPr="000870E9">
        <w:rPr>
          <w:lang w:val="sv-SE"/>
        </w:rPr>
        <w:t>urn:mrn</w:t>
      </w:r>
      <w:proofErr w:type="gramEnd"/>
      <w:r w:rsidRPr="000870E9">
        <w:rPr>
          <w:lang w:val="sv-SE"/>
        </w:rPr>
        <w:t>:iala:pub:gnnnn</w:t>
      </w:r>
      <w:proofErr w:type="spellEnd"/>
    </w:p>
    <w:p w14:paraId="108808B9" w14:textId="77777777" w:rsidR="00914E26" w:rsidRPr="00F55AD7" w:rsidRDefault="00914E26" w:rsidP="00CB1D11">
      <w:pPr>
        <w:pStyle w:val="Leipteksti"/>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Leipteksti"/>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41204DA" w14:textId="1DC5A070" w:rsidR="005664F2" w:rsidRDefault="000C2857">
      <w:pPr>
        <w:pStyle w:val="Sisluet1"/>
        <w:rPr>
          <w:rFonts w:eastAsiaTheme="minorEastAsia"/>
          <w:b w:val="0"/>
          <w:caps w:val="0"/>
          <w:color w:val="auto"/>
          <w:lang w:val="fi-FI" w:eastAsia="fi-FI"/>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5664F2" w:rsidRPr="004A2920">
        <w:t>1.</w:t>
      </w:r>
      <w:r w:rsidR="005664F2">
        <w:rPr>
          <w:rFonts w:eastAsiaTheme="minorEastAsia"/>
          <w:b w:val="0"/>
          <w:caps w:val="0"/>
          <w:color w:val="auto"/>
          <w:lang w:val="fi-FI" w:eastAsia="fi-FI"/>
        </w:rPr>
        <w:tab/>
      </w:r>
      <w:r w:rsidR="005664F2">
        <w:t>INTRODUCTION</w:t>
      </w:r>
      <w:r w:rsidR="005664F2">
        <w:tab/>
      </w:r>
      <w:r w:rsidR="005664F2">
        <w:fldChar w:fldCharType="begin"/>
      </w:r>
      <w:r w:rsidR="005664F2">
        <w:instrText xml:space="preserve"> PAGEREF _Toc137822286 \h </w:instrText>
      </w:r>
      <w:r w:rsidR="005664F2">
        <w:fldChar w:fldCharType="separate"/>
      </w:r>
      <w:r w:rsidR="005664F2">
        <w:t>5</w:t>
      </w:r>
      <w:r w:rsidR="005664F2">
        <w:fldChar w:fldCharType="end"/>
      </w:r>
    </w:p>
    <w:p w14:paraId="4250D9DD" w14:textId="293DB192" w:rsidR="005664F2" w:rsidRDefault="005664F2">
      <w:pPr>
        <w:pStyle w:val="Sisluet1"/>
        <w:rPr>
          <w:rFonts w:eastAsiaTheme="minorEastAsia"/>
          <w:b w:val="0"/>
          <w:caps w:val="0"/>
          <w:color w:val="auto"/>
          <w:lang w:val="fi-FI" w:eastAsia="fi-FI"/>
        </w:rPr>
      </w:pPr>
      <w:r w:rsidRPr="004A2920">
        <w:t>2.</w:t>
      </w:r>
      <w:r>
        <w:rPr>
          <w:rFonts w:eastAsiaTheme="minorEastAsia"/>
          <w:b w:val="0"/>
          <w:caps w:val="0"/>
          <w:color w:val="auto"/>
          <w:lang w:val="fi-FI" w:eastAsia="fi-FI"/>
        </w:rPr>
        <w:tab/>
      </w:r>
      <w:r>
        <w:t>DOCUMENT PURPOSE</w:t>
      </w:r>
      <w:r>
        <w:tab/>
      </w:r>
      <w:r>
        <w:fldChar w:fldCharType="begin"/>
      </w:r>
      <w:r>
        <w:instrText xml:space="preserve"> PAGEREF _Toc137822287 \h </w:instrText>
      </w:r>
      <w:r>
        <w:fldChar w:fldCharType="separate"/>
      </w:r>
      <w:r>
        <w:t>5</w:t>
      </w:r>
      <w:r>
        <w:fldChar w:fldCharType="end"/>
      </w:r>
    </w:p>
    <w:p w14:paraId="32C2D5BE" w14:textId="5330751B" w:rsidR="005664F2" w:rsidRDefault="005664F2">
      <w:pPr>
        <w:pStyle w:val="Sisluet1"/>
        <w:rPr>
          <w:rFonts w:eastAsiaTheme="minorEastAsia"/>
          <w:b w:val="0"/>
          <w:caps w:val="0"/>
          <w:color w:val="auto"/>
          <w:lang w:val="fi-FI" w:eastAsia="fi-FI"/>
        </w:rPr>
      </w:pPr>
      <w:r w:rsidRPr="004A2920">
        <w:t>3.</w:t>
      </w:r>
      <w:r>
        <w:rPr>
          <w:rFonts w:eastAsiaTheme="minorEastAsia"/>
          <w:b w:val="0"/>
          <w:caps w:val="0"/>
          <w:color w:val="auto"/>
          <w:lang w:val="fi-FI" w:eastAsia="fi-FI"/>
        </w:rPr>
        <w:tab/>
      </w:r>
      <w:r>
        <w:t>DOCUMENT STRUCTURE</w:t>
      </w:r>
      <w:r>
        <w:tab/>
      </w:r>
      <w:r>
        <w:fldChar w:fldCharType="begin"/>
      </w:r>
      <w:r>
        <w:instrText xml:space="preserve"> PAGEREF _Toc137822288 \h </w:instrText>
      </w:r>
      <w:r>
        <w:fldChar w:fldCharType="separate"/>
      </w:r>
      <w:r>
        <w:t>6</w:t>
      </w:r>
      <w:r>
        <w:fldChar w:fldCharType="end"/>
      </w:r>
    </w:p>
    <w:p w14:paraId="778EA76C" w14:textId="2034F200" w:rsidR="005664F2" w:rsidRDefault="005664F2">
      <w:pPr>
        <w:pStyle w:val="Sisluet1"/>
        <w:rPr>
          <w:rFonts w:eastAsiaTheme="minorEastAsia"/>
          <w:b w:val="0"/>
          <w:caps w:val="0"/>
          <w:color w:val="auto"/>
          <w:lang w:val="fi-FI" w:eastAsia="fi-FI"/>
        </w:rPr>
      </w:pPr>
      <w:r w:rsidRPr="004A2920">
        <w:t>4.</w:t>
      </w:r>
      <w:r>
        <w:rPr>
          <w:rFonts w:eastAsiaTheme="minorEastAsia"/>
          <w:b w:val="0"/>
          <w:caps w:val="0"/>
          <w:color w:val="auto"/>
          <w:lang w:val="fi-FI" w:eastAsia="fi-FI"/>
        </w:rPr>
        <w:tab/>
      </w:r>
      <w:r>
        <w:t>PART a  general principles of vts digital communications</w:t>
      </w:r>
      <w:r>
        <w:tab/>
      </w:r>
      <w:r>
        <w:fldChar w:fldCharType="begin"/>
      </w:r>
      <w:r>
        <w:instrText xml:space="preserve"> PAGEREF _Toc137822289 \h </w:instrText>
      </w:r>
      <w:r>
        <w:fldChar w:fldCharType="separate"/>
      </w:r>
      <w:r>
        <w:t>6</w:t>
      </w:r>
      <w:r>
        <w:fldChar w:fldCharType="end"/>
      </w:r>
    </w:p>
    <w:p w14:paraId="36B9CC6D" w14:textId="36C49889" w:rsidR="005664F2" w:rsidRDefault="005664F2">
      <w:pPr>
        <w:pStyle w:val="Sisluet2"/>
        <w:rPr>
          <w:rFonts w:eastAsiaTheme="minorEastAsia"/>
          <w:color w:val="auto"/>
          <w:lang w:val="fi-FI" w:eastAsia="fi-FI"/>
        </w:rPr>
      </w:pPr>
      <w:r w:rsidRPr="004A2920">
        <w:t>4.1.</w:t>
      </w:r>
      <w:r>
        <w:rPr>
          <w:rFonts w:eastAsiaTheme="minorEastAsia"/>
          <w:color w:val="auto"/>
          <w:lang w:val="fi-FI" w:eastAsia="fi-FI"/>
        </w:rPr>
        <w:tab/>
      </w:r>
      <w:r>
        <w:t>Managing a mix of traditional VHF voice, digital communications, and automated data exchange</w:t>
      </w:r>
      <w:r>
        <w:tab/>
      </w:r>
      <w:r>
        <w:fldChar w:fldCharType="begin"/>
      </w:r>
      <w:r>
        <w:instrText xml:space="preserve"> PAGEREF _Toc137822290 \h </w:instrText>
      </w:r>
      <w:r>
        <w:fldChar w:fldCharType="separate"/>
      </w:r>
      <w:r>
        <w:t>6</w:t>
      </w:r>
      <w:r>
        <w:fldChar w:fldCharType="end"/>
      </w:r>
    </w:p>
    <w:p w14:paraId="10E4448C" w14:textId="47AC879A" w:rsidR="005664F2" w:rsidRDefault="005664F2">
      <w:pPr>
        <w:pStyle w:val="Sisluet2"/>
        <w:rPr>
          <w:rFonts w:eastAsiaTheme="minorEastAsia"/>
          <w:color w:val="auto"/>
          <w:lang w:val="fi-FI" w:eastAsia="fi-FI"/>
        </w:rPr>
      </w:pPr>
      <w:r w:rsidRPr="004A2920">
        <w:t>4.2.</w:t>
      </w:r>
      <w:r>
        <w:rPr>
          <w:rFonts w:eastAsiaTheme="minorEastAsia"/>
          <w:color w:val="auto"/>
          <w:lang w:val="fi-FI" w:eastAsia="fi-FI"/>
        </w:rPr>
        <w:tab/>
      </w:r>
      <w:r>
        <w:t>The intent of messages.</w:t>
      </w:r>
      <w:r>
        <w:tab/>
      </w:r>
      <w:r>
        <w:fldChar w:fldCharType="begin"/>
      </w:r>
      <w:r>
        <w:instrText xml:space="preserve"> PAGEREF _Toc137822291 \h </w:instrText>
      </w:r>
      <w:r>
        <w:fldChar w:fldCharType="separate"/>
      </w:r>
      <w:r>
        <w:t>7</w:t>
      </w:r>
      <w:r>
        <w:fldChar w:fldCharType="end"/>
      </w:r>
    </w:p>
    <w:p w14:paraId="20266542" w14:textId="27A524C9" w:rsidR="005664F2" w:rsidRDefault="005664F2">
      <w:pPr>
        <w:pStyle w:val="Sisluet1"/>
        <w:rPr>
          <w:rFonts w:eastAsiaTheme="minorEastAsia"/>
          <w:b w:val="0"/>
          <w:caps w:val="0"/>
          <w:color w:val="auto"/>
          <w:lang w:val="fi-FI" w:eastAsia="fi-FI"/>
        </w:rPr>
      </w:pPr>
      <w:r w:rsidRPr="004A2920">
        <w:t>5.</w:t>
      </w:r>
      <w:r>
        <w:rPr>
          <w:rFonts w:eastAsiaTheme="minorEastAsia"/>
          <w:b w:val="0"/>
          <w:caps w:val="0"/>
          <w:color w:val="auto"/>
          <w:lang w:val="fi-FI" w:eastAsia="fi-FI"/>
        </w:rPr>
        <w:tab/>
      </w:r>
      <w:r>
        <w:t>part b  MESSAGE STRUCTURE AND DELIVERY</w:t>
      </w:r>
      <w:r>
        <w:tab/>
      </w:r>
      <w:r>
        <w:fldChar w:fldCharType="begin"/>
      </w:r>
      <w:r>
        <w:instrText xml:space="preserve"> PAGEREF _Toc137822292 \h </w:instrText>
      </w:r>
      <w:r>
        <w:fldChar w:fldCharType="separate"/>
      </w:r>
      <w:r>
        <w:t>7</w:t>
      </w:r>
      <w:r>
        <w:fldChar w:fldCharType="end"/>
      </w:r>
    </w:p>
    <w:p w14:paraId="7C0769DE" w14:textId="04674607" w:rsidR="005664F2" w:rsidRDefault="005664F2">
      <w:pPr>
        <w:pStyle w:val="Sisluet2"/>
        <w:rPr>
          <w:rFonts w:eastAsiaTheme="minorEastAsia"/>
          <w:color w:val="auto"/>
          <w:lang w:val="fi-FI" w:eastAsia="fi-FI"/>
        </w:rPr>
      </w:pPr>
      <w:r w:rsidRPr="004A2920">
        <w:t>5.1.</w:t>
      </w:r>
      <w:r>
        <w:rPr>
          <w:rFonts w:eastAsiaTheme="minorEastAsia"/>
          <w:color w:val="auto"/>
          <w:lang w:val="fi-FI" w:eastAsia="fi-FI"/>
        </w:rPr>
        <w:tab/>
      </w:r>
      <w:r>
        <w:t>S-100</w:t>
      </w:r>
      <w:r>
        <w:tab/>
      </w:r>
      <w:r>
        <w:fldChar w:fldCharType="begin"/>
      </w:r>
      <w:r>
        <w:instrText xml:space="preserve"> PAGEREF _Toc137822293 \h </w:instrText>
      </w:r>
      <w:r>
        <w:fldChar w:fldCharType="separate"/>
      </w:r>
      <w:r>
        <w:t>8</w:t>
      </w:r>
      <w:r>
        <w:fldChar w:fldCharType="end"/>
      </w:r>
    </w:p>
    <w:p w14:paraId="43756222" w14:textId="5AEAD8DB" w:rsidR="005664F2" w:rsidRDefault="005664F2">
      <w:pPr>
        <w:pStyle w:val="Sisluet2"/>
        <w:rPr>
          <w:rFonts w:eastAsiaTheme="minorEastAsia"/>
          <w:color w:val="auto"/>
          <w:lang w:val="fi-FI" w:eastAsia="fi-FI"/>
        </w:rPr>
      </w:pPr>
      <w:r w:rsidRPr="004A2920">
        <w:t>5.2.</w:t>
      </w:r>
      <w:r>
        <w:rPr>
          <w:rFonts w:eastAsiaTheme="minorEastAsia"/>
          <w:color w:val="auto"/>
          <w:lang w:val="fi-FI" w:eastAsia="fi-FI"/>
        </w:rPr>
        <w:tab/>
      </w:r>
      <w:r>
        <w:t>AIS/VDES messages</w:t>
      </w:r>
      <w:r>
        <w:tab/>
      </w:r>
      <w:r>
        <w:fldChar w:fldCharType="begin"/>
      </w:r>
      <w:r>
        <w:instrText xml:space="preserve"> PAGEREF _Toc137822294 \h </w:instrText>
      </w:r>
      <w:r>
        <w:fldChar w:fldCharType="separate"/>
      </w:r>
      <w:r>
        <w:t>8</w:t>
      </w:r>
      <w:r>
        <w:fldChar w:fldCharType="end"/>
      </w:r>
    </w:p>
    <w:p w14:paraId="09428F31" w14:textId="6125764D" w:rsidR="005664F2" w:rsidRDefault="005664F2">
      <w:pPr>
        <w:pStyle w:val="Sisluet2"/>
        <w:rPr>
          <w:rFonts w:eastAsiaTheme="minorEastAsia"/>
          <w:color w:val="auto"/>
          <w:lang w:val="fi-FI" w:eastAsia="fi-FI"/>
        </w:rPr>
      </w:pPr>
      <w:r w:rsidRPr="004A2920">
        <w:t>5.3.</w:t>
      </w:r>
      <w:r>
        <w:rPr>
          <w:rFonts w:eastAsiaTheme="minorEastAsia"/>
          <w:color w:val="auto"/>
          <w:lang w:val="fi-FI" w:eastAsia="fi-FI"/>
        </w:rPr>
        <w:tab/>
      </w:r>
      <w:r>
        <w:t>Route exchange</w:t>
      </w:r>
      <w:r>
        <w:tab/>
      </w:r>
      <w:r>
        <w:fldChar w:fldCharType="begin"/>
      </w:r>
      <w:r>
        <w:instrText xml:space="preserve"> PAGEREF _Toc137822295 \h </w:instrText>
      </w:r>
      <w:r>
        <w:fldChar w:fldCharType="separate"/>
      </w:r>
      <w:r>
        <w:t>9</w:t>
      </w:r>
      <w:r>
        <w:fldChar w:fldCharType="end"/>
      </w:r>
    </w:p>
    <w:p w14:paraId="597C004C" w14:textId="0D1F3564" w:rsidR="005664F2" w:rsidRDefault="005664F2">
      <w:pPr>
        <w:pStyle w:val="Sisluet2"/>
        <w:rPr>
          <w:rFonts w:eastAsiaTheme="minorEastAsia"/>
          <w:color w:val="auto"/>
          <w:lang w:val="fi-FI" w:eastAsia="fi-FI"/>
        </w:rPr>
      </w:pPr>
      <w:r w:rsidRPr="004A2920">
        <w:t>5.4.</w:t>
      </w:r>
      <w:r>
        <w:rPr>
          <w:rFonts w:eastAsiaTheme="minorEastAsia"/>
          <w:color w:val="auto"/>
          <w:lang w:val="fi-FI" w:eastAsia="fi-FI"/>
        </w:rPr>
        <w:tab/>
      </w:r>
      <w:r>
        <w:t>Technical services</w:t>
      </w:r>
      <w:r>
        <w:tab/>
      </w:r>
      <w:r>
        <w:fldChar w:fldCharType="begin"/>
      </w:r>
      <w:r>
        <w:instrText xml:space="preserve"> PAGEREF _Toc137822296 \h </w:instrText>
      </w:r>
      <w:r>
        <w:fldChar w:fldCharType="separate"/>
      </w:r>
      <w:r>
        <w:t>9</w:t>
      </w:r>
      <w:r>
        <w:fldChar w:fldCharType="end"/>
      </w:r>
    </w:p>
    <w:p w14:paraId="052457FA" w14:textId="12700BF1" w:rsidR="005664F2" w:rsidRDefault="005664F2">
      <w:pPr>
        <w:pStyle w:val="Sisluet3"/>
        <w:tabs>
          <w:tab w:val="left" w:pos="1134"/>
        </w:tabs>
        <w:rPr>
          <w:rFonts w:eastAsiaTheme="minorEastAsia"/>
          <w:noProof/>
          <w:color w:val="auto"/>
          <w:sz w:val="22"/>
          <w:lang w:val="fi-FI" w:eastAsia="fi-FI"/>
        </w:rPr>
      </w:pPr>
      <w:r w:rsidRPr="004A2920">
        <w:rPr>
          <w:noProof/>
        </w:rPr>
        <w:t>5.4.1.</w:t>
      </w:r>
      <w:r>
        <w:rPr>
          <w:rFonts w:eastAsiaTheme="minorEastAsia"/>
          <w:noProof/>
          <w:color w:val="auto"/>
          <w:sz w:val="22"/>
          <w:lang w:val="fi-FI" w:eastAsia="fi-FI"/>
        </w:rPr>
        <w:tab/>
      </w:r>
      <w:r>
        <w:rPr>
          <w:noProof/>
        </w:rPr>
        <w:t>VTS Specific Technical Services</w:t>
      </w:r>
      <w:r>
        <w:rPr>
          <w:noProof/>
        </w:rPr>
        <w:tab/>
      </w:r>
      <w:r>
        <w:rPr>
          <w:noProof/>
        </w:rPr>
        <w:fldChar w:fldCharType="begin"/>
      </w:r>
      <w:r>
        <w:rPr>
          <w:noProof/>
        </w:rPr>
        <w:instrText xml:space="preserve"> PAGEREF _Toc137822297 \h </w:instrText>
      </w:r>
      <w:r>
        <w:rPr>
          <w:noProof/>
        </w:rPr>
      </w:r>
      <w:r>
        <w:rPr>
          <w:noProof/>
        </w:rPr>
        <w:fldChar w:fldCharType="separate"/>
      </w:r>
      <w:r>
        <w:rPr>
          <w:noProof/>
        </w:rPr>
        <w:t>9</w:t>
      </w:r>
      <w:r>
        <w:rPr>
          <w:noProof/>
        </w:rPr>
        <w:fldChar w:fldCharType="end"/>
      </w:r>
    </w:p>
    <w:p w14:paraId="5E4FC8AB" w14:textId="73AFE845" w:rsidR="005664F2" w:rsidRDefault="005664F2">
      <w:pPr>
        <w:pStyle w:val="Sisluet3"/>
        <w:tabs>
          <w:tab w:val="left" w:pos="1134"/>
        </w:tabs>
        <w:rPr>
          <w:rFonts w:eastAsiaTheme="minorEastAsia"/>
          <w:noProof/>
          <w:color w:val="auto"/>
          <w:sz w:val="22"/>
          <w:lang w:val="fi-FI" w:eastAsia="fi-FI"/>
        </w:rPr>
      </w:pPr>
      <w:r w:rsidRPr="004A2920">
        <w:rPr>
          <w:noProof/>
        </w:rPr>
        <w:t>5.4.2.</w:t>
      </w:r>
      <w:r>
        <w:rPr>
          <w:rFonts w:eastAsiaTheme="minorEastAsia"/>
          <w:noProof/>
          <w:color w:val="auto"/>
          <w:sz w:val="22"/>
          <w:lang w:val="fi-FI" w:eastAsia="fi-FI"/>
        </w:rPr>
        <w:tab/>
      </w:r>
      <w:r>
        <w:rPr>
          <w:noProof/>
        </w:rPr>
        <w:t>Other Technical Services associated with Maritime Service 1 – Vessel Traffic Services (VTS)</w:t>
      </w:r>
      <w:r>
        <w:rPr>
          <w:noProof/>
        </w:rPr>
        <w:tab/>
      </w:r>
      <w:r>
        <w:rPr>
          <w:noProof/>
        </w:rPr>
        <w:fldChar w:fldCharType="begin"/>
      </w:r>
      <w:r>
        <w:rPr>
          <w:noProof/>
        </w:rPr>
        <w:instrText xml:space="preserve"> PAGEREF _Toc137822298 \h </w:instrText>
      </w:r>
      <w:r>
        <w:rPr>
          <w:noProof/>
        </w:rPr>
      </w:r>
      <w:r>
        <w:rPr>
          <w:noProof/>
        </w:rPr>
        <w:fldChar w:fldCharType="separate"/>
      </w:r>
      <w:r>
        <w:rPr>
          <w:noProof/>
        </w:rPr>
        <w:t>10</w:t>
      </w:r>
      <w:r>
        <w:rPr>
          <w:noProof/>
        </w:rPr>
        <w:fldChar w:fldCharType="end"/>
      </w:r>
    </w:p>
    <w:p w14:paraId="35D22076" w14:textId="637C9B24" w:rsidR="005664F2" w:rsidRDefault="005664F2">
      <w:pPr>
        <w:pStyle w:val="Sisluet1"/>
        <w:rPr>
          <w:rFonts w:eastAsiaTheme="minorEastAsia"/>
          <w:b w:val="0"/>
          <w:caps w:val="0"/>
          <w:color w:val="auto"/>
          <w:lang w:val="fi-FI" w:eastAsia="fi-FI"/>
        </w:rPr>
      </w:pPr>
      <w:r w:rsidRPr="004A2920">
        <w:t>6.</w:t>
      </w:r>
      <w:r>
        <w:rPr>
          <w:rFonts w:eastAsiaTheme="minorEastAsia"/>
          <w:b w:val="0"/>
          <w:caps w:val="0"/>
          <w:color w:val="auto"/>
          <w:lang w:val="fi-FI" w:eastAsia="fi-FI"/>
        </w:rPr>
        <w:tab/>
      </w:r>
      <w:r>
        <w:t xml:space="preserve">PART C  Standard </w:t>
      </w:r>
      <w:r w:rsidRPr="004A2920">
        <w:rPr>
          <w:i/>
        </w:rPr>
        <w:t>'DIGITAL'</w:t>
      </w:r>
      <w:r>
        <w:t xml:space="preserve"> phrases</w:t>
      </w:r>
      <w:r>
        <w:tab/>
      </w:r>
      <w:r>
        <w:fldChar w:fldCharType="begin"/>
      </w:r>
      <w:r>
        <w:instrText xml:space="preserve"> PAGEREF _Toc137822299 \h </w:instrText>
      </w:r>
      <w:r>
        <w:fldChar w:fldCharType="separate"/>
      </w:r>
      <w:r>
        <w:t>10</w:t>
      </w:r>
      <w:r>
        <w:fldChar w:fldCharType="end"/>
      </w:r>
    </w:p>
    <w:p w14:paraId="59342EA0" w14:textId="119EC62C" w:rsidR="005664F2" w:rsidRDefault="005664F2">
      <w:pPr>
        <w:pStyle w:val="Sisluet1"/>
        <w:rPr>
          <w:rFonts w:eastAsiaTheme="minorEastAsia"/>
          <w:b w:val="0"/>
          <w:caps w:val="0"/>
          <w:color w:val="auto"/>
          <w:lang w:val="fi-FI" w:eastAsia="fi-FI"/>
        </w:rPr>
      </w:pPr>
      <w:r w:rsidRPr="004A2920">
        <w:t>7.</w:t>
      </w:r>
      <w:r>
        <w:rPr>
          <w:rFonts w:eastAsiaTheme="minorEastAsia"/>
          <w:b w:val="0"/>
          <w:caps w:val="0"/>
          <w:color w:val="auto"/>
          <w:lang w:val="fi-FI" w:eastAsia="fi-FI"/>
        </w:rPr>
        <w:tab/>
      </w:r>
      <w:r>
        <w:t>part D  current technologies used for the exchange VTS information</w:t>
      </w:r>
      <w:r>
        <w:tab/>
      </w:r>
      <w:r>
        <w:fldChar w:fldCharType="begin"/>
      </w:r>
      <w:r>
        <w:instrText xml:space="preserve"> PAGEREF _Toc137822300 \h </w:instrText>
      </w:r>
      <w:r>
        <w:fldChar w:fldCharType="separate"/>
      </w:r>
      <w:r>
        <w:t>11</w:t>
      </w:r>
      <w:r>
        <w:fldChar w:fldCharType="end"/>
      </w:r>
    </w:p>
    <w:p w14:paraId="41ED8F36" w14:textId="68A72B63" w:rsidR="005664F2" w:rsidRDefault="005664F2">
      <w:pPr>
        <w:pStyle w:val="Sisluet2"/>
        <w:rPr>
          <w:rFonts w:eastAsiaTheme="minorEastAsia"/>
          <w:color w:val="auto"/>
          <w:lang w:val="fi-FI" w:eastAsia="fi-FI"/>
        </w:rPr>
      </w:pPr>
      <w:r w:rsidRPr="004A2920">
        <w:t>7.1.</w:t>
      </w:r>
      <w:r>
        <w:rPr>
          <w:rFonts w:eastAsiaTheme="minorEastAsia"/>
          <w:color w:val="auto"/>
          <w:lang w:val="fi-FI" w:eastAsia="fi-FI"/>
        </w:rPr>
        <w:tab/>
      </w:r>
      <w:r>
        <w:t>IALA GUIDELINEs</w:t>
      </w:r>
      <w:r>
        <w:tab/>
      </w:r>
      <w:r>
        <w:fldChar w:fldCharType="begin"/>
      </w:r>
      <w:r>
        <w:instrText xml:space="preserve"> PAGEREF _Toc137822301 \h </w:instrText>
      </w:r>
      <w:r>
        <w:fldChar w:fldCharType="separate"/>
      </w:r>
      <w:r>
        <w:t>11</w:t>
      </w:r>
      <w:r>
        <w:fldChar w:fldCharType="end"/>
      </w:r>
    </w:p>
    <w:p w14:paraId="519BD159" w14:textId="6F208C05" w:rsidR="005664F2" w:rsidRDefault="005664F2">
      <w:pPr>
        <w:pStyle w:val="Sisluet2"/>
        <w:rPr>
          <w:rFonts w:eastAsiaTheme="minorEastAsia"/>
          <w:color w:val="auto"/>
          <w:lang w:val="fi-FI" w:eastAsia="fi-FI"/>
        </w:rPr>
      </w:pPr>
      <w:r w:rsidRPr="004A2920">
        <w:t>7.2.</w:t>
      </w:r>
      <w:r>
        <w:rPr>
          <w:rFonts w:eastAsiaTheme="minorEastAsia"/>
          <w:color w:val="auto"/>
          <w:lang w:val="fi-FI" w:eastAsia="fi-FI"/>
        </w:rPr>
        <w:tab/>
      </w:r>
      <w:r>
        <w:t>IHO</w:t>
      </w:r>
      <w:r>
        <w:tab/>
      </w:r>
      <w:r>
        <w:fldChar w:fldCharType="begin"/>
      </w:r>
      <w:r>
        <w:instrText xml:space="preserve"> PAGEREF _Toc137822302 \h </w:instrText>
      </w:r>
      <w:r>
        <w:fldChar w:fldCharType="separate"/>
      </w:r>
      <w:r>
        <w:t>11</w:t>
      </w:r>
      <w:r>
        <w:fldChar w:fldCharType="end"/>
      </w:r>
    </w:p>
    <w:p w14:paraId="61BB2F27" w14:textId="5314EE67" w:rsidR="005664F2" w:rsidRDefault="005664F2">
      <w:pPr>
        <w:pStyle w:val="Sisluet2"/>
        <w:rPr>
          <w:rFonts w:eastAsiaTheme="minorEastAsia"/>
          <w:color w:val="auto"/>
          <w:lang w:val="fi-FI" w:eastAsia="fi-FI"/>
        </w:rPr>
      </w:pPr>
      <w:r w:rsidRPr="004A2920">
        <w:t>7.3.</w:t>
      </w:r>
      <w:r>
        <w:rPr>
          <w:rFonts w:eastAsiaTheme="minorEastAsia"/>
          <w:color w:val="auto"/>
          <w:lang w:val="fi-FI" w:eastAsia="fi-FI"/>
        </w:rPr>
        <w:tab/>
      </w:r>
      <w:r>
        <w:t>IEC</w:t>
      </w:r>
      <w:r>
        <w:tab/>
      </w:r>
      <w:r>
        <w:fldChar w:fldCharType="begin"/>
      </w:r>
      <w:r>
        <w:instrText xml:space="preserve"> PAGEREF _Toc137822303 \h </w:instrText>
      </w:r>
      <w:r>
        <w:fldChar w:fldCharType="separate"/>
      </w:r>
      <w:r>
        <w:t>11</w:t>
      </w:r>
      <w:r>
        <w:fldChar w:fldCharType="end"/>
      </w:r>
    </w:p>
    <w:p w14:paraId="650CD39E" w14:textId="2A7608FA" w:rsidR="005664F2" w:rsidRDefault="005664F2">
      <w:pPr>
        <w:pStyle w:val="Sisluet2"/>
        <w:rPr>
          <w:rFonts w:eastAsiaTheme="minorEastAsia"/>
          <w:color w:val="auto"/>
          <w:lang w:val="fi-FI" w:eastAsia="fi-FI"/>
        </w:rPr>
      </w:pPr>
      <w:r w:rsidRPr="004A2920">
        <w:t>7.4.</w:t>
      </w:r>
      <w:r>
        <w:rPr>
          <w:rFonts w:eastAsiaTheme="minorEastAsia"/>
          <w:color w:val="auto"/>
          <w:lang w:val="fi-FI" w:eastAsia="fi-FI"/>
        </w:rPr>
        <w:tab/>
      </w:r>
      <w:r>
        <w:t>IMO</w:t>
      </w:r>
      <w:r>
        <w:tab/>
      </w:r>
      <w:r>
        <w:fldChar w:fldCharType="begin"/>
      </w:r>
      <w:r>
        <w:instrText xml:space="preserve"> PAGEREF _Toc137822304 \h </w:instrText>
      </w:r>
      <w:r>
        <w:fldChar w:fldCharType="separate"/>
      </w:r>
      <w:r>
        <w:t>11</w:t>
      </w:r>
      <w:r>
        <w:fldChar w:fldCharType="end"/>
      </w:r>
    </w:p>
    <w:p w14:paraId="381F362E" w14:textId="11A3A5EB" w:rsidR="005664F2" w:rsidRDefault="005664F2">
      <w:pPr>
        <w:pStyle w:val="Sisluet1"/>
        <w:rPr>
          <w:rFonts w:eastAsiaTheme="minorEastAsia"/>
          <w:b w:val="0"/>
          <w:caps w:val="0"/>
          <w:color w:val="auto"/>
          <w:lang w:val="fi-FI" w:eastAsia="fi-FI"/>
        </w:rPr>
      </w:pPr>
      <w:r w:rsidRPr="004A2920">
        <w:rPr>
          <w:caps w:val="0"/>
        </w:rPr>
        <w:t>8.</w:t>
      </w:r>
      <w:r>
        <w:rPr>
          <w:rFonts w:eastAsiaTheme="minorEastAsia"/>
          <w:b w:val="0"/>
          <w:caps w:val="0"/>
          <w:color w:val="auto"/>
          <w:lang w:val="fi-FI" w:eastAsia="fi-FI"/>
        </w:rPr>
        <w:tab/>
      </w:r>
      <w:r w:rsidRPr="004A2920">
        <w:rPr>
          <w:caps w:val="0"/>
        </w:rPr>
        <w:t>DEFINITIONS</w:t>
      </w:r>
      <w:r>
        <w:tab/>
      </w:r>
      <w:r>
        <w:fldChar w:fldCharType="begin"/>
      </w:r>
      <w:r>
        <w:instrText xml:space="preserve"> PAGEREF _Toc137822305 \h </w:instrText>
      </w:r>
      <w:r>
        <w:fldChar w:fldCharType="separate"/>
      </w:r>
      <w:r>
        <w:t>11</w:t>
      </w:r>
      <w:r>
        <w:fldChar w:fldCharType="end"/>
      </w:r>
    </w:p>
    <w:p w14:paraId="206E5E20" w14:textId="2C3BCF00" w:rsidR="005664F2" w:rsidRDefault="005664F2">
      <w:pPr>
        <w:pStyle w:val="Sisluet1"/>
        <w:rPr>
          <w:rFonts w:eastAsiaTheme="minorEastAsia"/>
          <w:b w:val="0"/>
          <w:caps w:val="0"/>
          <w:color w:val="auto"/>
          <w:lang w:val="fi-FI" w:eastAsia="fi-FI"/>
        </w:rPr>
      </w:pPr>
      <w:r w:rsidRPr="004A2920">
        <w:t>9.</w:t>
      </w:r>
      <w:r>
        <w:rPr>
          <w:rFonts w:eastAsiaTheme="minorEastAsia"/>
          <w:b w:val="0"/>
          <w:caps w:val="0"/>
          <w:color w:val="auto"/>
          <w:lang w:val="fi-FI" w:eastAsia="fi-FI"/>
        </w:rPr>
        <w:tab/>
      </w:r>
      <w:r>
        <w:t>abbreviations</w:t>
      </w:r>
      <w:r>
        <w:tab/>
      </w:r>
      <w:r>
        <w:fldChar w:fldCharType="begin"/>
      </w:r>
      <w:r>
        <w:instrText xml:space="preserve"> PAGEREF _Toc137822306 \h </w:instrText>
      </w:r>
      <w:r>
        <w:fldChar w:fldCharType="separate"/>
      </w:r>
      <w:r>
        <w:t>11</w:t>
      </w:r>
      <w:r>
        <w:fldChar w:fldCharType="end"/>
      </w:r>
    </w:p>
    <w:p w14:paraId="451DBC2E" w14:textId="20333660" w:rsidR="005664F2" w:rsidRDefault="005664F2">
      <w:pPr>
        <w:pStyle w:val="Sisluet1"/>
        <w:rPr>
          <w:rFonts w:eastAsiaTheme="minorEastAsia"/>
          <w:b w:val="0"/>
          <w:caps w:val="0"/>
          <w:color w:val="auto"/>
          <w:lang w:val="fi-FI" w:eastAsia="fi-FI"/>
        </w:rPr>
      </w:pPr>
      <w:r w:rsidRPr="004A2920">
        <w:t>10.</w:t>
      </w:r>
      <w:r>
        <w:rPr>
          <w:rFonts w:eastAsiaTheme="minorEastAsia"/>
          <w:b w:val="0"/>
          <w:caps w:val="0"/>
          <w:color w:val="auto"/>
          <w:lang w:val="fi-FI" w:eastAsia="fi-FI"/>
        </w:rPr>
        <w:tab/>
      </w:r>
      <w:r>
        <w:t>references</w:t>
      </w:r>
      <w:r>
        <w:tab/>
      </w:r>
      <w:r>
        <w:fldChar w:fldCharType="begin"/>
      </w:r>
      <w:r>
        <w:instrText xml:space="preserve"> PAGEREF _Toc137822307 \h </w:instrText>
      </w:r>
      <w:r>
        <w:fldChar w:fldCharType="separate"/>
      </w:r>
      <w:r>
        <w:t>11</w:t>
      </w:r>
      <w:r>
        <w:fldChar w:fldCharType="end"/>
      </w:r>
    </w:p>
    <w:p w14:paraId="20C90049" w14:textId="4B63DD02" w:rsidR="005664F2" w:rsidRDefault="005664F2">
      <w:pPr>
        <w:pStyle w:val="Sisluet1"/>
        <w:rPr>
          <w:rFonts w:eastAsiaTheme="minorEastAsia"/>
          <w:b w:val="0"/>
          <w:caps w:val="0"/>
          <w:color w:val="auto"/>
          <w:lang w:val="fi-FI" w:eastAsia="fi-FI"/>
        </w:rPr>
      </w:pPr>
      <w:r w:rsidRPr="004A2920">
        <w:t>11.</w:t>
      </w:r>
      <w:r>
        <w:rPr>
          <w:rFonts w:eastAsiaTheme="minorEastAsia"/>
          <w:b w:val="0"/>
          <w:caps w:val="0"/>
          <w:color w:val="auto"/>
          <w:lang w:val="fi-FI" w:eastAsia="fi-FI"/>
        </w:rPr>
        <w:tab/>
      </w:r>
      <w:r>
        <w:t>Further reading</w:t>
      </w:r>
      <w:r>
        <w:tab/>
      </w:r>
      <w:r>
        <w:fldChar w:fldCharType="begin"/>
      </w:r>
      <w:r>
        <w:instrText xml:space="preserve"> PAGEREF _Toc137822308 \h </w:instrText>
      </w:r>
      <w:r>
        <w:fldChar w:fldCharType="separate"/>
      </w:r>
      <w:r>
        <w:t>12</w:t>
      </w:r>
      <w:r>
        <w:fldChar w:fldCharType="end"/>
      </w:r>
    </w:p>
    <w:p w14:paraId="5A1CC69C" w14:textId="430E6707" w:rsidR="005664F2" w:rsidRDefault="005664F2">
      <w:pPr>
        <w:pStyle w:val="Sisluet1"/>
        <w:rPr>
          <w:rFonts w:eastAsiaTheme="minorEastAsia"/>
          <w:b w:val="0"/>
          <w:caps w:val="0"/>
          <w:color w:val="auto"/>
          <w:lang w:val="fi-FI" w:eastAsia="fi-FI"/>
        </w:rPr>
      </w:pPr>
      <w:r w:rsidRPr="004A2920">
        <w:t>12.</w:t>
      </w:r>
      <w:r>
        <w:rPr>
          <w:rFonts w:eastAsiaTheme="minorEastAsia"/>
          <w:b w:val="0"/>
          <w:caps w:val="0"/>
          <w:color w:val="auto"/>
          <w:lang w:val="fi-FI" w:eastAsia="fi-FI"/>
        </w:rPr>
        <w:tab/>
      </w:r>
      <w:r>
        <w:t>Index</w:t>
      </w:r>
      <w:r>
        <w:tab/>
      </w:r>
      <w:r>
        <w:fldChar w:fldCharType="begin"/>
      </w:r>
      <w:r>
        <w:instrText xml:space="preserve"> PAGEREF _Toc137822309 \h </w:instrText>
      </w:r>
      <w:r>
        <w:fldChar w:fldCharType="separate"/>
      </w:r>
      <w:r>
        <w:t>13</w:t>
      </w:r>
      <w:r>
        <w:fldChar w:fldCharType="end"/>
      </w:r>
    </w:p>
    <w:p w14:paraId="3136D6C3" w14:textId="522D31B3" w:rsidR="00642025" w:rsidRPr="00F55AD7" w:rsidRDefault="000C2857" w:rsidP="00CB1D11">
      <w:pPr>
        <w:pStyle w:val="Leipteksti"/>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Kuvaotsikkoluettelo"/>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Kuvaotsikkoluettelo"/>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Leipteksti"/>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77777777" w:rsidR="00D80A15" w:rsidRDefault="00923B4D" w:rsidP="00CB1D11">
      <w:pPr>
        <w:pStyle w:val="Kuvaotsikkoluettelo"/>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Kuvaotsikkoluettelo"/>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Kuvaotsikkoluettelo"/>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Leipteksti"/>
        <w:suppressAutoHyphens/>
      </w:pPr>
      <w:r w:rsidRPr="00F55AD7">
        <w:lastRenderedPageBreak/>
        <w:fldChar w:fldCharType="end"/>
      </w:r>
    </w:p>
    <w:p w14:paraId="7D97EBBA" w14:textId="77777777" w:rsidR="00176BB8" w:rsidRPr="00176BB8" w:rsidRDefault="00176BB8" w:rsidP="00CB1D11">
      <w:pPr>
        <w:pStyle w:val="Kuvaotsikkoluettelo"/>
        <w:suppressAutoHyphens/>
      </w:pPr>
    </w:p>
    <w:p w14:paraId="483B4A76" w14:textId="77777777" w:rsidR="00790277" w:rsidRPr="00462095" w:rsidRDefault="00790277" w:rsidP="00CB1D11">
      <w:pPr>
        <w:pStyle w:val="Leipteksti"/>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69DCCCAF" w:rsidR="004944C8" w:rsidRPr="00F55AD7" w:rsidRDefault="00E736BF" w:rsidP="00CB1D11">
      <w:pPr>
        <w:pStyle w:val="Otsikko1"/>
        <w:suppressAutoHyphens/>
      </w:pPr>
      <w:bookmarkStart w:id="0" w:name="_Toc137822286"/>
      <w:r>
        <w:lastRenderedPageBreak/>
        <w:t>INTRODUCTION</w:t>
      </w:r>
      <w:bookmarkEnd w:id="0"/>
    </w:p>
    <w:p w14:paraId="30566B26" w14:textId="6AE2D758" w:rsidR="003A6A32" w:rsidRDefault="00837AED" w:rsidP="00CB1D11">
      <w:pPr>
        <w:pStyle w:val="Heading1separationline"/>
        <w:suppressAutoHyphens/>
      </w:pPr>
      <w:r>
        <w:rPr>
          <w:noProof/>
        </w:rPr>
        <mc:AlternateContent>
          <mc:Choice Requires="wps">
            <w:drawing>
              <wp:anchor distT="0" distB="0" distL="114300" distR="114300" simplePos="0" relativeHeight="251659264" behindDoc="0" locked="0" layoutInCell="1" allowOverlap="1" wp14:anchorId="790BC1C2" wp14:editId="72059F58">
                <wp:simplePos x="0" y="0"/>
                <wp:positionH relativeFrom="page">
                  <wp:align>center</wp:align>
                </wp:positionH>
                <wp:positionV relativeFrom="paragraph">
                  <wp:posOffset>121285</wp:posOffset>
                </wp:positionV>
                <wp:extent cx="1828800" cy="1828800"/>
                <wp:effectExtent l="0" t="0" r="28575" b="17145"/>
                <wp:wrapSquare wrapText="bothSides"/>
                <wp:docPr id="1" name="Tekstiruutu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4">
                            <a:lumMod val="20000"/>
                            <a:lumOff val="80000"/>
                          </a:schemeClr>
                        </a:solidFill>
                        <a:ln w="6350">
                          <a:solidFill>
                            <a:prstClr val="black"/>
                          </a:solidFill>
                        </a:ln>
                      </wps:spPr>
                      <wps:txbx>
                        <w:txbxContent>
                          <w:p w14:paraId="22D256FA" w14:textId="77777777" w:rsidR="00C02201" w:rsidRDefault="00C02201" w:rsidP="00A700C8">
                            <w:pPr>
                              <w:pStyle w:val="Leipteksti"/>
                            </w:pPr>
                            <w:r>
                              <w:t>High level principles for the development of the guideline:</w:t>
                            </w:r>
                          </w:p>
                          <w:p w14:paraId="7A5F73E8" w14:textId="77777777" w:rsidR="00C02201" w:rsidRDefault="00C02201" w:rsidP="000B459D">
                            <w:pPr>
                              <w:pStyle w:val="Leipteksti"/>
                              <w:numPr>
                                <w:ilvl w:val="0"/>
                                <w:numId w:val="26"/>
                              </w:numPr>
                            </w:pPr>
                            <w:r>
                              <w:t>Operational Guideline</w:t>
                            </w:r>
                          </w:p>
                          <w:p w14:paraId="3AEE893D" w14:textId="77777777" w:rsidR="00C02201" w:rsidRDefault="00C02201" w:rsidP="000B459D">
                            <w:pPr>
                              <w:pStyle w:val="Leipteksti"/>
                              <w:numPr>
                                <w:ilvl w:val="0"/>
                                <w:numId w:val="26"/>
                              </w:numPr>
                            </w:pPr>
                            <w:r>
                              <w:t>For different levels of automation</w:t>
                            </w:r>
                          </w:p>
                          <w:p w14:paraId="6C13A9AC" w14:textId="77777777" w:rsidR="00C02201" w:rsidRDefault="00C02201" w:rsidP="00C02201">
                            <w:pPr>
                              <w:pStyle w:val="Leipteksti"/>
                              <w:numPr>
                                <w:ilvl w:val="1"/>
                                <w:numId w:val="26"/>
                              </w:numPr>
                            </w:pPr>
                            <w:r>
                              <w:t>focus on situations where human is in the loop</w:t>
                            </w:r>
                          </w:p>
                          <w:p w14:paraId="49611462" w14:textId="77777777" w:rsidR="00C02201" w:rsidRDefault="00C02201" w:rsidP="000B459D">
                            <w:pPr>
                              <w:pStyle w:val="Leipteksti"/>
                              <w:numPr>
                                <w:ilvl w:val="0"/>
                                <w:numId w:val="26"/>
                              </w:numPr>
                            </w:pPr>
                            <w:r>
                              <w:t xml:space="preserve">Focus on the digital information exchange between VTS and vessels, incl. ROC </w:t>
                            </w:r>
                          </w:p>
                          <w:p w14:paraId="2C57D8D5" w14:textId="77777777" w:rsidR="00C02201" w:rsidRDefault="00C02201" w:rsidP="000B459D">
                            <w:pPr>
                              <w:pStyle w:val="Leipteksti"/>
                              <w:numPr>
                                <w:ilvl w:val="1"/>
                                <w:numId w:val="26"/>
                              </w:numPr>
                            </w:pPr>
                            <w:r>
                              <w:t>allied services not included</w:t>
                            </w:r>
                          </w:p>
                          <w:p w14:paraId="41262611" w14:textId="77777777" w:rsidR="00C02201" w:rsidRDefault="00C02201" w:rsidP="000B459D">
                            <w:pPr>
                              <w:pStyle w:val="Leipteksti"/>
                              <w:numPr>
                                <w:ilvl w:val="1"/>
                                <w:numId w:val="26"/>
                              </w:numPr>
                            </w:pPr>
                            <w:r>
                              <w:t xml:space="preserve">FAL </w:t>
                            </w:r>
                            <w:proofErr w:type="gramStart"/>
                            <w:r>
                              <w:t>-  Port</w:t>
                            </w:r>
                            <w:proofErr w:type="gramEnd"/>
                            <w:r>
                              <w:t xml:space="preserve"> Call reports not included</w:t>
                            </w:r>
                          </w:p>
                          <w:p w14:paraId="6F8F26FA" w14:textId="77777777" w:rsidR="00C02201" w:rsidRDefault="00C02201" w:rsidP="000B459D">
                            <w:pPr>
                              <w:pStyle w:val="Leipteksti"/>
                              <w:numPr>
                                <w:ilvl w:val="0"/>
                                <w:numId w:val="26"/>
                              </w:numPr>
                            </w:pPr>
                            <w:r>
                              <w:t>Use of concrete use-case examples, similarly as in GL 1132</w:t>
                            </w:r>
                          </w:p>
                          <w:p w14:paraId="61D725A0" w14:textId="77777777" w:rsidR="00C02201" w:rsidRDefault="00C02201" w:rsidP="000B459D">
                            <w:pPr>
                              <w:pStyle w:val="Leipteksti"/>
                              <w:numPr>
                                <w:ilvl w:val="0"/>
                                <w:numId w:val="26"/>
                              </w:numPr>
                            </w:pPr>
                            <w:r>
                              <w:t>Focus on current technologies and available specifications</w:t>
                            </w:r>
                          </w:p>
                          <w:p w14:paraId="15CB5F0B" w14:textId="5A9EE8B6" w:rsidR="00C02201" w:rsidRDefault="00C02201" w:rsidP="000B459D">
                            <w:pPr>
                              <w:pStyle w:val="Leipteksti"/>
                              <w:numPr>
                                <w:ilvl w:val="1"/>
                                <w:numId w:val="26"/>
                              </w:numPr>
                            </w:pPr>
                            <w:r>
                              <w:t xml:space="preserve">Giving concrete examples of current best practices, </w:t>
                            </w:r>
                            <w:proofErr w:type="spellStart"/>
                            <w:r>
                              <w:t>e.g</w:t>
                            </w:r>
                            <w:proofErr w:type="spellEnd"/>
                            <w:r>
                              <w:t xml:space="preserve"> AIS ASM messages, UKC systems, advance reporting.</w:t>
                            </w:r>
                          </w:p>
                          <w:p w14:paraId="3609DC66" w14:textId="77777777" w:rsidR="00C02201" w:rsidRPr="00686000" w:rsidRDefault="00C02201" w:rsidP="00C02201">
                            <w:pPr>
                              <w:pStyle w:val="Leipteksti"/>
                              <w:numPr>
                                <w:ilvl w:val="0"/>
                                <w:numId w:val="26"/>
                              </w:numPr>
                            </w:pPr>
                            <w:r>
                              <w:t xml:space="preserve">No detailed system requirements.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90BC1C2" id="_x0000_t202" coordsize="21600,21600" o:spt="202" path="m,l,21600r21600,l21600,xe">
                <v:stroke joinstyle="miter"/>
                <v:path gradientshapeok="t" o:connecttype="rect"/>
              </v:shapetype>
              <v:shape id="Tekstiruutu 1" o:spid="_x0000_s1026" type="#_x0000_t202" style="position:absolute;margin-left:0;margin-top:9.55pt;width:2in;height:2in;z-index:251659264;visibility:visible;mso-wrap-style:none;mso-wrap-distance-left:9pt;mso-wrap-distance-top:0;mso-wrap-distance-right:9pt;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" fillcolor="#c2f9ff [663]" strokeweight=".5pt">
                <v:textbox style="mso-fit-shape-to-text:t">
                  <w:txbxContent>
                    <w:p w14:paraId="22D256FA" w14:textId="77777777" w:rsidR="00C02201" w:rsidRDefault="00C02201" w:rsidP="00A700C8">
                      <w:pPr>
                        <w:pStyle w:val="Leipteksti"/>
                      </w:pPr>
                      <w:r>
                        <w:t>High level principles for the development of the guideline:</w:t>
                      </w:r>
                    </w:p>
                    <w:p w14:paraId="7A5F73E8" w14:textId="77777777" w:rsidR="00C02201" w:rsidRDefault="00C02201" w:rsidP="000B459D">
                      <w:pPr>
                        <w:pStyle w:val="Leipteksti"/>
                        <w:numPr>
                          <w:ilvl w:val="0"/>
                          <w:numId w:val="26"/>
                        </w:numPr>
                      </w:pPr>
                      <w:r>
                        <w:t>Operational Guideline</w:t>
                      </w:r>
                    </w:p>
                    <w:p w14:paraId="3AEE893D" w14:textId="77777777" w:rsidR="00C02201" w:rsidRDefault="00C02201" w:rsidP="000B459D">
                      <w:pPr>
                        <w:pStyle w:val="Leipteksti"/>
                        <w:numPr>
                          <w:ilvl w:val="0"/>
                          <w:numId w:val="26"/>
                        </w:numPr>
                      </w:pPr>
                      <w:r>
                        <w:t>For different levels of automation</w:t>
                      </w:r>
                    </w:p>
                    <w:p w14:paraId="6C13A9AC" w14:textId="77777777" w:rsidR="00C02201" w:rsidRDefault="00C02201" w:rsidP="00C02201">
                      <w:pPr>
                        <w:pStyle w:val="Leipteksti"/>
                        <w:numPr>
                          <w:ilvl w:val="1"/>
                          <w:numId w:val="26"/>
                        </w:numPr>
                      </w:pPr>
                      <w:r>
                        <w:t>focus on situations where human is in the loop</w:t>
                      </w:r>
                    </w:p>
                    <w:p w14:paraId="49611462" w14:textId="77777777" w:rsidR="00C02201" w:rsidRDefault="00C02201" w:rsidP="000B459D">
                      <w:pPr>
                        <w:pStyle w:val="Leipteksti"/>
                        <w:numPr>
                          <w:ilvl w:val="0"/>
                          <w:numId w:val="26"/>
                        </w:numPr>
                      </w:pPr>
                      <w:r>
                        <w:t xml:space="preserve">Focus on the digital information exchange between VTS and vessels, incl. ROC </w:t>
                      </w:r>
                    </w:p>
                    <w:p w14:paraId="2C57D8D5" w14:textId="77777777" w:rsidR="00C02201" w:rsidRDefault="00C02201" w:rsidP="000B459D">
                      <w:pPr>
                        <w:pStyle w:val="Leipteksti"/>
                        <w:numPr>
                          <w:ilvl w:val="1"/>
                          <w:numId w:val="26"/>
                        </w:numPr>
                      </w:pPr>
                      <w:r>
                        <w:t>allied services not included</w:t>
                      </w:r>
                    </w:p>
                    <w:p w14:paraId="41262611" w14:textId="77777777" w:rsidR="00C02201" w:rsidRDefault="00C02201" w:rsidP="000B459D">
                      <w:pPr>
                        <w:pStyle w:val="Leipteksti"/>
                        <w:numPr>
                          <w:ilvl w:val="1"/>
                          <w:numId w:val="26"/>
                        </w:numPr>
                      </w:pPr>
                      <w:r>
                        <w:t xml:space="preserve">FAL </w:t>
                      </w:r>
                      <w:proofErr w:type="gramStart"/>
                      <w:r>
                        <w:t>-  Port</w:t>
                      </w:r>
                      <w:proofErr w:type="gramEnd"/>
                      <w:r>
                        <w:t xml:space="preserve"> Call reports not included</w:t>
                      </w:r>
                    </w:p>
                    <w:p w14:paraId="6F8F26FA" w14:textId="77777777" w:rsidR="00C02201" w:rsidRDefault="00C02201" w:rsidP="000B459D">
                      <w:pPr>
                        <w:pStyle w:val="Leipteksti"/>
                        <w:numPr>
                          <w:ilvl w:val="0"/>
                          <w:numId w:val="26"/>
                        </w:numPr>
                      </w:pPr>
                      <w:r>
                        <w:t>Use of concrete use-case examples, similarly as in GL 1132</w:t>
                      </w:r>
                    </w:p>
                    <w:p w14:paraId="61D725A0" w14:textId="77777777" w:rsidR="00C02201" w:rsidRDefault="00C02201" w:rsidP="000B459D">
                      <w:pPr>
                        <w:pStyle w:val="Leipteksti"/>
                        <w:numPr>
                          <w:ilvl w:val="0"/>
                          <w:numId w:val="26"/>
                        </w:numPr>
                      </w:pPr>
                      <w:r>
                        <w:t>Focus on current technologies and available specifications</w:t>
                      </w:r>
                    </w:p>
                    <w:p w14:paraId="15CB5F0B" w14:textId="5A9EE8B6" w:rsidR="00C02201" w:rsidRDefault="00C02201" w:rsidP="000B459D">
                      <w:pPr>
                        <w:pStyle w:val="Leipteksti"/>
                        <w:numPr>
                          <w:ilvl w:val="1"/>
                          <w:numId w:val="26"/>
                        </w:numPr>
                      </w:pPr>
                      <w:r>
                        <w:t xml:space="preserve">Giving concrete examples of current best practices, </w:t>
                      </w:r>
                      <w:proofErr w:type="spellStart"/>
                      <w:r>
                        <w:t>e.g</w:t>
                      </w:r>
                      <w:proofErr w:type="spellEnd"/>
                      <w:r>
                        <w:t xml:space="preserve"> AIS ASM messages, UKC systems, advance reporting.</w:t>
                      </w:r>
                    </w:p>
                    <w:p w14:paraId="3609DC66" w14:textId="77777777" w:rsidR="00C02201" w:rsidRPr="00686000" w:rsidRDefault="00C02201" w:rsidP="00C02201">
                      <w:pPr>
                        <w:pStyle w:val="Leipteksti"/>
                        <w:numPr>
                          <w:ilvl w:val="0"/>
                          <w:numId w:val="26"/>
                        </w:numPr>
                      </w:pPr>
                      <w:r>
                        <w:t xml:space="preserve">No detailed system requirements. </w:t>
                      </w:r>
                    </w:p>
                  </w:txbxContent>
                </v:textbox>
                <w10:wrap type="square" anchorx="page"/>
              </v:shape>
            </w:pict>
          </mc:Fallback>
        </mc:AlternateContent>
      </w:r>
    </w:p>
    <w:p w14:paraId="14CCDD23" w14:textId="3FF61FE2" w:rsidR="00837AED" w:rsidRDefault="00837AED" w:rsidP="00E71567">
      <w:pPr>
        <w:pStyle w:val="Leipteksti"/>
      </w:pPr>
      <w:r>
        <w:t xml:space="preserve">Effective communication is an essential component for operations in the maritime environment and is achieved when the intended meaning of the sender and the perceived meaning of the receiver is the same. </w:t>
      </w:r>
    </w:p>
    <w:p w14:paraId="124C5425" w14:textId="2C6772B6" w:rsidR="00837AED" w:rsidRDefault="00837AED" w:rsidP="00E71567">
      <w:pPr>
        <w:pStyle w:val="Leipteksti"/>
      </w:pPr>
      <w:r>
        <w:t xml:space="preserve">The use of </w:t>
      </w:r>
      <w:r w:rsidR="002C3C52">
        <w:t>common</w:t>
      </w:r>
      <w:r>
        <w:t xml:space="preserve"> </w:t>
      </w:r>
      <w:r w:rsidR="002C3C52">
        <w:t>procedures and standardised technical services for digital communications</w:t>
      </w:r>
      <w:r>
        <w:t xml:space="preserve"> enables us to communicate quickly and effectively </w:t>
      </w:r>
      <w:r w:rsidR="00B23900">
        <w:t>without</w:t>
      </w:r>
      <w:r>
        <w:t xml:space="preserve"> the risk for misunderstanding. </w:t>
      </w:r>
    </w:p>
    <w:p w14:paraId="2ECFDC4D" w14:textId="6629C9E5" w:rsidR="00837AED" w:rsidRDefault="00837AED" w:rsidP="00837AED">
      <w:pPr>
        <w:pStyle w:val="Leipteksti"/>
      </w:pPr>
      <w:r>
        <w:t xml:space="preserve">These principles are essential for the safe and efficient </w:t>
      </w:r>
      <w:r w:rsidR="003E4336">
        <w:t xml:space="preserve">digital </w:t>
      </w:r>
      <w:r>
        <w:t xml:space="preserve">communication, noting: </w:t>
      </w:r>
    </w:p>
    <w:p w14:paraId="646006A5" w14:textId="344328C9" w:rsidR="00837AED" w:rsidRDefault="00837AED" w:rsidP="00837AED">
      <w:pPr>
        <w:pStyle w:val="Leipteksti"/>
        <w:numPr>
          <w:ilvl w:val="0"/>
          <w:numId w:val="59"/>
        </w:numPr>
      </w:pPr>
      <w:r>
        <w:t xml:space="preserve">IMO Resolution </w:t>
      </w:r>
      <w:r w:rsidRPr="00E71567">
        <w:rPr>
          <w:i/>
          <w:iCs/>
        </w:rPr>
        <w:t>A.1158(32) Guidelines for vessel traffic services</w:t>
      </w:r>
      <w:r>
        <w:t xml:space="preserve"> states:</w:t>
      </w:r>
    </w:p>
    <w:p w14:paraId="0F8085CF" w14:textId="51D9017D" w:rsidR="00837AED" w:rsidRDefault="00837AED" w:rsidP="00837AED">
      <w:pPr>
        <w:pStyle w:val="Leipteksti"/>
        <w:ind w:left="720"/>
      </w:pPr>
      <w:r>
        <w:t>“</w:t>
      </w:r>
      <w:r w:rsidRPr="00837AED">
        <w:t>Effective harmonized data exchange and information-sharing is fundamental to the overall operational efficiency and safety. VTS providers are encouraged to make use of automated reporting where possible.</w:t>
      </w:r>
      <w:r w:rsidR="003150F6">
        <w:t>”</w:t>
      </w:r>
    </w:p>
    <w:p w14:paraId="0D1AFE04" w14:textId="6F5B36BD" w:rsidR="003150F6" w:rsidRDefault="003150F6" w:rsidP="003150F6">
      <w:pPr>
        <w:pStyle w:val="Leipteksti"/>
        <w:numPr>
          <w:ilvl w:val="0"/>
          <w:numId w:val="59"/>
        </w:numPr>
      </w:pPr>
      <w:r>
        <w:t xml:space="preserve">IMO circular </w:t>
      </w:r>
      <w:r w:rsidRPr="00E71567">
        <w:rPr>
          <w:i/>
          <w:iCs/>
        </w:rPr>
        <w:t>MSC.1/</w:t>
      </w:r>
      <w:proofErr w:type="spellStart"/>
      <w:r w:rsidRPr="00E71567">
        <w:rPr>
          <w:i/>
          <w:iCs/>
        </w:rPr>
        <w:t>Circ</w:t>
      </w:r>
      <w:proofErr w:type="spellEnd"/>
      <w:r w:rsidRPr="00E71567">
        <w:rPr>
          <w:i/>
          <w:iCs/>
        </w:rPr>
        <w:t xml:space="preserve"> 1595 E-</w:t>
      </w:r>
      <w:r w:rsidRPr="003150F6">
        <w:rPr>
          <w:i/>
          <w:iCs/>
        </w:rPr>
        <w:t>navigation strategy implementation plan – update 1</w:t>
      </w:r>
      <w:r>
        <w:rPr>
          <w:i/>
          <w:iCs/>
        </w:rPr>
        <w:t xml:space="preserve"> </w:t>
      </w:r>
      <w:proofErr w:type="gramStart"/>
      <w:r w:rsidRPr="00E71567">
        <w:t>states</w:t>
      </w:r>
      <w:proofErr w:type="gramEnd"/>
      <w:r>
        <w:t>:</w:t>
      </w:r>
    </w:p>
    <w:p w14:paraId="5B195B0D" w14:textId="77777777" w:rsidR="003150F6" w:rsidRDefault="003150F6" w:rsidP="003150F6">
      <w:pPr>
        <w:pStyle w:val="Leipteksti"/>
        <w:ind w:left="720"/>
      </w:pPr>
      <w:r>
        <w:t>“</w:t>
      </w:r>
      <w:r w:rsidRPr="003150F6">
        <w:t>As shipping moves into the digital world, e-navigation is expected to provide digital information and infrastructure for the benefit of maritime safety, security and protection of the marine environment, reducing the administrative burden and increasing the efficiency of maritime trade and transport.</w:t>
      </w:r>
      <w:r>
        <w:t>”</w:t>
      </w:r>
    </w:p>
    <w:p w14:paraId="67984AB1" w14:textId="4496BE53" w:rsidR="003150F6" w:rsidRDefault="003150F6" w:rsidP="003150F6">
      <w:pPr>
        <w:pStyle w:val="Leipteksti"/>
        <w:ind w:left="720"/>
      </w:pPr>
      <w:r>
        <w:t>and that of the prioritized e-navigation solutions is:</w:t>
      </w:r>
    </w:p>
    <w:p w14:paraId="6693670D" w14:textId="1575A2C0" w:rsidR="003150F6" w:rsidRDefault="003150F6" w:rsidP="003150F6">
      <w:pPr>
        <w:pStyle w:val="Leipteksti"/>
        <w:ind w:left="720"/>
      </w:pPr>
      <w:r>
        <w:t>“</w:t>
      </w:r>
      <w:proofErr w:type="gramStart"/>
      <w:r>
        <w:t>improved</w:t>
      </w:r>
      <w:proofErr w:type="gramEnd"/>
      <w:r>
        <w:t xml:space="preserve"> communication of VTS Service Portfolio (not limited to VTS stations).”</w:t>
      </w:r>
    </w:p>
    <w:p w14:paraId="5CF1625C" w14:textId="384029F1" w:rsidR="003150F6" w:rsidRPr="00E76440" w:rsidRDefault="003150F6" w:rsidP="00E76440">
      <w:pPr>
        <w:pStyle w:val="Leipteksti"/>
        <w:numPr>
          <w:ilvl w:val="0"/>
          <w:numId w:val="59"/>
        </w:numPr>
      </w:pPr>
      <w:r>
        <w:t xml:space="preserve">IMO circular </w:t>
      </w:r>
      <w:r w:rsidR="00E76440">
        <w:t xml:space="preserve">MSC.1/CIRC.1610/rev.1 </w:t>
      </w:r>
      <w:r w:rsidR="00E76440" w:rsidRPr="00E71567">
        <w:rPr>
          <w:i/>
          <w:iCs/>
        </w:rPr>
        <w:t>Descriptions of maritime services in the context of e-navigation</w:t>
      </w:r>
      <w:r w:rsidR="00E76440">
        <w:rPr>
          <w:i/>
          <w:iCs/>
        </w:rPr>
        <w:t xml:space="preserve"> </w:t>
      </w:r>
      <w:r w:rsidR="00E76440" w:rsidRPr="00E71567">
        <w:t>defines the purpose of MS 1 Vesse</w:t>
      </w:r>
      <w:r w:rsidR="00E76440">
        <w:t>l</w:t>
      </w:r>
      <w:r w:rsidR="00E76440" w:rsidRPr="00E71567">
        <w:t xml:space="preserve"> traffic Services (VTS)</w:t>
      </w:r>
      <w:r w:rsidR="00E76440">
        <w:t>:</w:t>
      </w:r>
    </w:p>
    <w:p w14:paraId="2F9FFC33" w14:textId="567DB109" w:rsidR="003150F6" w:rsidRDefault="00E76440" w:rsidP="00E76440">
      <w:pPr>
        <w:pStyle w:val="Leipteksti"/>
        <w:ind w:left="720"/>
      </w:pPr>
      <w:r>
        <w:t xml:space="preserve">“The purpose of this digital Maritime Service is to support the provision of VTS to participating ships by providing information in a digital format. </w:t>
      </w:r>
      <w:r w:rsidR="003150F6">
        <w:t xml:space="preserve">Information could be presented in appropriate systems on board and ashore </w:t>
      </w:r>
      <w:proofErr w:type="gramStart"/>
      <w:r w:rsidR="003150F6">
        <w:t>in order to</w:t>
      </w:r>
      <w:proofErr w:type="gramEnd"/>
      <w:r w:rsidR="003150F6">
        <w:t xml:space="preserve"> create the means to reduce the administrative burden and information overload, reduce miscommunication due to external interference, simplify work procedures, promote sustainable shipping and increase navigational safety.</w:t>
      </w:r>
      <w:r>
        <w:t>”</w:t>
      </w:r>
    </w:p>
    <w:p w14:paraId="5FE5A88E" w14:textId="2E879333" w:rsidR="00E71567" w:rsidRPr="001800F9" w:rsidRDefault="00E71567" w:rsidP="002657BC">
      <w:pPr>
        <w:pStyle w:val="Leipteksti"/>
        <w:numPr>
          <w:ilvl w:val="0"/>
          <w:numId w:val="59"/>
        </w:numPr>
        <w:rPr>
          <w:highlight w:val="yellow"/>
        </w:rPr>
      </w:pPr>
      <w:r w:rsidRPr="001800F9">
        <w:rPr>
          <w:highlight w:val="yellow"/>
        </w:rPr>
        <w:t xml:space="preserve">ADD </w:t>
      </w:r>
      <w:r w:rsidR="0057306F" w:rsidRPr="001800F9">
        <w:rPr>
          <w:highlight w:val="yellow"/>
        </w:rPr>
        <w:t xml:space="preserve">references to other IALA documentation, such as </w:t>
      </w:r>
      <w:r w:rsidR="001800F9" w:rsidRPr="001800F9">
        <w:rPr>
          <w:highlight w:val="yellow"/>
        </w:rPr>
        <w:t>discussion papers on Future VTS and/or MASS?</w:t>
      </w:r>
    </w:p>
    <w:p w14:paraId="75981ACB" w14:textId="77777777" w:rsidR="003150F6" w:rsidRDefault="003150F6" w:rsidP="001800F9">
      <w:pPr>
        <w:pStyle w:val="Leipteksti"/>
        <w:ind w:left="720"/>
      </w:pPr>
    </w:p>
    <w:p w14:paraId="7A0F327F" w14:textId="5F73D78C" w:rsidR="0046464D" w:rsidRPr="00F55AD7" w:rsidRDefault="00E736BF" w:rsidP="00CB1D11">
      <w:pPr>
        <w:pStyle w:val="Otsikko1"/>
        <w:suppressAutoHyphens/>
      </w:pPr>
      <w:bookmarkStart w:id="1" w:name="_Toc137822287"/>
      <w:r>
        <w:t>DOCUMENT PURPOSE</w:t>
      </w:r>
      <w:bookmarkEnd w:id="1"/>
    </w:p>
    <w:p w14:paraId="3411193D" w14:textId="77777777" w:rsidR="0046464D" w:rsidRPr="00F55AD7" w:rsidRDefault="0046464D" w:rsidP="00CB1D11">
      <w:pPr>
        <w:pStyle w:val="Heading1separationline"/>
        <w:suppressAutoHyphens/>
      </w:pPr>
    </w:p>
    <w:p w14:paraId="2F5AC674" w14:textId="0CA54850" w:rsidR="006427C1" w:rsidRDefault="00E736BF" w:rsidP="006427C1">
      <w:pPr>
        <w:pStyle w:val="Otsikko1"/>
        <w:suppressAutoHyphens/>
      </w:pPr>
      <w:bookmarkStart w:id="2" w:name="_Toc137822288"/>
      <w:r>
        <w:lastRenderedPageBreak/>
        <w:t>DOCUMENT STRUCTURE</w:t>
      </w:r>
      <w:bookmarkEnd w:id="2"/>
    </w:p>
    <w:p w14:paraId="3BD3DB89" w14:textId="6CCA1872" w:rsidR="006427C1" w:rsidRDefault="006427C1" w:rsidP="006427C1">
      <w:pPr>
        <w:pStyle w:val="Heading1separationline"/>
      </w:pPr>
    </w:p>
    <w:p w14:paraId="11D1C215" w14:textId="65BE8178" w:rsidR="006427C1" w:rsidRPr="006427C1" w:rsidRDefault="006427C1" w:rsidP="006427C1">
      <w:pPr>
        <w:pStyle w:val="Leipteksti"/>
      </w:pPr>
      <w:r w:rsidRPr="006427C1">
        <w:t xml:space="preserve">This document consists of </w:t>
      </w:r>
      <w:r w:rsidR="00C12899">
        <w:t>four</w:t>
      </w:r>
      <w:r w:rsidRPr="006427C1">
        <w:t xml:space="preserve"> parts:</w:t>
      </w:r>
    </w:p>
    <w:p w14:paraId="370F4E89" w14:textId="77777777" w:rsidR="006427C1" w:rsidRPr="006427C1" w:rsidRDefault="006427C1" w:rsidP="00007BD8">
      <w:pPr>
        <w:pStyle w:val="Leipteksti"/>
        <w:numPr>
          <w:ilvl w:val="0"/>
          <w:numId w:val="20"/>
        </w:numPr>
      </w:pPr>
      <w:r w:rsidRPr="006427C1">
        <w:t xml:space="preserve">Part A sets out the general principles for digital </w:t>
      </w:r>
      <w:proofErr w:type="gramStart"/>
      <w:r w:rsidRPr="006427C1">
        <w:t>communications;</w:t>
      </w:r>
      <w:proofErr w:type="gramEnd"/>
    </w:p>
    <w:p w14:paraId="6144AC5E" w14:textId="1BFC0D7C" w:rsidR="006427C1" w:rsidRDefault="006427C1" w:rsidP="00007BD8">
      <w:pPr>
        <w:pStyle w:val="Leipteksti"/>
        <w:numPr>
          <w:ilvl w:val="0"/>
          <w:numId w:val="20"/>
        </w:numPr>
      </w:pPr>
      <w:r w:rsidRPr="006427C1">
        <w:t xml:space="preserve">Part B provides more general guidance on message composition, </w:t>
      </w:r>
      <w:proofErr w:type="gramStart"/>
      <w:r w:rsidRPr="006427C1">
        <w:t>delivery</w:t>
      </w:r>
      <w:proofErr w:type="gramEnd"/>
      <w:r w:rsidRPr="006427C1">
        <w:t xml:space="preserve"> and interpretation</w:t>
      </w:r>
    </w:p>
    <w:p w14:paraId="2F9E11EF" w14:textId="628D0F87" w:rsidR="00C12899" w:rsidRPr="006427C1" w:rsidRDefault="00C12899" w:rsidP="00C12899">
      <w:pPr>
        <w:pStyle w:val="Leipteksti"/>
        <w:numPr>
          <w:ilvl w:val="0"/>
          <w:numId w:val="20"/>
        </w:numPr>
      </w:pPr>
      <w:r>
        <w:t xml:space="preserve">Part C provides guidance </w:t>
      </w:r>
      <w:r w:rsidRPr="00C12899">
        <w:t>to establish globally harmonized standard 'digital phrases for interactions</w:t>
      </w:r>
    </w:p>
    <w:p w14:paraId="2018D1AA" w14:textId="0FF4E569" w:rsidR="006427C1" w:rsidRPr="006427C1" w:rsidRDefault="006427C1" w:rsidP="00007BD8">
      <w:pPr>
        <w:pStyle w:val="Leipteksti"/>
        <w:numPr>
          <w:ilvl w:val="0"/>
          <w:numId w:val="20"/>
        </w:numPr>
      </w:pPr>
      <w:r w:rsidRPr="006427C1">
        <w:t xml:space="preserve">Part </w:t>
      </w:r>
      <w:r w:rsidR="008C685D">
        <w:t>D</w:t>
      </w:r>
      <w:r w:rsidRPr="006427C1">
        <w:t xml:space="preserve"> identifies </w:t>
      </w:r>
      <w:proofErr w:type="gramStart"/>
      <w:r w:rsidRPr="006427C1">
        <w:t>a number of</w:t>
      </w:r>
      <w:proofErr w:type="gramEnd"/>
      <w:r w:rsidRPr="006427C1">
        <w:t xml:space="preserve"> current technologies used to exchange VTS information</w:t>
      </w:r>
    </w:p>
    <w:p w14:paraId="1EEFD749" w14:textId="32B5A85C" w:rsidR="00E736BF" w:rsidRDefault="00E736BF" w:rsidP="00E736BF">
      <w:pPr>
        <w:pStyle w:val="Otsikko1"/>
      </w:pPr>
      <w:bookmarkStart w:id="3" w:name="_Toc137822289"/>
      <w:r>
        <w:t xml:space="preserve">PART a </w:t>
      </w:r>
      <w:r w:rsidR="006427C1">
        <w:tab/>
      </w:r>
      <w:r>
        <w:t>general principles of vts digital communications</w:t>
      </w:r>
      <w:bookmarkEnd w:id="3"/>
    </w:p>
    <w:p w14:paraId="7E089AEC" w14:textId="77BCF9BA" w:rsidR="006427C1" w:rsidRDefault="006427C1" w:rsidP="006427C1">
      <w:pPr>
        <w:pStyle w:val="Heading1separationline"/>
      </w:pPr>
    </w:p>
    <w:p w14:paraId="50801FF7" w14:textId="6F4B00B1" w:rsidR="00160476" w:rsidRDefault="00160476" w:rsidP="00FD6C6C">
      <w:pPr>
        <w:pStyle w:val="Otsikko2"/>
      </w:pPr>
      <w:bookmarkStart w:id="4" w:name="_Toc137822290"/>
      <w:r>
        <w:t>Managing a mix of traditional VHF voice, digital communications, and automated data exchange</w:t>
      </w:r>
      <w:bookmarkEnd w:id="4"/>
    </w:p>
    <w:p w14:paraId="325C9280" w14:textId="55628037" w:rsidR="00986A69" w:rsidRDefault="00C46538" w:rsidP="001800F9">
      <w:pPr>
        <w:pStyle w:val="Leipteksti"/>
      </w:pPr>
      <w:r w:rsidRPr="0051495F">
        <w:t>The</w:t>
      </w:r>
      <w:r w:rsidRPr="000604EE">
        <w:t xml:space="preserve"> digitalisation of information will diversify the communication means between shore authorities and vessels and will affect VTS procedures regarding exchange of information.</w:t>
      </w:r>
      <w:r>
        <w:t xml:space="preserve"> </w:t>
      </w:r>
      <w:r w:rsidRPr="000604EE">
        <w:t>While VTS interaction with ships has traditionally almost exclusively been via VHF voice communications it is expected that digital communications will largely be replace VHF voice in the future</w:t>
      </w:r>
      <w:r>
        <w:t>.</w:t>
      </w:r>
      <w:r w:rsidRPr="000604EE">
        <w:t xml:space="preserve"> </w:t>
      </w:r>
    </w:p>
    <w:p w14:paraId="35138FE7" w14:textId="20698128" w:rsidR="00986A69" w:rsidRDefault="00C46538" w:rsidP="001800F9">
      <w:pPr>
        <w:pStyle w:val="Leipteksti"/>
        <w:ind w:hanging="708"/>
      </w:pPr>
      <w:r>
        <w:tab/>
      </w:r>
      <w:r w:rsidR="00432EB6" w:rsidRPr="000604EE">
        <w:t xml:space="preserve">In addition to VHF voice communications VTS can provide </w:t>
      </w:r>
      <w:r>
        <w:t xml:space="preserve">information in a digital format. </w:t>
      </w:r>
      <w:r w:rsidR="00986A69" w:rsidRPr="00986A69">
        <w:t>The use of digital communication could reduce workload by automating repetitive tasks, which could lead to reduction of the VHF traffic, communication barrier and the risk of misunderstandings. Digital communications will be effective, timely and consistent always making relevant information available for navigators.</w:t>
      </w:r>
    </w:p>
    <w:p w14:paraId="37CC91CB" w14:textId="0DFCCC0A" w:rsidR="00C46538" w:rsidRDefault="00C46538" w:rsidP="00986A69">
      <w:pPr>
        <w:pStyle w:val="Leipteksti"/>
      </w:pPr>
      <w:r w:rsidRPr="000604EE">
        <w:t>Messages can be conveyed to an individual ship or all ships.</w:t>
      </w:r>
      <w:r>
        <w:t xml:space="preserve"> </w:t>
      </w:r>
      <w:r w:rsidR="007B5E2B" w:rsidRPr="00C46538">
        <w:t>This not only includes person-to-person but also person-to-machine, machine-to-</w:t>
      </w:r>
      <w:proofErr w:type="gramStart"/>
      <w:r w:rsidR="007B5E2B" w:rsidRPr="00C46538">
        <w:t>machine</w:t>
      </w:r>
      <w:proofErr w:type="gramEnd"/>
      <w:r w:rsidR="007B5E2B" w:rsidRPr="00C46538">
        <w:t xml:space="preserve"> and machine-to-person. </w:t>
      </w:r>
      <w:r w:rsidR="007B5E2B">
        <w:t xml:space="preserve">The change of </w:t>
      </w:r>
      <w:r w:rsidRPr="00C46538">
        <w:t xml:space="preserve">communication and interaction to digital </w:t>
      </w:r>
      <w:r w:rsidR="007B5E2B">
        <w:t xml:space="preserve">can also in </w:t>
      </w:r>
      <w:r w:rsidR="007B5E2B" w:rsidRPr="00C46538">
        <w:t>many</w:t>
      </w:r>
      <w:r w:rsidRPr="00C46538">
        <w:t xml:space="preserve"> situations</w:t>
      </w:r>
      <w:r w:rsidR="007B5E2B">
        <w:t xml:space="preserve"> </w:t>
      </w:r>
      <w:r w:rsidRPr="00C46538">
        <w:t>utilis</w:t>
      </w:r>
      <w:r w:rsidR="007B5E2B">
        <w:t>e</w:t>
      </w:r>
      <w:r w:rsidRPr="00C46538">
        <w:t xml:space="preserve"> automated processes.  </w:t>
      </w:r>
    </w:p>
    <w:p w14:paraId="609B90D5" w14:textId="77777777" w:rsidR="00963DC4" w:rsidRPr="000604EE" w:rsidRDefault="00963DC4" w:rsidP="00963DC4">
      <w:pPr>
        <w:pStyle w:val="Leipteksti"/>
      </w:pPr>
      <w:r>
        <w:t xml:space="preserve">However, </w:t>
      </w:r>
      <w:r w:rsidRPr="007B5E2B">
        <w:t>VTS should remain the primary contact with vessels for urgent and important messages</w:t>
      </w:r>
      <w:r>
        <w:t>.</w:t>
      </w:r>
      <w:r w:rsidRPr="007B5E2B">
        <w:t xml:space="preserve"> To mitigate </w:t>
      </w:r>
      <w:r>
        <w:t xml:space="preserve">time critical and </w:t>
      </w:r>
      <w:r w:rsidRPr="007B5E2B">
        <w:t>emergency situations and to ensure the safety of life at sea the use of VHF voice communications will be required in addition to digital communications</w:t>
      </w:r>
      <w:r>
        <w:t xml:space="preserve">. </w:t>
      </w:r>
    </w:p>
    <w:p w14:paraId="2675C831" w14:textId="77777777" w:rsidR="00986A69" w:rsidRPr="000604EE" w:rsidRDefault="00986A69" w:rsidP="00986A69">
      <w:pPr>
        <w:pStyle w:val="Leipteksti"/>
      </w:pPr>
      <w:r w:rsidRPr="000604EE">
        <w:t xml:space="preserve">The number of digital services can variate from VTS to VTS. Information on the available digital services from each VTS should be available to the mariners. The digital services should also be discoverable by on-board navigation systems. </w:t>
      </w:r>
    </w:p>
    <w:p w14:paraId="6A047E32" w14:textId="7E05164C" w:rsidR="00432EB6" w:rsidRDefault="007B5E2B" w:rsidP="00986A69">
      <w:pPr>
        <w:pStyle w:val="Leipteksti"/>
      </w:pPr>
      <w:r>
        <w:t xml:space="preserve">It should be noted that </w:t>
      </w:r>
      <w:r>
        <w:t>n</w:t>
      </w:r>
      <w:r w:rsidRPr="007B5E2B">
        <w:t xml:space="preserve">ot all vessels </w:t>
      </w:r>
      <w:proofErr w:type="gramStart"/>
      <w:r w:rsidRPr="007B5E2B">
        <w:t>are capable of receiving</w:t>
      </w:r>
      <w:proofErr w:type="gramEnd"/>
      <w:r w:rsidRPr="007B5E2B">
        <w:t xml:space="preserve"> information in digital format. Provisions should therefore be made to ensure that less capable vessels are receiving the information they require.</w:t>
      </w:r>
      <w:r>
        <w:t xml:space="preserve"> At the same time the advent of MASS will bring additional challenges for the communication. </w:t>
      </w:r>
      <w:r w:rsidR="00986A69">
        <w:t xml:space="preserve">VTS interaction with the entity in command of a MASS, such as </w:t>
      </w:r>
      <w:proofErr w:type="gramStart"/>
      <w:r w:rsidR="00986A69">
        <w:t>Remote Control</w:t>
      </w:r>
      <w:proofErr w:type="gramEnd"/>
      <w:r w:rsidR="00986A69">
        <w:t xml:space="preserve"> </w:t>
      </w:r>
      <w:r w:rsidR="00144F8D">
        <w:t>Centres</w:t>
      </w:r>
      <w:r w:rsidR="00986A69">
        <w:t xml:space="preserve">, need to be defined. </w:t>
      </w:r>
      <w:r w:rsidRPr="007B5E2B">
        <w:t>Not all vessels are capable of processing voice communications (i.e., MASS level 4). Provisions should therefore be made to ensure that these vessels are receiving the information they require by other means.</w:t>
      </w:r>
    </w:p>
    <w:p w14:paraId="60B9AC98" w14:textId="6EA53E3B" w:rsidR="006B5750" w:rsidRDefault="006B5750" w:rsidP="006B5750">
      <w:pPr>
        <w:pStyle w:val="Leipteksti"/>
        <w:spacing w:before="60" w:after="60" w:line="240" w:lineRule="auto"/>
        <w:jc w:val="left"/>
      </w:pPr>
      <w:r>
        <w:t xml:space="preserve">VTS providers should ensure that </w:t>
      </w:r>
      <w:r w:rsidR="00D65756">
        <w:t>VTS operators are</w:t>
      </w:r>
      <w:r>
        <w:t xml:space="preserve"> aware which vessels have received </w:t>
      </w:r>
      <w:r w:rsidRPr="008C685D">
        <w:t xml:space="preserve">information </w:t>
      </w:r>
      <w:r>
        <w:t>provided digitally.</w:t>
      </w:r>
    </w:p>
    <w:p w14:paraId="5C875C60" w14:textId="192E9EBA" w:rsidR="00144F8D" w:rsidRPr="000604EE" w:rsidRDefault="00144F8D" w:rsidP="00986A69">
      <w:pPr>
        <w:pStyle w:val="Leipteksti"/>
      </w:pPr>
      <w:r w:rsidRPr="006B5750">
        <w:t xml:space="preserve">When transitioning to digital communications some of the information provided to vessels today by VTS may be provided directly to vessels from other sources. This can include </w:t>
      </w:r>
      <w:r w:rsidR="007D6CF3" w:rsidRPr="006B5750">
        <w:t xml:space="preserve">for example hydrographic and environmental information, Information on </w:t>
      </w:r>
      <w:proofErr w:type="spellStart"/>
      <w:r w:rsidR="007D6CF3" w:rsidRPr="006B5750">
        <w:t>AtoN’s</w:t>
      </w:r>
      <w:proofErr w:type="spellEnd"/>
      <w:r w:rsidR="007D6CF3" w:rsidRPr="006B5750">
        <w:t xml:space="preserve"> and Maritime </w:t>
      </w:r>
      <w:r w:rsidR="00E43504" w:rsidRPr="001800F9">
        <w:t>S</w:t>
      </w:r>
      <w:r w:rsidR="007D6CF3" w:rsidRPr="006B5750">
        <w:t xml:space="preserve">afety </w:t>
      </w:r>
      <w:r w:rsidR="00E43504" w:rsidRPr="001800F9">
        <w:t>I</w:t>
      </w:r>
      <w:r w:rsidR="007D6CF3" w:rsidRPr="006B5750">
        <w:t>nformation (MSI). It should be ensured that the information provided to the vessels is available to VTS</w:t>
      </w:r>
      <w:r w:rsidR="006B5750">
        <w:t>.</w:t>
      </w:r>
    </w:p>
    <w:p w14:paraId="5E57370C" w14:textId="06C6F263" w:rsidR="00160476" w:rsidRDefault="00160476" w:rsidP="00432EB6">
      <w:pPr>
        <w:pStyle w:val="Otsikko2"/>
      </w:pPr>
      <w:bookmarkStart w:id="5" w:name="_Toc129848884"/>
      <w:bookmarkStart w:id="6" w:name="_Toc129848885"/>
      <w:bookmarkStart w:id="7" w:name="_Toc129848886"/>
      <w:bookmarkStart w:id="8" w:name="_Toc129848887"/>
      <w:bookmarkStart w:id="9" w:name="_Toc129848888"/>
      <w:bookmarkStart w:id="10" w:name="_Toc129848889"/>
      <w:bookmarkStart w:id="11" w:name="_Toc129848892"/>
      <w:bookmarkStart w:id="12" w:name="_Toc137822291"/>
      <w:bookmarkEnd w:id="5"/>
      <w:bookmarkEnd w:id="6"/>
      <w:bookmarkEnd w:id="7"/>
      <w:bookmarkEnd w:id="8"/>
      <w:bookmarkEnd w:id="9"/>
      <w:bookmarkEnd w:id="10"/>
      <w:bookmarkEnd w:id="11"/>
      <w:r w:rsidRPr="00FD6C6C">
        <w:lastRenderedPageBreak/>
        <w:t>The intent of messages.</w:t>
      </w:r>
      <w:bookmarkEnd w:id="12"/>
    </w:p>
    <w:p w14:paraId="1811287C" w14:textId="77777777" w:rsidR="006B5750" w:rsidRDefault="006B5750" w:rsidP="001800F9">
      <w:pPr>
        <w:pStyle w:val="Leipteksti"/>
        <w:spacing w:before="60" w:after="60" w:line="240" w:lineRule="auto"/>
      </w:pPr>
      <w:r>
        <w:t>The added benefit of digital communication is having the information in standardised structure, ensuring that the same information is available to all actors when required and designed in a way to minimise misinterpretations and to provide common situational awareness. This includes machine-to-machine communications between VTS, vessels and other external sources.</w:t>
      </w:r>
    </w:p>
    <w:p w14:paraId="293D1308" w14:textId="252CA738" w:rsidR="00F762DE" w:rsidRDefault="00F762DE" w:rsidP="001800F9">
      <w:pPr>
        <w:pStyle w:val="Leipteksti"/>
        <w:spacing w:before="60" w:after="60" w:line="240" w:lineRule="auto"/>
      </w:pPr>
      <w:r w:rsidRPr="005724B6">
        <w:t xml:space="preserve">The intent of messages conveyed to actors </w:t>
      </w:r>
      <w:r>
        <w:t>should be</w:t>
      </w:r>
      <w:r w:rsidRPr="005724B6">
        <w:t xml:space="preserve"> the same, irrespective of whether it is by voice or digital means.</w:t>
      </w:r>
      <w:r w:rsidR="00986A69">
        <w:t xml:space="preserve"> </w:t>
      </w:r>
      <w:r w:rsidR="00986A69">
        <w:t xml:space="preserve">Digital communications should have the same procedures as the voice communications. Digital communication should be processed the same way as voice communications, acknowledgement of the messages might be needed in some cases, especially in safety critical situations. </w:t>
      </w:r>
    </w:p>
    <w:p w14:paraId="39EE6847" w14:textId="77777777" w:rsidR="006B5750" w:rsidRDefault="006B5750" w:rsidP="006B5750">
      <w:pPr>
        <w:pStyle w:val="Leipteksti"/>
      </w:pPr>
      <w:r>
        <w:t>According to IALA G1132 VTS Voice Communications and Phraseology “</w:t>
      </w:r>
      <w:r w:rsidRPr="008E706A">
        <w:rPr>
          <w:i/>
          <w:iCs/>
        </w:rPr>
        <w:t>Closed-loop communication should be used to confirm that messages from VTS personnel are correctly received and understood</w:t>
      </w:r>
      <w:r>
        <w:rPr>
          <w:i/>
          <w:iCs/>
        </w:rPr>
        <w:t>”</w:t>
      </w:r>
      <w:r>
        <w:t xml:space="preserve">. </w:t>
      </w:r>
    </w:p>
    <w:p w14:paraId="0A2339F2" w14:textId="537B053F" w:rsidR="006B5750" w:rsidRDefault="006B5750" w:rsidP="006B5750">
      <w:pPr>
        <w:pStyle w:val="Leipteksti"/>
      </w:pPr>
      <w:r>
        <w:t>To achieve closed-loop communication in digital communications different levels of acknowledgements can be implemented:</w:t>
      </w:r>
    </w:p>
    <w:p w14:paraId="0472BDB4" w14:textId="77777777" w:rsidR="006B5750" w:rsidRDefault="006B5750" w:rsidP="006B5750">
      <w:pPr>
        <w:pStyle w:val="Leipteksti"/>
        <w:numPr>
          <w:ilvl w:val="0"/>
          <w:numId w:val="42"/>
        </w:numPr>
      </w:pPr>
      <w:r>
        <w:t>level 1, general information messages to all vessels. No acknowledgement or action required.</w:t>
      </w:r>
    </w:p>
    <w:p w14:paraId="40E44C20" w14:textId="77777777" w:rsidR="006B5750" w:rsidRDefault="006B5750" w:rsidP="006B5750">
      <w:pPr>
        <w:pStyle w:val="Leipteksti"/>
        <w:numPr>
          <w:ilvl w:val="0"/>
          <w:numId w:val="42"/>
        </w:numPr>
      </w:pPr>
      <w:r>
        <w:t>level 2, information related to one or group of vessels. Acknowledgement of reception of information required.</w:t>
      </w:r>
    </w:p>
    <w:p w14:paraId="11494823" w14:textId="77777777" w:rsidR="006B5750" w:rsidRDefault="006B5750" w:rsidP="006B5750">
      <w:pPr>
        <w:pStyle w:val="Leipteksti"/>
        <w:numPr>
          <w:ilvl w:val="0"/>
          <w:numId w:val="42"/>
        </w:numPr>
      </w:pPr>
      <w:r>
        <w:t>level 3, information related to one or group of vessels. Acknowledgement of reception of information and action required.</w:t>
      </w:r>
    </w:p>
    <w:p w14:paraId="1CB998AF" w14:textId="50CD7F37" w:rsidR="006B5750" w:rsidRDefault="006B5750" w:rsidP="005724B6">
      <w:pPr>
        <w:pStyle w:val="Leipteksti"/>
        <w:spacing w:before="60" w:after="60" w:line="240" w:lineRule="auto"/>
        <w:jc w:val="left"/>
      </w:pPr>
    </w:p>
    <w:p w14:paraId="41221880" w14:textId="57335C19" w:rsidR="00245365" w:rsidRDefault="00245365" w:rsidP="00245365">
      <w:pPr>
        <w:pStyle w:val="Leipteksti"/>
      </w:pPr>
      <w:r>
        <w:t xml:space="preserve">VTS </w:t>
      </w:r>
      <w:r w:rsidR="00D65756">
        <w:t xml:space="preserve">providers </w:t>
      </w:r>
      <w:r>
        <w:t>should ensure that t</w:t>
      </w:r>
      <w:r w:rsidR="00676980">
        <w:t xml:space="preserve">he digital services </w:t>
      </w:r>
      <w:proofErr w:type="gramStart"/>
      <w:r w:rsidR="00676980">
        <w:t>have up-to</w:t>
      </w:r>
      <w:proofErr w:type="gramEnd"/>
      <w:r w:rsidR="00676980">
        <w:t xml:space="preserve"> -date information. </w:t>
      </w:r>
    </w:p>
    <w:p w14:paraId="551A181C" w14:textId="71A522AB" w:rsidR="00E736BF" w:rsidRDefault="00E736BF" w:rsidP="00E736BF">
      <w:pPr>
        <w:pStyle w:val="Otsikko1"/>
        <w:suppressAutoHyphens/>
      </w:pPr>
      <w:bookmarkStart w:id="13" w:name="_Toc137822292"/>
      <w:r>
        <w:t xml:space="preserve">part b </w:t>
      </w:r>
      <w:r w:rsidR="006427C1">
        <w:tab/>
      </w:r>
      <w:r w:rsidR="0078486F" w:rsidRPr="0078486F">
        <w:t>MESSAGE STRUCTURE AND DELIVERY</w:t>
      </w:r>
      <w:bookmarkEnd w:id="13"/>
    </w:p>
    <w:p w14:paraId="3F282CC5" w14:textId="77777777" w:rsidR="00C2743C" w:rsidRPr="00C2743C" w:rsidRDefault="00C2743C" w:rsidP="001800F9">
      <w:pPr>
        <w:pStyle w:val="Heading1separationline"/>
      </w:pPr>
    </w:p>
    <w:p w14:paraId="4C94F40E" w14:textId="77777777" w:rsidR="00C2743C" w:rsidRPr="001800F9" w:rsidRDefault="00C2743C" w:rsidP="001800F9">
      <w:pPr>
        <w:pStyle w:val="Leipteksti"/>
        <w:ind w:left="708"/>
        <w:rPr>
          <w:highlight w:val="cyan"/>
        </w:rPr>
      </w:pPr>
      <w:r w:rsidRPr="001800F9">
        <w:rPr>
          <w:highlight w:val="cyan"/>
        </w:rPr>
        <w:t>Thing for consideration:</w:t>
      </w:r>
    </w:p>
    <w:p w14:paraId="0963A0AB" w14:textId="77777777" w:rsidR="00C2743C" w:rsidRPr="001800F9" w:rsidRDefault="00C2743C" w:rsidP="001800F9">
      <w:pPr>
        <w:pStyle w:val="Leipteksti"/>
        <w:numPr>
          <w:ilvl w:val="0"/>
          <w:numId w:val="21"/>
        </w:numPr>
        <w:spacing w:before="60" w:after="60" w:line="240" w:lineRule="auto"/>
        <w:ind w:left="1306"/>
        <w:jc w:val="left"/>
        <w:rPr>
          <w:rFonts w:cstheme="minorHAnsi"/>
          <w:sz w:val="20"/>
          <w:szCs w:val="20"/>
          <w:highlight w:val="cyan"/>
        </w:rPr>
      </w:pPr>
      <w:r w:rsidRPr="001800F9">
        <w:rPr>
          <w:rFonts w:cstheme="minorHAnsi"/>
          <w:sz w:val="20"/>
          <w:szCs w:val="20"/>
          <w:highlight w:val="cyan"/>
        </w:rPr>
        <w:t xml:space="preserve">Closed </w:t>
      </w:r>
      <w:proofErr w:type="gramStart"/>
      <w:r w:rsidRPr="001800F9">
        <w:rPr>
          <w:rFonts w:cstheme="minorHAnsi"/>
          <w:sz w:val="20"/>
          <w:szCs w:val="20"/>
          <w:highlight w:val="cyan"/>
        </w:rPr>
        <w:t>loop, when</w:t>
      </w:r>
      <w:proofErr w:type="gramEnd"/>
      <w:r w:rsidRPr="001800F9">
        <w:rPr>
          <w:rFonts w:cstheme="minorHAnsi"/>
          <w:sz w:val="20"/>
          <w:szCs w:val="20"/>
          <w:highlight w:val="cyan"/>
        </w:rPr>
        <w:t xml:space="preserve"> it is needed and how it will be achieved?</w:t>
      </w:r>
    </w:p>
    <w:p w14:paraId="4E1782F5" w14:textId="77777777" w:rsidR="00C2743C" w:rsidRPr="001800F9" w:rsidRDefault="00C2743C" w:rsidP="001800F9">
      <w:pPr>
        <w:pStyle w:val="Leipteksti"/>
        <w:spacing w:before="60" w:after="60" w:line="240" w:lineRule="auto"/>
        <w:ind w:left="1306"/>
        <w:jc w:val="left"/>
        <w:rPr>
          <w:rFonts w:cstheme="minorHAnsi"/>
          <w:sz w:val="20"/>
          <w:szCs w:val="20"/>
          <w:highlight w:val="cyan"/>
        </w:rPr>
      </w:pPr>
      <w:r w:rsidRPr="001800F9">
        <w:rPr>
          <w:rFonts w:cstheme="minorHAnsi"/>
          <w:sz w:val="20"/>
          <w:szCs w:val="20"/>
          <w:highlight w:val="cyan"/>
        </w:rPr>
        <w:t>Different statuses: 1. received, 2. read, 3. comply</w:t>
      </w:r>
    </w:p>
    <w:p w14:paraId="7707CBBD" w14:textId="77777777" w:rsidR="00C2743C" w:rsidRPr="001800F9" w:rsidRDefault="00C2743C" w:rsidP="001800F9">
      <w:pPr>
        <w:pStyle w:val="Leipteksti"/>
        <w:numPr>
          <w:ilvl w:val="0"/>
          <w:numId w:val="21"/>
        </w:numPr>
        <w:spacing w:before="60" w:after="60" w:line="240" w:lineRule="auto"/>
        <w:ind w:left="1306"/>
        <w:jc w:val="left"/>
        <w:rPr>
          <w:rFonts w:cstheme="minorHAnsi"/>
          <w:sz w:val="20"/>
          <w:szCs w:val="20"/>
          <w:highlight w:val="cyan"/>
        </w:rPr>
      </w:pPr>
      <w:r w:rsidRPr="001800F9">
        <w:rPr>
          <w:rFonts w:cstheme="minorHAnsi"/>
          <w:sz w:val="20"/>
          <w:szCs w:val="20"/>
          <w:highlight w:val="cyan"/>
        </w:rPr>
        <w:t>Ambiguous terminology, differences in speech and text information</w:t>
      </w:r>
    </w:p>
    <w:p w14:paraId="01201098" w14:textId="77777777" w:rsidR="00C2743C" w:rsidRPr="001800F9" w:rsidRDefault="00C2743C" w:rsidP="001800F9">
      <w:pPr>
        <w:pStyle w:val="Leipteksti"/>
        <w:numPr>
          <w:ilvl w:val="0"/>
          <w:numId w:val="21"/>
        </w:numPr>
        <w:spacing w:before="60" w:after="60" w:line="240" w:lineRule="auto"/>
        <w:ind w:left="1306"/>
        <w:jc w:val="left"/>
        <w:rPr>
          <w:rFonts w:cstheme="minorHAnsi"/>
          <w:sz w:val="20"/>
          <w:szCs w:val="20"/>
          <w:highlight w:val="cyan"/>
        </w:rPr>
      </w:pPr>
      <w:r w:rsidRPr="001800F9">
        <w:rPr>
          <w:rFonts w:cstheme="minorHAnsi"/>
          <w:sz w:val="20"/>
          <w:szCs w:val="20"/>
          <w:highlight w:val="cyan"/>
        </w:rPr>
        <w:t>Use of message markers in textual information?</w:t>
      </w:r>
    </w:p>
    <w:p w14:paraId="46293F4E" w14:textId="77777777" w:rsidR="00C2743C" w:rsidRPr="001800F9" w:rsidRDefault="00C2743C" w:rsidP="001800F9">
      <w:pPr>
        <w:pStyle w:val="Leipteksti"/>
        <w:numPr>
          <w:ilvl w:val="0"/>
          <w:numId w:val="21"/>
        </w:numPr>
        <w:spacing w:before="60" w:after="60" w:line="240" w:lineRule="auto"/>
        <w:ind w:left="1306"/>
        <w:jc w:val="left"/>
        <w:rPr>
          <w:rFonts w:cstheme="minorHAnsi"/>
          <w:sz w:val="20"/>
          <w:szCs w:val="20"/>
          <w:highlight w:val="cyan"/>
        </w:rPr>
      </w:pPr>
      <w:r w:rsidRPr="001800F9">
        <w:rPr>
          <w:rFonts w:cstheme="minorHAnsi"/>
          <w:sz w:val="20"/>
          <w:szCs w:val="20"/>
          <w:highlight w:val="cyan"/>
        </w:rPr>
        <w:t>Differences between regular messages and warning/caution messages - different layers of prioritised messages</w:t>
      </w:r>
    </w:p>
    <w:p w14:paraId="376E73FF" w14:textId="77777777" w:rsidR="00C2743C" w:rsidRPr="001800F9" w:rsidRDefault="00C2743C" w:rsidP="001800F9">
      <w:pPr>
        <w:pStyle w:val="Leipteksti"/>
        <w:numPr>
          <w:ilvl w:val="0"/>
          <w:numId w:val="21"/>
        </w:numPr>
        <w:spacing w:before="60" w:after="60" w:line="240" w:lineRule="auto"/>
        <w:ind w:left="1306"/>
        <w:jc w:val="left"/>
        <w:rPr>
          <w:rFonts w:cstheme="minorHAnsi"/>
          <w:sz w:val="20"/>
          <w:szCs w:val="20"/>
          <w:highlight w:val="cyan"/>
        </w:rPr>
      </w:pPr>
      <w:proofErr w:type="gramStart"/>
      <w:r w:rsidRPr="001800F9">
        <w:rPr>
          <w:rFonts w:cstheme="minorHAnsi"/>
          <w:sz w:val="20"/>
          <w:szCs w:val="20"/>
          <w:highlight w:val="cyan"/>
        </w:rPr>
        <w:t>e.g.</w:t>
      </w:r>
      <w:proofErr w:type="gramEnd"/>
      <w:r w:rsidRPr="001800F9">
        <w:rPr>
          <w:rFonts w:cstheme="minorHAnsi"/>
          <w:sz w:val="20"/>
          <w:szCs w:val="20"/>
          <w:highlight w:val="cyan"/>
        </w:rPr>
        <w:t xml:space="preserve"> Geographical positions should always be given in degrees and minutes or in degrees, minutes and decimal minutes in the form: </w:t>
      </w:r>
    </w:p>
    <w:p w14:paraId="2364C8B8" w14:textId="77777777" w:rsidR="00C2743C" w:rsidRPr="001800F9" w:rsidRDefault="00C2743C" w:rsidP="001800F9">
      <w:pPr>
        <w:pStyle w:val="Leipteksti"/>
        <w:spacing w:before="60" w:after="60" w:line="240" w:lineRule="auto"/>
        <w:ind w:left="2124"/>
        <w:jc w:val="left"/>
        <w:rPr>
          <w:rFonts w:cstheme="minorHAnsi"/>
          <w:i/>
          <w:sz w:val="20"/>
          <w:szCs w:val="20"/>
          <w:highlight w:val="cyan"/>
        </w:rPr>
      </w:pPr>
      <w:r w:rsidRPr="001800F9">
        <w:rPr>
          <w:rFonts w:cstheme="minorHAnsi"/>
          <w:i/>
          <w:sz w:val="20"/>
          <w:szCs w:val="20"/>
          <w:highlight w:val="cyan"/>
        </w:rPr>
        <w:t>Latitude: DD-MMN or DD-MMS Longitude: DDD-MME or DDD-MMW</w:t>
      </w:r>
    </w:p>
    <w:p w14:paraId="6C74EE78" w14:textId="77777777" w:rsidR="00C2743C" w:rsidRPr="001800F9" w:rsidRDefault="00C2743C" w:rsidP="001800F9">
      <w:pPr>
        <w:pStyle w:val="Leipteksti"/>
        <w:spacing w:before="60" w:after="60" w:line="240" w:lineRule="auto"/>
        <w:ind w:left="2124"/>
        <w:jc w:val="left"/>
        <w:rPr>
          <w:rFonts w:cstheme="minorHAnsi"/>
          <w:i/>
          <w:sz w:val="20"/>
          <w:szCs w:val="20"/>
          <w:highlight w:val="cyan"/>
        </w:rPr>
      </w:pPr>
      <w:r w:rsidRPr="001800F9">
        <w:rPr>
          <w:rFonts w:cstheme="minorHAnsi"/>
          <w:i/>
          <w:sz w:val="20"/>
          <w:szCs w:val="20"/>
          <w:highlight w:val="cyan"/>
        </w:rPr>
        <w:t xml:space="preserve"> or </w:t>
      </w:r>
    </w:p>
    <w:p w14:paraId="5CED5133" w14:textId="77777777" w:rsidR="00C2743C" w:rsidRPr="001800F9" w:rsidRDefault="00C2743C" w:rsidP="001800F9">
      <w:pPr>
        <w:pStyle w:val="Leipteksti"/>
        <w:spacing w:before="60" w:after="60" w:line="240" w:lineRule="auto"/>
        <w:ind w:left="2124"/>
        <w:jc w:val="left"/>
        <w:rPr>
          <w:rFonts w:cstheme="minorHAnsi"/>
          <w:i/>
          <w:sz w:val="20"/>
          <w:szCs w:val="20"/>
          <w:highlight w:val="cyan"/>
        </w:rPr>
      </w:pPr>
      <w:r w:rsidRPr="001800F9">
        <w:rPr>
          <w:rFonts w:cstheme="minorHAnsi"/>
          <w:i/>
          <w:sz w:val="20"/>
          <w:szCs w:val="20"/>
          <w:highlight w:val="cyan"/>
        </w:rPr>
        <w:t>Latitude: DD-</w:t>
      </w:r>
      <w:proofErr w:type="spellStart"/>
      <w:proofErr w:type="gramStart"/>
      <w:r w:rsidRPr="001800F9">
        <w:rPr>
          <w:rFonts w:cstheme="minorHAnsi"/>
          <w:i/>
          <w:sz w:val="20"/>
          <w:szCs w:val="20"/>
          <w:highlight w:val="cyan"/>
        </w:rPr>
        <w:t>MM.mmN</w:t>
      </w:r>
      <w:proofErr w:type="spellEnd"/>
      <w:proofErr w:type="gramEnd"/>
      <w:r w:rsidRPr="001800F9">
        <w:rPr>
          <w:rFonts w:cstheme="minorHAnsi"/>
          <w:i/>
          <w:sz w:val="20"/>
          <w:szCs w:val="20"/>
          <w:highlight w:val="cyan"/>
        </w:rPr>
        <w:t xml:space="preserve"> or DD-</w:t>
      </w:r>
      <w:proofErr w:type="spellStart"/>
      <w:r w:rsidRPr="001800F9">
        <w:rPr>
          <w:rFonts w:cstheme="minorHAnsi"/>
          <w:i/>
          <w:sz w:val="20"/>
          <w:szCs w:val="20"/>
          <w:highlight w:val="cyan"/>
        </w:rPr>
        <w:t>MM.mmS</w:t>
      </w:r>
      <w:proofErr w:type="spellEnd"/>
      <w:r w:rsidRPr="001800F9">
        <w:rPr>
          <w:rFonts w:cstheme="minorHAnsi"/>
          <w:i/>
          <w:sz w:val="20"/>
          <w:szCs w:val="20"/>
          <w:highlight w:val="cyan"/>
        </w:rPr>
        <w:t xml:space="preserve"> Longitude: DDD-</w:t>
      </w:r>
      <w:proofErr w:type="spellStart"/>
      <w:r w:rsidRPr="001800F9">
        <w:rPr>
          <w:rFonts w:cstheme="minorHAnsi"/>
          <w:i/>
          <w:sz w:val="20"/>
          <w:szCs w:val="20"/>
          <w:highlight w:val="cyan"/>
        </w:rPr>
        <w:t>MM.mmE</w:t>
      </w:r>
      <w:proofErr w:type="spellEnd"/>
      <w:r w:rsidRPr="001800F9">
        <w:rPr>
          <w:rFonts w:cstheme="minorHAnsi"/>
          <w:i/>
          <w:sz w:val="20"/>
          <w:szCs w:val="20"/>
          <w:highlight w:val="cyan"/>
        </w:rPr>
        <w:t xml:space="preserve"> or DDD-</w:t>
      </w:r>
      <w:proofErr w:type="spellStart"/>
      <w:r w:rsidRPr="001800F9">
        <w:rPr>
          <w:rFonts w:cstheme="minorHAnsi"/>
          <w:i/>
          <w:sz w:val="20"/>
          <w:szCs w:val="20"/>
          <w:highlight w:val="cyan"/>
        </w:rPr>
        <w:t>MM.mmW</w:t>
      </w:r>
      <w:proofErr w:type="spellEnd"/>
      <w:r w:rsidRPr="001800F9">
        <w:rPr>
          <w:rFonts w:cstheme="minorHAnsi"/>
          <w:i/>
          <w:sz w:val="20"/>
          <w:szCs w:val="20"/>
          <w:highlight w:val="cyan"/>
        </w:rPr>
        <w:t xml:space="preserve"> </w:t>
      </w:r>
    </w:p>
    <w:p w14:paraId="1751090A" w14:textId="77777777" w:rsidR="00C2743C" w:rsidRPr="001800F9" w:rsidRDefault="00C2743C" w:rsidP="001800F9">
      <w:pPr>
        <w:pStyle w:val="Leipteksti"/>
        <w:spacing w:before="60" w:after="60" w:line="240" w:lineRule="auto"/>
        <w:ind w:left="2124"/>
        <w:jc w:val="left"/>
        <w:rPr>
          <w:rFonts w:cstheme="minorHAnsi"/>
          <w:i/>
          <w:sz w:val="20"/>
          <w:szCs w:val="20"/>
          <w:highlight w:val="cyan"/>
        </w:rPr>
      </w:pPr>
      <w:proofErr w:type="gramStart"/>
      <w:r w:rsidRPr="001800F9">
        <w:rPr>
          <w:rFonts w:cstheme="minorHAnsi"/>
          <w:i/>
          <w:sz w:val="20"/>
          <w:szCs w:val="20"/>
          <w:highlight w:val="cyan"/>
        </w:rPr>
        <w:t>e.g.</w:t>
      </w:r>
      <w:proofErr w:type="gramEnd"/>
      <w:r w:rsidRPr="001800F9">
        <w:rPr>
          <w:rFonts w:cstheme="minorHAnsi"/>
          <w:i/>
          <w:sz w:val="20"/>
          <w:szCs w:val="20"/>
          <w:highlight w:val="cyan"/>
        </w:rPr>
        <w:t xml:space="preserve"> 07-08N 039-17W 32-18.65S 165-02.81E </w:t>
      </w:r>
    </w:p>
    <w:p w14:paraId="1AD4939C" w14:textId="77777777" w:rsidR="00C2743C" w:rsidRPr="001800F9" w:rsidRDefault="00C2743C" w:rsidP="001800F9">
      <w:pPr>
        <w:pStyle w:val="Leipteksti"/>
        <w:numPr>
          <w:ilvl w:val="0"/>
          <w:numId w:val="21"/>
        </w:numPr>
        <w:spacing w:before="60" w:after="60" w:line="240" w:lineRule="auto"/>
        <w:ind w:left="1306"/>
        <w:jc w:val="left"/>
        <w:rPr>
          <w:rFonts w:cstheme="minorHAnsi"/>
          <w:sz w:val="20"/>
          <w:szCs w:val="20"/>
          <w:highlight w:val="cyan"/>
        </w:rPr>
      </w:pPr>
      <w:r w:rsidRPr="001800F9">
        <w:rPr>
          <w:rFonts w:cstheme="minorHAnsi"/>
          <w:sz w:val="20"/>
          <w:szCs w:val="20"/>
          <w:highlight w:val="cyan"/>
        </w:rPr>
        <w:t xml:space="preserve">AIS text </w:t>
      </w:r>
      <w:proofErr w:type="gramStart"/>
      <w:r w:rsidRPr="001800F9">
        <w:rPr>
          <w:rFonts w:cstheme="minorHAnsi"/>
          <w:sz w:val="20"/>
          <w:szCs w:val="20"/>
          <w:highlight w:val="cyan"/>
        </w:rPr>
        <w:t>messages</w:t>
      </w:r>
      <w:proofErr w:type="gramEnd"/>
      <w:r w:rsidRPr="001800F9">
        <w:rPr>
          <w:rFonts w:cstheme="minorHAnsi"/>
          <w:sz w:val="20"/>
          <w:szCs w:val="20"/>
          <w:highlight w:val="cyan"/>
        </w:rPr>
        <w:t xml:space="preserve"> structure</w:t>
      </w:r>
    </w:p>
    <w:p w14:paraId="750A246F" w14:textId="77777777" w:rsidR="00C2743C" w:rsidRDefault="00C2743C" w:rsidP="00971B08">
      <w:pPr>
        <w:pStyle w:val="Leipteksti"/>
      </w:pPr>
    </w:p>
    <w:p w14:paraId="4B9575C7" w14:textId="3907DD49" w:rsidR="006D17FD" w:rsidRDefault="00D65756" w:rsidP="003A1409">
      <w:pPr>
        <w:pStyle w:val="Leipteksti"/>
      </w:pPr>
      <w:r>
        <w:t xml:space="preserve">At present digital VTS </w:t>
      </w:r>
      <w:r w:rsidR="00A93778">
        <w:t xml:space="preserve">services are delivered to vessels through various systems. VTS related information, such as VTS area and reporting requirements, navigational warnings, meteorological data, recommended routes etc. is mostly mainly offered through websites maintained national and reginal authorities. </w:t>
      </w:r>
      <w:r w:rsidR="001D4919">
        <w:t>However,</w:t>
      </w:r>
      <w:r w:rsidR="006D17FD">
        <w:t xml:space="preserve"> </w:t>
      </w:r>
      <w:proofErr w:type="gramStart"/>
      <w:r w:rsidR="00B4121E">
        <w:t>in order to</w:t>
      </w:r>
      <w:proofErr w:type="gramEnd"/>
      <w:r w:rsidR="00B4121E">
        <w:t xml:space="preserve"> e</w:t>
      </w:r>
      <w:r w:rsidR="00B4121E" w:rsidRPr="00B4121E">
        <w:t>nsure harmonisation and interoperability</w:t>
      </w:r>
      <w:r w:rsidR="00B4121E">
        <w:t xml:space="preserve"> of these services in different regions standardised data models and technical services are required.</w:t>
      </w:r>
    </w:p>
    <w:p w14:paraId="3E189B19" w14:textId="05B4CE1D" w:rsidR="00B4121E" w:rsidRDefault="00971B08" w:rsidP="00971B08">
      <w:pPr>
        <w:pStyle w:val="Leipteksti"/>
      </w:pPr>
      <w:r w:rsidRPr="00971B08">
        <w:t xml:space="preserve">Services provided directly to ships may be further subdivided into data intended </w:t>
      </w:r>
      <w:r w:rsidR="00B4121E">
        <w:t xml:space="preserve">to be used during navigation and data used during voyage planning phase. </w:t>
      </w:r>
      <w:r w:rsidRPr="00971B08">
        <w:t xml:space="preserve"> </w:t>
      </w:r>
    </w:p>
    <w:p w14:paraId="17211FE2" w14:textId="6CA98322" w:rsidR="00971B08" w:rsidRDefault="00971B08" w:rsidP="001800F9">
      <w:pPr>
        <w:pStyle w:val="Otsikko2"/>
      </w:pPr>
      <w:bookmarkStart w:id="14" w:name="_Toc137822293"/>
      <w:r>
        <w:lastRenderedPageBreak/>
        <w:t>S-100</w:t>
      </w:r>
      <w:bookmarkEnd w:id="14"/>
    </w:p>
    <w:p w14:paraId="38A495EC" w14:textId="6B4F664D" w:rsidR="00971B08" w:rsidRDefault="00971B08" w:rsidP="00971B08">
      <w:pPr>
        <w:pStyle w:val="Leipteksti"/>
      </w:pPr>
      <w:r>
        <w:t xml:space="preserve">The IMO e-navigation </w:t>
      </w:r>
      <w:r w:rsidRPr="00971B08">
        <w:t>strategy</w:t>
      </w:r>
      <w:r>
        <w:t xml:space="preserve"> implementation plan (MSC.1/Circ.1595) states that </w:t>
      </w:r>
      <w:r w:rsidR="00FC70B8">
        <w:t>IMO Common Maritime Data Structure</w:t>
      </w:r>
      <w:r>
        <w:t xml:space="preserve"> (CMDS) used for digital maritime services should </w:t>
      </w:r>
      <w:r w:rsidR="00E944E2">
        <w:t>be based on</w:t>
      </w:r>
      <w:r>
        <w:t xml:space="preserve"> the IHO S-100 data model.</w:t>
      </w:r>
    </w:p>
    <w:p w14:paraId="1D184D7D" w14:textId="1BDA46C8" w:rsidR="00971B08" w:rsidRDefault="00971B08" w:rsidP="00971B08">
      <w:pPr>
        <w:pStyle w:val="Leipteksti"/>
      </w:pPr>
      <w:r>
        <w:t xml:space="preserve">The S-100 standard is intended for the development of digital products and services for hydrographic, </w:t>
      </w:r>
      <w:proofErr w:type="gramStart"/>
      <w:r>
        <w:t>nautical</w:t>
      </w:r>
      <w:proofErr w:type="gramEnd"/>
      <w:r>
        <w:t xml:space="preserve"> and geographic information communities. It consists of several parts based on geospatial standards developed by ISO Technical Committee 211 (ISO/TC211).</w:t>
      </w:r>
    </w:p>
    <w:p w14:paraId="1FDA1FD4" w14:textId="1086F60A" w:rsidR="00FC70B8" w:rsidRDefault="00FC70B8" w:rsidP="00FC70B8">
      <w:pPr>
        <w:pStyle w:val="Leipteksti"/>
      </w:pPr>
      <w:commentRangeStart w:id="15"/>
      <w:r>
        <w:t>IALA was granted governance the S-200 domain, in co-operation with the IHO. A supervisory structure has been established (IALA Guideline G1087) that uses the range S-201 to S-299 for product specifications compliant with the IHO S-100 standard, covering fields within the IALA remit, including Marine Aids to Navigation (AtoN), Vessel Traffic Services (VTS), positioning systems and communication systems.</w:t>
      </w:r>
      <w:commentRangeEnd w:id="15"/>
      <w:r>
        <w:rPr>
          <w:rStyle w:val="Kommentinviite"/>
        </w:rPr>
        <w:commentReference w:id="15"/>
      </w:r>
    </w:p>
    <w:p w14:paraId="48616437" w14:textId="7217DC88" w:rsidR="00971B08" w:rsidRDefault="00971B08" w:rsidP="00971B08">
      <w:pPr>
        <w:pStyle w:val="Leipteksti"/>
      </w:pPr>
      <w:r>
        <w:t>The S-100-based services</w:t>
      </w:r>
      <w:r w:rsidR="00350AF6">
        <w:t xml:space="preserve"> delivered by VTS</w:t>
      </w:r>
      <w:r>
        <w:t xml:space="preserve"> can be divided into services that provide (almost) real-time, dynamic data and</w:t>
      </w:r>
      <w:r w:rsidR="00350AF6">
        <w:t xml:space="preserve"> to services</w:t>
      </w:r>
      <w:r>
        <w:t xml:space="preserve"> that provide static data that is updated less frequently. The information provided by real-time services includes, for example, </w:t>
      </w:r>
      <w:r w:rsidR="00350AF6">
        <w:t xml:space="preserve">navigational </w:t>
      </w:r>
      <w:r>
        <w:t xml:space="preserve">warnings and </w:t>
      </w:r>
      <w:r w:rsidR="00350AF6">
        <w:t xml:space="preserve">discrepancies of </w:t>
      </w:r>
      <w:proofErr w:type="spellStart"/>
      <w:r w:rsidR="00350AF6">
        <w:t>AtoN’s</w:t>
      </w:r>
      <w:proofErr w:type="spellEnd"/>
      <w:r>
        <w:t xml:space="preserve">, as well as weather observations. Static information </w:t>
      </w:r>
      <w:r w:rsidR="00350AF6">
        <w:t>can include basic VTS information, such as limits of VTS area and</w:t>
      </w:r>
      <w:r w:rsidR="00394DDC">
        <w:t>/</w:t>
      </w:r>
      <w:r w:rsidR="00350AF6">
        <w:t xml:space="preserve">or reporting </w:t>
      </w:r>
      <w:r w:rsidR="00394DDC">
        <w:t>requirements</w:t>
      </w:r>
      <w:r w:rsidR="00350AF6">
        <w:t>.</w:t>
      </w:r>
    </w:p>
    <w:p w14:paraId="29CB3CD5" w14:textId="77777777" w:rsidR="00374655" w:rsidRDefault="00374655" w:rsidP="00374655">
      <w:pPr>
        <w:pStyle w:val="Leipteksti"/>
      </w:pPr>
      <w:r>
        <w:t xml:space="preserve">In November 2022, the IMO MSC approved an update to the ECDIS performance standard, according to which the use of ECDIS compatible with S-100 products as a navigation system on board will be permitted from the beginning of 2026 and mandatory for new installations from the beginning of 2029. </w:t>
      </w:r>
      <w:commentRangeStart w:id="16"/>
      <w:r>
        <w:t xml:space="preserve">The updated </w:t>
      </w:r>
      <w:commentRangeEnd w:id="16"/>
      <w:r>
        <w:rPr>
          <w:rStyle w:val="Kommentinviite"/>
        </w:rPr>
        <w:commentReference w:id="16"/>
      </w:r>
      <w:r>
        <w:t>Performance Standard also states that ECDIS should be capable to carry out exchanging of route plans in a simple and reliable manner.</w:t>
      </w:r>
    </w:p>
    <w:p w14:paraId="5695688B" w14:textId="6206427D" w:rsidR="00971B08" w:rsidRDefault="00971B08" w:rsidP="00971B08">
      <w:pPr>
        <w:pStyle w:val="Leipteksti"/>
      </w:pPr>
      <w:r>
        <w:t>However, it is expected that due to the slow renewal of ships' navigation systems, there will not be extensive equipment compatible with S-100 products on board in the next few years. In this case, data may also be presented in other systems intended to support navigation.</w:t>
      </w:r>
    </w:p>
    <w:p w14:paraId="6F30FC00" w14:textId="14F430FB" w:rsidR="00872AF9" w:rsidRDefault="00872AF9" w:rsidP="00971B08">
      <w:pPr>
        <w:pStyle w:val="Leipteksti"/>
      </w:pPr>
      <w:r w:rsidRPr="00DB142A">
        <w:rPr>
          <w:highlight w:val="yellow"/>
        </w:rPr>
        <w:t>Refer to IMO e-nav strategy</w:t>
      </w:r>
      <w:r>
        <w:t xml:space="preserve"> </w:t>
      </w:r>
    </w:p>
    <w:p w14:paraId="799AC0DE" w14:textId="7DFA9735" w:rsidR="00DB142A" w:rsidRPr="002657BC" w:rsidRDefault="00DB142A" w:rsidP="00971B08">
      <w:pPr>
        <w:pStyle w:val="Leipteksti"/>
        <w:rPr>
          <w:highlight w:val="yellow"/>
        </w:rPr>
      </w:pPr>
      <w:r w:rsidRPr="002657BC">
        <w:rPr>
          <w:highlight w:val="yellow"/>
        </w:rPr>
        <w:t>ADD reference to Common Shore side e-navigation architecture</w:t>
      </w:r>
    </w:p>
    <w:p w14:paraId="3E185100" w14:textId="61D14E93" w:rsidR="00DB142A" w:rsidRDefault="00DB142A" w:rsidP="00971B08">
      <w:pPr>
        <w:pStyle w:val="Leipteksti"/>
      </w:pPr>
      <w:r w:rsidRPr="002657BC">
        <w:rPr>
          <w:highlight w:val="yellow"/>
        </w:rPr>
        <w:t xml:space="preserve">ADD </w:t>
      </w:r>
      <w:r w:rsidR="00FC6F9A" w:rsidRPr="002657BC">
        <w:rPr>
          <w:highlight w:val="yellow"/>
        </w:rPr>
        <w:t>picture from WG2 defining architecture for digital VTS services</w:t>
      </w:r>
    </w:p>
    <w:p w14:paraId="6FB4B581" w14:textId="49333FB7" w:rsidR="0051495F" w:rsidRDefault="0051495F" w:rsidP="00DB142A">
      <w:pPr>
        <w:pStyle w:val="Otsikko2"/>
      </w:pPr>
      <w:bookmarkStart w:id="17" w:name="_Toc137822294"/>
      <w:r>
        <w:t>AIS/VDES messages</w:t>
      </w:r>
      <w:bookmarkEnd w:id="17"/>
    </w:p>
    <w:p w14:paraId="57772AE2" w14:textId="77777777" w:rsidR="00C52700" w:rsidRDefault="0051495F" w:rsidP="00C52700">
      <w:pPr>
        <w:pStyle w:val="Leipteksti"/>
        <w:rPr>
          <w:i/>
          <w:iCs/>
        </w:rPr>
      </w:pPr>
      <w:r>
        <w:t xml:space="preserve">In addition to the S-100 products transmitted over IP connections, digital VTS information can also be delivered to vessels via various subsystems of the globally standardized digital VDES data transmission system operating in the maritime VHF area. </w:t>
      </w:r>
      <w:r w:rsidR="00C52700">
        <w:t xml:space="preserve">More information on VDES, including development roadmap, can be found from IALA G1117 </w:t>
      </w:r>
      <w:r w:rsidR="00C52700" w:rsidRPr="00A3623F">
        <w:rPr>
          <w:i/>
          <w:iCs/>
        </w:rPr>
        <w:t>VHF Data Exchange System (VDES) overview.</w:t>
      </w:r>
    </w:p>
    <w:p w14:paraId="446D6A3D" w14:textId="11B4FAFE" w:rsidR="0051495F" w:rsidRDefault="0051495F" w:rsidP="0051495F">
      <w:pPr>
        <w:pStyle w:val="Leipteksti"/>
      </w:pPr>
      <w:r>
        <w:t>The VDES system consists of subsystems suitable for the transmission of different types of digital information:</w:t>
      </w:r>
    </w:p>
    <w:p w14:paraId="480E4DDB" w14:textId="3ED46184" w:rsidR="00096F84" w:rsidRDefault="0051495F" w:rsidP="00A77476">
      <w:pPr>
        <w:pStyle w:val="Leipteksti"/>
        <w:numPr>
          <w:ilvl w:val="0"/>
          <w:numId w:val="58"/>
        </w:numPr>
      </w:pPr>
      <w:r>
        <w:t xml:space="preserve">The AIS system, the main purpose is </w:t>
      </w:r>
      <w:r w:rsidR="001D4919">
        <w:t>transmitting and receiving static, dynamic, and voyage-related data</w:t>
      </w:r>
      <w:r>
        <w:t xml:space="preserve">. </w:t>
      </w:r>
      <w:r w:rsidR="00096F84">
        <w:t xml:space="preserve">AIS can </w:t>
      </w:r>
      <w:r w:rsidR="001D4919">
        <w:t xml:space="preserve">also </w:t>
      </w:r>
      <w:r w:rsidR="00096F84">
        <w:t>be used for the following means of digital communications:</w:t>
      </w:r>
    </w:p>
    <w:p w14:paraId="6118F95A" w14:textId="60DB0842" w:rsidR="00D428FD" w:rsidRDefault="00096F84" w:rsidP="00096F84">
      <w:pPr>
        <w:pStyle w:val="Leipteksti"/>
        <w:numPr>
          <w:ilvl w:val="1"/>
          <w:numId w:val="58"/>
        </w:numPr>
      </w:pPr>
      <w:r>
        <w:t xml:space="preserve">to broadcast short safety related messages containing important navigational or important meteorological warning. These messages are free form text, but it should be noted that the </w:t>
      </w:r>
      <w:r w:rsidRPr="00DB5E80">
        <w:t xml:space="preserve">maximum length of </w:t>
      </w:r>
      <w:r>
        <w:t>these</w:t>
      </w:r>
      <w:r w:rsidRPr="00DB5E80">
        <w:t xml:space="preserve"> message</w:t>
      </w:r>
      <w:r>
        <w:t>s</w:t>
      </w:r>
      <w:r w:rsidRPr="00DB5E80">
        <w:t xml:space="preserve"> is 161 characters, including the header and the message content. </w:t>
      </w:r>
    </w:p>
    <w:p w14:paraId="7F2183AD" w14:textId="74E0EDD3" w:rsidR="001D4919" w:rsidRDefault="00096F84" w:rsidP="00986557">
      <w:pPr>
        <w:pStyle w:val="Leipteksti"/>
        <w:numPr>
          <w:ilvl w:val="1"/>
          <w:numId w:val="58"/>
        </w:numPr>
        <w:rPr>
          <w:i/>
          <w:iCs/>
        </w:rPr>
      </w:pPr>
      <w:r>
        <w:t xml:space="preserve">to broadcast virtual Aids to Navigation, which can be used to inform the mariner about dangers to navigation as well as safe waterways, areas in which extra caution may be necessary and areas to be avoided. </w:t>
      </w:r>
      <w:r w:rsidR="001D4919">
        <w:t xml:space="preserve">More information on virtual </w:t>
      </w:r>
      <w:proofErr w:type="spellStart"/>
      <w:r w:rsidR="001D4919">
        <w:t>AtoN’s</w:t>
      </w:r>
      <w:proofErr w:type="spellEnd"/>
      <w:r w:rsidR="001D4919">
        <w:t xml:space="preserve"> can be found from IALA </w:t>
      </w:r>
      <w:r w:rsidR="001D4919" w:rsidRPr="001D4919">
        <w:t>G1081</w:t>
      </w:r>
      <w:r w:rsidR="001D4919" w:rsidRPr="00FC6F9A">
        <w:rPr>
          <w:i/>
          <w:iCs/>
        </w:rPr>
        <w:t xml:space="preserve"> Provision of virtual marine Aids to Navigation</w:t>
      </w:r>
      <w:r w:rsidR="001D4919">
        <w:rPr>
          <w:i/>
          <w:iCs/>
        </w:rPr>
        <w:t>.</w:t>
      </w:r>
    </w:p>
    <w:p w14:paraId="30827F79" w14:textId="77777777" w:rsidR="00C52700" w:rsidRDefault="0051495F" w:rsidP="00C52700">
      <w:pPr>
        <w:pStyle w:val="Leipteksti"/>
        <w:numPr>
          <w:ilvl w:val="0"/>
          <w:numId w:val="58"/>
        </w:numPr>
      </w:pPr>
      <w:r>
        <w:t xml:space="preserve">ASM system, intended to serve as the primary transmission channel for </w:t>
      </w:r>
      <w:r w:rsidR="00E3036D">
        <w:t xml:space="preserve">Application-Specific Messages </w:t>
      </w:r>
      <w:r>
        <w:t xml:space="preserve">currently sent via AIS. </w:t>
      </w:r>
    </w:p>
    <w:p w14:paraId="35620EC6" w14:textId="2D2CF367" w:rsidR="001D4919" w:rsidRDefault="001D4919" w:rsidP="000A470B">
      <w:pPr>
        <w:pStyle w:val="Leipteksti"/>
        <w:ind w:left="720"/>
      </w:pPr>
      <w:r>
        <w:t xml:space="preserve">ASM may be used to exchange important information between ships and shore stations, for example </w:t>
      </w:r>
      <w:r w:rsidRPr="001D4919">
        <w:t xml:space="preserve">shore stations may report navigation information, </w:t>
      </w:r>
      <w:r w:rsidR="00C52700" w:rsidRPr="001D4919">
        <w:t>conditions,</w:t>
      </w:r>
      <w:r w:rsidRPr="001D4919">
        <w:t xml:space="preserve"> and warnings; and ship reporting may be simplified.</w:t>
      </w:r>
      <w:r w:rsidR="00C52700">
        <w:t xml:space="preserve"> </w:t>
      </w:r>
      <w:r w:rsidR="00C52700">
        <w:lastRenderedPageBreak/>
        <w:t xml:space="preserve">IMO </w:t>
      </w:r>
      <w:r w:rsidR="00C52700" w:rsidRPr="000A470B">
        <w:rPr>
          <w:i/>
          <w:iCs/>
        </w:rPr>
        <w:t>SN.1/</w:t>
      </w:r>
      <w:proofErr w:type="spellStart"/>
      <w:r w:rsidR="00C52700" w:rsidRPr="000A470B">
        <w:rPr>
          <w:i/>
          <w:iCs/>
        </w:rPr>
        <w:t>Circ</w:t>
      </w:r>
      <w:proofErr w:type="spellEnd"/>
      <w:r w:rsidR="00C52700" w:rsidRPr="000A470B">
        <w:rPr>
          <w:i/>
          <w:iCs/>
        </w:rPr>
        <w:t xml:space="preserve"> 289 Guidance on the use of AIS Application-Specific Messages</w:t>
      </w:r>
      <w:r w:rsidR="00C52700" w:rsidRPr="00C52700">
        <w:rPr>
          <w:i/>
          <w:iCs/>
        </w:rPr>
        <w:t xml:space="preserve"> </w:t>
      </w:r>
      <w:r w:rsidR="00C52700" w:rsidRPr="000A470B">
        <w:t>provides an overview of the purpose and scope of</w:t>
      </w:r>
      <w:r w:rsidR="00C52700">
        <w:t xml:space="preserve"> AIS ASM. </w:t>
      </w:r>
      <w:r w:rsidR="00C52700" w:rsidRPr="000A470B">
        <w:rPr>
          <w:i/>
          <w:iCs/>
        </w:rPr>
        <w:t>IALA G1095 Harmonized implementation of Application-Specific Messages (ASM)</w:t>
      </w:r>
      <w:r w:rsidR="00C52700">
        <w:t xml:space="preserve"> </w:t>
      </w:r>
      <w:r w:rsidR="00C52700" w:rsidRPr="00C52700">
        <w:t>describes how ASM should be implemented in a harmonized manner</w:t>
      </w:r>
      <w:r w:rsidR="00C52700">
        <w:t>.</w:t>
      </w:r>
    </w:p>
    <w:p w14:paraId="734A4E91" w14:textId="5CADAB8E" w:rsidR="00E3036D" w:rsidRDefault="0051495F" w:rsidP="001D4919">
      <w:pPr>
        <w:pStyle w:val="Leipteksti"/>
        <w:numPr>
          <w:ilvl w:val="0"/>
          <w:numId w:val="58"/>
        </w:numPr>
      </w:pPr>
      <w:r>
        <w:t xml:space="preserve">The VDE-TER </w:t>
      </w:r>
      <w:r w:rsidR="00E3036D">
        <w:t xml:space="preserve">/SAT </w:t>
      </w:r>
      <w:r>
        <w:t xml:space="preserve">system, the purpose of which is to provide a communication channel allowing free-form data transfer, both between </w:t>
      </w:r>
      <w:r w:rsidR="00E3036D" w:rsidRPr="00E3036D">
        <w:t>ship to ship, ship to shore including satellite</w:t>
      </w:r>
      <w:r w:rsidR="00C52700">
        <w:t>.</w:t>
      </w:r>
    </w:p>
    <w:p w14:paraId="5F787789" w14:textId="234CC543" w:rsidR="00D428FD" w:rsidRDefault="00D428FD" w:rsidP="000A470B">
      <w:pPr>
        <w:pStyle w:val="Otsikko2"/>
      </w:pPr>
      <w:bookmarkStart w:id="18" w:name="_Toc137822295"/>
      <w:commentRangeStart w:id="19"/>
      <w:r>
        <w:t>Route exchange</w:t>
      </w:r>
      <w:commentRangeEnd w:id="19"/>
      <w:r w:rsidR="0019022E">
        <w:rPr>
          <w:rStyle w:val="Kommentinviite"/>
          <w:rFonts w:asciiTheme="minorHAnsi" w:eastAsiaTheme="minorHAnsi" w:hAnsiTheme="minorHAnsi" w:cstheme="minorBidi"/>
          <w:b w:val="0"/>
          <w:caps w:val="0"/>
          <w:color w:val="auto"/>
        </w:rPr>
        <w:commentReference w:id="19"/>
      </w:r>
      <w:bookmarkEnd w:id="18"/>
    </w:p>
    <w:p w14:paraId="49055EB0" w14:textId="2600B2E8" w:rsidR="00C2743C" w:rsidRDefault="00C2743C" w:rsidP="00C2743C">
      <w:pPr>
        <w:pStyle w:val="Leipteksti"/>
      </w:pPr>
      <w:r>
        <w:t>Some of the S-100-based product specifications can also be used in a variety of services. The most significant of these is the ECDIS Route Plan Product Specification S-421 (IEC 63173-1)</w:t>
      </w:r>
      <w:r w:rsidR="005B6050">
        <w:t xml:space="preserve"> &amp; </w:t>
      </w:r>
      <w:r>
        <w:t>published by IEC.</w:t>
      </w:r>
    </w:p>
    <w:p w14:paraId="6E0E55CF" w14:textId="36A784DA" w:rsidR="00C2743C" w:rsidRDefault="00C2743C" w:rsidP="00C2743C">
      <w:pPr>
        <w:pStyle w:val="Leipteksti"/>
      </w:pPr>
      <w:r>
        <w:t>Planned services utilizing the S-421 include:</w:t>
      </w:r>
    </w:p>
    <w:p w14:paraId="36FED82B" w14:textId="77777777" w:rsidR="00C2743C" w:rsidRDefault="00C2743C" w:rsidP="00C2743C">
      <w:pPr>
        <w:pStyle w:val="Leipteksti"/>
      </w:pPr>
      <w:r>
        <w:t>•</w:t>
      </w:r>
      <w:r>
        <w:tab/>
        <w:t>route cross check</w:t>
      </w:r>
    </w:p>
    <w:p w14:paraId="69B7A7BC" w14:textId="7DC4639C" w:rsidR="00C2743C" w:rsidRDefault="00C2743C" w:rsidP="00C2743C">
      <w:pPr>
        <w:pStyle w:val="Leipteksti"/>
      </w:pPr>
      <w:r>
        <w:t>•</w:t>
      </w:r>
      <w:r>
        <w:tab/>
        <w:t xml:space="preserve">Traffic </w:t>
      </w:r>
      <w:r w:rsidR="00C45309">
        <w:t>management</w:t>
      </w:r>
    </w:p>
    <w:p w14:paraId="45AAC764" w14:textId="77777777" w:rsidR="00C2743C" w:rsidRDefault="00C2743C" w:rsidP="00C2743C">
      <w:pPr>
        <w:pStyle w:val="Leipteksti"/>
      </w:pPr>
      <w:r>
        <w:t>•</w:t>
      </w:r>
      <w:r>
        <w:tab/>
        <w:t>Ice navigation</w:t>
      </w:r>
    </w:p>
    <w:p w14:paraId="43B016FA" w14:textId="77777777" w:rsidR="00C2743C" w:rsidRDefault="00C2743C" w:rsidP="00C2743C">
      <w:pPr>
        <w:pStyle w:val="Leipteksti"/>
      </w:pPr>
      <w:r>
        <w:t>•</w:t>
      </w:r>
      <w:r>
        <w:tab/>
        <w:t>Under keel clearance management</w:t>
      </w:r>
    </w:p>
    <w:p w14:paraId="556E51E1" w14:textId="77777777" w:rsidR="00C2743C" w:rsidRDefault="00C2743C" w:rsidP="00C2743C">
      <w:pPr>
        <w:pStyle w:val="Leipteksti"/>
      </w:pPr>
      <w:r>
        <w:t>•</w:t>
      </w:r>
      <w:r>
        <w:tab/>
        <w:t>Route optimization</w:t>
      </w:r>
    </w:p>
    <w:p w14:paraId="798A77B5" w14:textId="04481582" w:rsidR="0016739C" w:rsidRDefault="00C2743C" w:rsidP="00C2743C">
      <w:pPr>
        <w:pStyle w:val="Leipteksti"/>
      </w:pPr>
      <w:r>
        <w:t>•</w:t>
      </w:r>
      <w:r>
        <w:tab/>
        <w:t>Search and Rescue</w:t>
      </w:r>
    </w:p>
    <w:p w14:paraId="303639DD" w14:textId="346CEA03" w:rsidR="00C2743C" w:rsidRDefault="00C2743C" w:rsidP="00C2743C">
      <w:pPr>
        <w:pStyle w:val="Leipteksti"/>
      </w:pPr>
      <w:r>
        <w:t>The updated Performance Standard also states that ECDIS should be capable to carry out exchanging of route plans in a simple and reliable manner.</w:t>
      </w:r>
      <w:r w:rsidR="00741887">
        <w:t xml:space="preserve"> </w:t>
      </w:r>
      <w:r w:rsidR="002125F1">
        <w:t xml:space="preserve">This </w:t>
      </w:r>
      <w:r w:rsidR="00CC56EF">
        <w:t xml:space="preserve">means that </w:t>
      </w:r>
      <w:r w:rsidR="00C111E5">
        <w:t xml:space="preserve">primary </w:t>
      </w:r>
      <w:r w:rsidR="00741887" w:rsidRPr="00741887">
        <w:t xml:space="preserve">navigation system on board </w:t>
      </w:r>
      <w:r w:rsidR="00C111E5">
        <w:t>can</w:t>
      </w:r>
      <w:r w:rsidR="00741887" w:rsidRPr="00741887">
        <w:t xml:space="preserve"> be </w:t>
      </w:r>
      <w:r w:rsidR="00C111E5">
        <w:t xml:space="preserve">capable for route exchange from </w:t>
      </w:r>
      <w:r w:rsidR="00741887" w:rsidRPr="00741887">
        <w:t xml:space="preserve">the beginning of 2026 and </w:t>
      </w:r>
      <w:r w:rsidR="00683106">
        <w:t xml:space="preserve">makis the functionality </w:t>
      </w:r>
      <w:r w:rsidR="00741887" w:rsidRPr="00741887">
        <w:t>mandatory for new installations from the beginning of 2029</w:t>
      </w:r>
      <w:r w:rsidR="00683106">
        <w:t>.</w:t>
      </w:r>
    </w:p>
    <w:p w14:paraId="1EE20965" w14:textId="45CAE1A7" w:rsidR="00C45309" w:rsidRDefault="00C45309" w:rsidP="00C2743C">
      <w:pPr>
        <w:pStyle w:val="Leipteksti"/>
      </w:pPr>
      <w:r>
        <w:t>[</w:t>
      </w:r>
      <w:r w:rsidRPr="000A470B">
        <w:rPr>
          <w:highlight w:val="yellow"/>
        </w:rPr>
        <w:t>More to be added</w:t>
      </w:r>
      <w:r>
        <w:t>]</w:t>
      </w:r>
    </w:p>
    <w:p w14:paraId="6AC0495A" w14:textId="29C7FECE" w:rsidR="00F925ED" w:rsidRDefault="008A61A5" w:rsidP="00C2743C">
      <w:pPr>
        <w:pStyle w:val="Leipteksti"/>
      </w:pPr>
      <w:r>
        <w:rPr>
          <w:highlight w:val="yellow"/>
        </w:rPr>
        <w:t xml:space="preserve">Add something on </w:t>
      </w:r>
      <w:r w:rsidR="00F925ED" w:rsidRPr="000A470B">
        <w:rPr>
          <w:highlight w:val="yellow"/>
        </w:rPr>
        <w:t>SECOM (IEC 63173-2)</w:t>
      </w:r>
      <w:r>
        <w:t>?</w:t>
      </w:r>
    </w:p>
    <w:p w14:paraId="7F568DD9" w14:textId="0E2528DB" w:rsidR="00160476" w:rsidRDefault="00160476" w:rsidP="000A470B">
      <w:pPr>
        <w:pStyle w:val="Heading1separationline"/>
        <w:pBdr>
          <w:bottom w:val="single" w:sz="8" w:space="0" w:color="00558C" w:themeColor="accent1"/>
        </w:pBdr>
      </w:pPr>
    </w:p>
    <w:p w14:paraId="6A1269C3" w14:textId="21C16C33" w:rsidR="000C75A8" w:rsidRDefault="000C75A8" w:rsidP="000C75A8">
      <w:pPr>
        <w:pStyle w:val="Otsikko2"/>
      </w:pPr>
      <w:bookmarkStart w:id="20" w:name="_Toc111209588"/>
      <w:bookmarkStart w:id="21" w:name="_Toc137822296"/>
      <w:r>
        <w:t>Technical services</w:t>
      </w:r>
      <w:bookmarkEnd w:id="20"/>
      <w:bookmarkEnd w:id="21"/>
    </w:p>
    <w:p w14:paraId="5F704BC2" w14:textId="77777777" w:rsidR="000C75A8" w:rsidRDefault="000C75A8" w:rsidP="000C75A8">
      <w:pPr>
        <w:pStyle w:val="Heading2separationline"/>
      </w:pPr>
    </w:p>
    <w:p w14:paraId="72173D39" w14:textId="77777777" w:rsidR="000C75A8" w:rsidRPr="0098540E" w:rsidRDefault="000C75A8" w:rsidP="000C75A8">
      <w:pPr>
        <w:pStyle w:val="Leipteksti"/>
        <w:rPr>
          <w:highlight w:val="yellow"/>
        </w:rPr>
      </w:pPr>
      <w:r w:rsidRPr="0098540E">
        <w:rPr>
          <w:highlight w:val="yellow"/>
        </w:rPr>
        <w:t xml:space="preserve">This section will include the operational descriptions and use cases for the potential technical services identified in the description for Maritime Service for VTS. </w:t>
      </w:r>
    </w:p>
    <w:p w14:paraId="00949531" w14:textId="77777777" w:rsidR="000C75A8" w:rsidRPr="0098540E" w:rsidRDefault="000C75A8" w:rsidP="000C75A8">
      <w:pPr>
        <w:pStyle w:val="Leipteksti"/>
        <w:rPr>
          <w:highlight w:val="yellow"/>
        </w:rPr>
      </w:pPr>
      <w:r w:rsidRPr="0098540E">
        <w:rPr>
          <w:highlight w:val="yellow"/>
        </w:rPr>
        <w:t>If needed further technical services can be added.</w:t>
      </w:r>
    </w:p>
    <w:p w14:paraId="5F2C386A" w14:textId="4789663F" w:rsidR="000C75A8" w:rsidRDefault="000C75A8" w:rsidP="000C75A8">
      <w:pPr>
        <w:pStyle w:val="Leipteksti"/>
      </w:pPr>
      <w:r w:rsidRPr="0098540E">
        <w:rPr>
          <w:highlight w:val="yellow"/>
        </w:rPr>
        <w:t>Consideration should also be on the timeframe when the services can be implemented, including the potential use of intermediate solutions before standardised technical services, based on S-100 product specifications, are available.</w:t>
      </w:r>
    </w:p>
    <w:p w14:paraId="7D2459FF" w14:textId="25417F6F" w:rsidR="00835BD5" w:rsidRDefault="00835BD5" w:rsidP="000C75A8">
      <w:pPr>
        <w:pStyle w:val="Leipteksti"/>
      </w:pPr>
      <w:r>
        <w:t xml:space="preserve">The description for Maritime Service 1 - </w:t>
      </w:r>
      <w:r w:rsidRPr="00835BD5">
        <w:t>Vessel traffic service (VTS)</w:t>
      </w:r>
      <w:r>
        <w:t xml:space="preserve"> list several different potential Technical Services associated with the Maritime Service. These Technical Services can be divided into VTS-specific services and services developed within other Maritime Services.</w:t>
      </w:r>
    </w:p>
    <w:p w14:paraId="20111D10" w14:textId="5EFE3D82" w:rsidR="0051495F" w:rsidRDefault="0051495F" w:rsidP="000C75A8">
      <w:pPr>
        <w:pStyle w:val="Leipteksti"/>
      </w:pPr>
      <w:commentRangeStart w:id="22"/>
      <w:r w:rsidRPr="0051495F">
        <w:t>Technical services are needed to coordinate a seamless combination between different product specifications. Information provided using S-100 based product specifications is brought together by technical services to deliver a Maritime Service</w:t>
      </w:r>
      <w:commentRangeEnd w:id="22"/>
      <w:r>
        <w:rPr>
          <w:rStyle w:val="Kommentinviite"/>
        </w:rPr>
        <w:commentReference w:id="22"/>
      </w:r>
      <w:r w:rsidRPr="0051495F">
        <w:t>.</w:t>
      </w:r>
      <w:r>
        <w:t xml:space="preserve"> IALA G1128 gives guidance on </w:t>
      </w:r>
      <w:commentRangeStart w:id="23"/>
      <w:r w:rsidRPr="0051495F">
        <w:t>how to make specifications of e-Navigation Technical Services. A Maritime Service (MS) can be implemented by one or more e-Navigation Technical Services.</w:t>
      </w:r>
      <w:commentRangeEnd w:id="23"/>
      <w:r>
        <w:rPr>
          <w:rStyle w:val="Kommentinviite"/>
        </w:rPr>
        <w:commentReference w:id="23"/>
      </w:r>
    </w:p>
    <w:p w14:paraId="0369D8FF" w14:textId="1EDE6AD8" w:rsidR="00835BD5" w:rsidRDefault="00835BD5" w:rsidP="000A470B">
      <w:pPr>
        <w:pStyle w:val="Otsikko3"/>
      </w:pPr>
      <w:bookmarkStart w:id="24" w:name="_Toc137822297"/>
      <w:r>
        <w:t>VTS Specific Technical Services</w:t>
      </w:r>
      <w:bookmarkEnd w:id="24"/>
    </w:p>
    <w:p w14:paraId="08C2FA74" w14:textId="378E27CB" w:rsidR="00835BD5" w:rsidRDefault="00835BD5" w:rsidP="000C75A8">
      <w:pPr>
        <w:pStyle w:val="Leipteksti"/>
      </w:pPr>
      <w:r>
        <w:t>Currently identified VTS specific Technical Services are:</w:t>
      </w:r>
    </w:p>
    <w:p w14:paraId="3E7D1C84" w14:textId="5E16A381" w:rsidR="000C75A8" w:rsidRPr="00E43504" w:rsidRDefault="000C75A8" w:rsidP="000A470B">
      <w:pPr>
        <w:pStyle w:val="Bullet1"/>
      </w:pPr>
      <w:bookmarkStart w:id="25" w:name="_Toc111209589"/>
      <w:r w:rsidRPr="000A470B">
        <w:rPr>
          <w:b/>
          <w:bCs/>
        </w:rPr>
        <w:t>Voyage Information Service</w:t>
      </w:r>
      <w:bookmarkEnd w:id="25"/>
      <w:r w:rsidR="00835BD5">
        <w:rPr>
          <w:b/>
          <w:bCs/>
        </w:rPr>
        <w:t xml:space="preserve"> </w:t>
      </w:r>
    </w:p>
    <w:p w14:paraId="0E58B859" w14:textId="4F96EE9F" w:rsidR="00156F85" w:rsidRDefault="00156F85" w:rsidP="000A470B">
      <w:pPr>
        <w:pStyle w:val="Leipteksti"/>
        <w:ind w:firstLine="360"/>
      </w:pPr>
      <w:r w:rsidRPr="00156F85">
        <w:t>The service supports exchange of voyage plans, text messages and area messages</w:t>
      </w:r>
    </w:p>
    <w:p w14:paraId="32487FA7" w14:textId="0C364592" w:rsidR="00835BD5" w:rsidRPr="00E43504" w:rsidRDefault="00835BD5" w:rsidP="000A470B">
      <w:pPr>
        <w:pStyle w:val="Bullet1"/>
      </w:pPr>
      <w:r w:rsidRPr="000A470B">
        <w:rPr>
          <w:b/>
          <w:bCs/>
        </w:rPr>
        <w:lastRenderedPageBreak/>
        <w:t>Route Information Service</w:t>
      </w:r>
      <w:r w:rsidR="00AA0FAE">
        <w:rPr>
          <w:b/>
          <w:bCs/>
        </w:rPr>
        <w:t xml:space="preserve"> (</w:t>
      </w:r>
      <w:r w:rsidR="005F4ECC">
        <w:rPr>
          <w:b/>
          <w:bCs/>
        </w:rPr>
        <w:t xml:space="preserve">or </w:t>
      </w:r>
      <w:r w:rsidR="00AA0FAE">
        <w:rPr>
          <w:b/>
          <w:bCs/>
        </w:rPr>
        <w:t>Route Reference Service?)</w:t>
      </w:r>
    </w:p>
    <w:p w14:paraId="2255ED8E" w14:textId="77777777" w:rsidR="00835BD5" w:rsidRPr="00835BD5" w:rsidRDefault="00835BD5" w:rsidP="00D61CC1">
      <w:pPr>
        <w:pStyle w:val="Leipteksti"/>
        <w:ind w:firstLine="360"/>
      </w:pPr>
      <w:r w:rsidRPr="00835BD5">
        <w:t>The service provides route recommendations and/or route validation for ships.</w:t>
      </w:r>
    </w:p>
    <w:p w14:paraId="558729CA" w14:textId="77777777" w:rsidR="00835BD5" w:rsidRDefault="00835BD5" w:rsidP="00D61CC1">
      <w:pPr>
        <w:pStyle w:val="Bullet1"/>
      </w:pPr>
      <w:r w:rsidRPr="00D61CC1">
        <w:rPr>
          <w:b/>
          <w:bCs/>
        </w:rPr>
        <w:t>Slot management Service</w:t>
      </w:r>
    </w:p>
    <w:p w14:paraId="3D5B15FB" w14:textId="77777777" w:rsidR="00835BD5" w:rsidRPr="00835BD5" w:rsidRDefault="00835BD5" w:rsidP="00D61CC1">
      <w:pPr>
        <w:pStyle w:val="Leipteksti"/>
        <w:ind w:firstLine="360"/>
      </w:pPr>
      <w:r w:rsidRPr="00835BD5">
        <w:t>The service allocates ships in a time window to ensure safe voyages in the VTS area.</w:t>
      </w:r>
    </w:p>
    <w:p w14:paraId="6A6711BA" w14:textId="77777777" w:rsidR="00835BD5" w:rsidRPr="00E43504" w:rsidRDefault="00835BD5" w:rsidP="00D61CC1">
      <w:pPr>
        <w:pStyle w:val="Bullet1"/>
      </w:pPr>
      <w:r w:rsidRPr="00D61CC1">
        <w:rPr>
          <w:b/>
          <w:bCs/>
        </w:rPr>
        <w:t>Traffic clearance Service</w:t>
      </w:r>
    </w:p>
    <w:p w14:paraId="0F1FFAB8" w14:textId="77777777" w:rsidR="00835BD5" w:rsidRPr="00835BD5" w:rsidRDefault="00835BD5" w:rsidP="00D61CC1">
      <w:pPr>
        <w:pStyle w:val="Leipteksti"/>
        <w:ind w:firstLine="360"/>
      </w:pPr>
      <w:r w:rsidRPr="00835BD5">
        <w:t>The service provides vessels with permission to proceed, impose conditions or deny clearance.</w:t>
      </w:r>
    </w:p>
    <w:p w14:paraId="58E218C5" w14:textId="77777777" w:rsidR="00835BD5" w:rsidRPr="00E43504" w:rsidRDefault="00835BD5" w:rsidP="00D61CC1">
      <w:pPr>
        <w:pStyle w:val="Bullet1"/>
      </w:pPr>
      <w:r w:rsidRPr="00D61CC1">
        <w:rPr>
          <w:b/>
          <w:bCs/>
        </w:rPr>
        <w:t>Anchorage assignment Service</w:t>
      </w:r>
    </w:p>
    <w:p w14:paraId="74DD12AF" w14:textId="2DA87708" w:rsidR="00835BD5" w:rsidRDefault="00835BD5" w:rsidP="00AA0FAE">
      <w:pPr>
        <w:pStyle w:val="Leipteksti"/>
        <w:ind w:firstLine="360"/>
      </w:pPr>
      <w:r w:rsidRPr="00835BD5">
        <w:t>The service assists ships into anchorage positions by assigning anchorage areas/positions.</w:t>
      </w:r>
    </w:p>
    <w:p w14:paraId="32EB2E45" w14:textId="62624E08" w:rsidR="00AA0FAE" w:rsidRDefault="00AA0FAE" w:rsidP="00AA0FAE">
      <w:pPr>
        <w:pStyle w:val="Bullet1"/>
        <w:rPr>
          <w:b/>
          <w:bCs/>
        </w:rPr>
      </w:pPr>
      <w:r w:rsidRPr="00D61CC1">
        <w:rPr>
          <w:b/>
          <w:bCs/>
        </w:rPr>
        <w:t xml:space="preserve">VTS route exchange </w:t>
      </w:r>
    </w:p>
    <w:p w14:paraId="7058734D" w14:textId="3B32CB03" w:rsidR="00E81378" w:rsidRPr="00E81378" w:rsidRDefault="00E81378" w:rsidP="00D61CC1">
      <w:pPr>
        <w:pStyle w:val="Leipteksti"/>
        <w:ind w:left="360"/>
      </w:pPr>
      <w:r w:rsidRPr="00D61CC1">
        <w:t>The service is used to exchange route plans between vessels and VTS. Route exchange can be used as part of other technical services.</w:t>
      </w:r>
    </w:p>
    <w:p w14:paraId="1BDCACA1" w14:textId="20801D91" w:rsidR="00AA0FAE" w:rsidRDefault="00AA0FAE" w:rsidP="00AA0FAE">
      <w:pPr>
        <w:pStyle w:val="Bullet1"/>
        <w:rPr>
          <w:b/>
          <w:bCs/>
        </w:rPr>
      </w:pPr>
      <w:r w:rsidRPr="00D61CC1">
        <w:rPr>
          <w:b/>
          <w:bCs/>
        </w:rPr>
        <w:t>Route Monitoring</w:t>
      </w:r>
    </w:p>
    <w:p w14:paraId="6DFAFA39" w14:textId="6AD53359" w:rsidR="00E81378" w:rsidRPr="00E81378" w:rsidRDefault="00E81378" w:rsidP="00D61CC1">
      <w:pPr>
        <w:pStyle w:val="Leipteksti"/>
        <w:ind w:left="360"/>
      </w:pPr>
      <w:r w:rsidRPr="00D61CC1">
        <w:t>Th</w:t>
      </w:r>
      <w:r>
        <w:t>e</w:t>
      </w:r>
      <w:r w:rsidRPr="00D61CC1">
        <w:t xml:space="preserve"> service </w:t>
      </w:r>
      <w:r>
        <w:t>is</w:t>
      </w:r>
      <w:r w:rsidRPr="00D61CC1">
        <w:t xml:space="preserve"> used to monitor that the vessel stays within the planned schedule and corridor as defined in the route plan or in the </w:t>
      </w:r>
      <w:r>
        <w:t>VTS</w:t>
      </w:r>
      <w:r w:rsidRPr="00D61CC1">
        <w:t xml:space="preserve"> system</w:t>
      </w:r>
      <w:r>
        <w:t>.</w:t>
      </w:r>
    </w:p>
    <w:p w14:paraId="242BFEE7" w14:textId="6411EAF3" w:rsidR="00AA0FAE" w:rsidRDefault="00AA0FAE" w:rsidP="00AA0FAE">
      <w:pPr>
        <w:pStyle w:val="Bullet1"/>
        <w:rPr>
          <w:b/>
          <w:bCs/>
        </w:rPr>
      </w:pPr>
      <w:r w:rsidRPr="00D61CC1">
        <w:rPr>
          <w:b/>
          <w:bCs/>
        </w:rPr>
        <w:t>Common Traffic image</w:t>
      </w:r>
    </w:p>
    <w:p w14:paraId="1E6F66CA" w14:textId="2DAA12A9" w:rsidR="00E81378" w:rsidRPr="00E81378" w:rsidRDefault="00E81378" w:rsidP="00D61CC1">
      <w:pPr>
        <w:pStyle w:val="Leipteksti"/>
        <w:ind w:left="360"/>
      </w:pPr>
      <w:r w:rsidRPr="00D61CC1">
        <w:t>The service is used for sharing common operational traffic image between vessels and VTS</w:t>
      </w:r>
    </w:p>
    <w:p w14:paraId="73DD09DF" w14:textId="00745F2E" w:rsidR="00AA0FAE" w:rsidRPr="00D61CC1" w:rsidRDefault="00AA0FAE" w:rsidP="00D61CC1">
      <w:pPr>
        <w:pStyle w:val="Bullet1"/>
        <w:rPr>
          <w:b/>
          <w:bCs/>
        </w:rPr>
      </w:pPr>
      <w:r w:rsidRPr="00D61CC1">
        <w:rPr>
          <w:b/>
          <w:bCs/>
        </w:rPr>
        <w:t>Advanced route</w:t>
      </w:r>
      <w:r w:rsidR="00E81378">
        <w:rPr>
          <w:b/>
          <w:bCs/>
        </w:rPr>
        <w:t xml:space="preserve"> </w:t>
      </w:r>
      <w:r w:rsidRPr="00D61CC1">
        <w:rPr>
          <w:b/>
          <w:bCs/>
        </w:rPr>
        <w:t>/track exchange/monitoring</w:t>
      </w:r>
    </w:p>
    <w:p w14:paraId="279B0128" w14:textId="77777777" w:rsidR="00AA0FAE" w:rsidRPr="00835BD5" w:rsidRDefault="00AA0FAE" w:rsidP="00D61CC1">
      <w:pPr>
        <w:pStyle w:val="Leipteksti"/>
        <w:ind w:firstLine="360"/>
      </w:pPr>
    </w:p>
    <w:p w14:paraId="6C4D203A" w14:textId="2397F613" w:rsidR="00835BD5" w:rsidRDefault="00AA0FAE" w:rsidP="00D61CC1">
      <w:pPr>
        <w:pStyle w:val="Otsikko3"/>
      </w:pPr>
      <w:bookmarkStart w:id="26" w:name="_Toc137822298"/>
      <w:r>
        <w:t>Other Technical Services associated with Maritime Service 1 – Vessel Traffic Services (VTS)</w:t>
      </w:r>
      <w:bookmarkEnd w:id="26"/>
    </w:p>
    <w:p w14:paraId="60BBC95F" w14:textId="0D629220" w:rsidR="000C75A8" w:rsidRPr="00E43504" w:rsidRDefault="000C75A8" w:rsidP="00D61CC1">
      <w:pPr>
        <w:pStyle w:val="Bullet1"/>
      </w:pPr>
      <w:bookmarkStart w:id="27" w:name="_Toc111209590"/>
      <w:r w:rsidRPr="00D61CC1">
        <w:rPr>
          <w:b/>
          <w:bCs/>
        </w:rPr>
        <w:t>Meteorology Service</w:t>
      </w:r>
      <w:bookmarkEnd w:id="27"/>
    </w:p>
    <w:p w14:paraId="198C8090" w14:textId="2FFDB92C" w:rsidR="00156F85" w:rsidRPr="00156F85" w:rsidRDefault="00156F85" w:rsidP="00D61CC1">
      <w:pPr>
        <w:pStyle w:val="Leipteksti"/>
        <w:ind w:left="360"/>
      </w:pPr>
      <w:r w:rsidRPr="00156F85">
        <w:t>The service supports the provision of information which could include the speed and direction of the prevailing wind, direction and height of the waves, visibility, atmospheric pressure, the formation of ice, etc.</w:t>
      </w:r>
    </w:p>
    <w:p w14:paraId="1F291E0D" w14:textId="3F399155" w:rsidR="000C75A8" w:rsidRPr="00E43504" w:rsidRDefault="000C75A8" w:rsidP="00D61CC1">
      <w:pPr>
        <w:pStyle w:val="Bullet1"/>
      </w:pPr>
      <w:bookmarkStart w:id="28" w:name="_Toc111209591"/>
      <w:r w:rsidRPr="00D61CC1">
        <w:rPr>
          <w:b/>
          <w:bCs/>
        </w:rPr>
        <w:t>Meteorological warnings Service</w:t>
      </w:r>
      <w:bookmarkEnd w:id="28"/>
    </w:p>
    <w:p w14:paraId="1E89358F" w14:textId="18838029" w:rsidR="00835BD5" w:rsidRPr="00835BD5" w:rsidRDefault="00835BD5" w:rsidP="00D61CC1">
      <w:pPr>
        <w:pStyle w:val="Leipteksti"/>
        <w:ind w:firstLine="360"/>
      </w:pPr>
      <w:r w:rsidRPr="00835BD5">
        <w:t>The service supports the provision of warnings concerning gale, storm, tsunami, restricted visibility, etc</w:t>
      </w:r>
      <w:r>
        <w:t>.</w:t>
      </w:r>
    </w:p>
    <w:p w14:paraId="077298B7" w14:textId="66315623" w:rsidR="000C75A8" w:rsidRPr="00E43504" w:rsidRDefault="000C75A8" w:rsidP="00D61CC1">
      <w:pPr>
        <w:pStyle w:val="Bullet1"/>
      </w:pPr>
      <w:bookmarkStart w:id="29" w:name="_Toc111209592"/>
      <w:r w:rsidRPr="00D61CC1">
        <w:rPr>
          <w:b/>
          <w:bCs/>
        </w:rPr>
        <w:t>Hydrographic Service</w:t>
      </w:r>
      <w:bookmarkEnd w:id="29"/>
    </w:p>
    <w:p w14:paraId="0DC267A4" w14:textId="3608EB0C" w:rsidR="00835BD5" w:rsidRPr="00835BD5" w:rsidRDefault="00835BD5" w:rsidP="00D61CC1">
      <w:pPr>
        <w:pStyle w:val="Leipteksti"/>
        <w:ind w:left="360"/>
      </w:pPr>
      <w:r w:rsidRPr="00835BD5">
        <w:t xml:space="preserve">The service supports the provision of information which could include factors such as the stability of the seabed, sea depth, the accuracy of surveys, tidal ranges, tidal streams, prevailing </w:t>
      </w:r>
      <w:proofErr w:type="gramStart"/>
      <w:r w:rsidRPr="00835BD5">
        <w:t>currents</w:t>
      </w:r>
      <w:proofErr w:type="gramEnd"/>
      <w:r w:rsidRPr="00835BD5">
        <w:t xml:space="preserve"> and swell, etc.</w:t>
      </w:r>
    </w:p>
    <w:p w14:paraId="52595C9A" w14:textId="75A88A94" w:rsidR="000C75A8" w:rsidRPr="00E43504" w:rsidRDefault="000C75A8" w:rsidP="00D61CC1">
      <w:pPr>
        <w:pStyle w:val="Bullet1"/>
      </w:pPr>
      <w:bookmarkStart w:id="30" w:name="_Toc111209593"/>
      <w:r w:rsidRPr="00D61CC1">
        <w:rPr>
          <w:b/>
          <w:bCs/>
        </w:rPr>
        <w:t>AtoN information Service</w:t>
      </w:r>
      <w:bookmarkEnd w:id="30"/>
    </w:p>
    <w:p w14:paraId="5DD95716" w14:textId="5CB2EEE4" w:rsidR="00835BD5" w:rsidRPr="00835BD5" w:rsidRDefault="00835BD5" w:rsidP="00D61CC1">
      <w:pPr>
        <w:pStyle w:val="Leipteksti"/>
        <w:ind w:firstLine="360"/>
      </w:pPr>
      <w:r w:rsidRPr="00835BD5">
        <w:t>The service supports the provision of Aids to Navigation information for end-users (primarily navigators).</w:t>
      </w:r>
    </w:p>
    <w:p w14:paraId="49425BA8" w14:textId="14463446" w:rsidR="000C75A8" w:rsidRPr="00E43504" w:rsidRDefault="000C75A8" w:rsidP="00D61CC1">
      <w:pPr>
        <w:pStyle w:val="Bullet1"/>
      </w:pPr>
      <w:bookmarkStart w:id="31" w:name="_Toc111209594"/>
      <w:r w:rsidRPr="00D61CC1">
        <w:rPr>
          <w:b/>
          <w:bCs/>
        </w:rPr>
        <w:t>Navigational warning service</w:t>
      </w:r>
      <w:bookmarkEnd w:id="31"/>
    </w:p>
    <w:p w14:paraId="6450119B" w14:textId="07C49A20" w:rsidR="00835BD5" w:rsidRPr="00835BD5" w:rsidRDefault="00835BD5" w:rsidP="00D61CC1">
      <w:pPr>
        <w:pStyle w:val="Leipteksti"/>
        <w:ind w:left="360"/>
      </w:pPr>
      <w:r w:rsidRPr="00835BD5">
        <w:t>The service supports the provision of safety-related messages such as dangerous wrecks, obstacles not otherwise promulgated, diving operations, vessels not under command, etc.</w:t>
      </w:r>
    </w:p>
    <w:p w14:paraId="541FA13C" w14:textId="5B0CB361" w:rsidR="00473B8C" w:rsidRDefault="003A1409" w:rsidP="003A1409">
      <w:pPr>
        <w:pStyle w:val="Otsikko1"/>
      </w:pPr>
      <w:bookmarkStart w:id="32" w:name="_Toc129848898"/>
      <w:bookmarkStart w:id="33" w:name="_Toc129848899"/>
      <w:bookmarkStart w:id="34" w:name="_Toc129848900"/>
      <w:bookmarkStart w:id="35" w:name="_Toc129848901"/>
      <w:bookmarkStart w:id="36" w:name="_Toc137822299"/>
      <w:bookmarkEnd w:id="32"/>
      <w:bookmarkEnd w:id="33"/>
      <w:bookmarkEnd w:id="34"/>
      <w:bookmarkEnd w:id="35"/>
      <w:r>
        <w:t xml:space="preserve">PART C </w:t>
      </w:r>
      <w:r>
        <w:tab/>
      </w:r>
      <w:r w:rsidR="00473B8C">
        <w:t>Standa</w:t>
      </w:r>
      <w:r>
        <w:t xml:space="preserve">rd </w:t>
      </w:r>
      <w:r w:rsidRPr="003A1409">
        <w:rPr>
          <w:i/>
        </w:rPr>
        <w:t>'DIGITAL'</w:t>
      </w:r>
      <w:r>
        <w:t xml:space="preserve"> phrases</w:t>
      </w:r>
      <w:bookmarkEnd w:id="36"/>
      <w:r>
        <w:t xml:space="preserve"> </w:t>
      </w:r>
    </w:p>
    <w:p w14:paraId="1D00412E" w14:textId="19175C93" w:rsidR="003A1409" w:rsidRDefault="003A1409" w:rsidP="003A1409">
      <w:pPr>
        <w:pStyle w:val="Heading1separationline"/>
      </w:pPr>
    </w:p>
    <w:p w14:paraId="02C32100" w14:textId="0DFA62D3" w:rsidR="007252E9" w:rsidRDefault="003A1409" w:rsidP="003A1409">
      <w:pPr>
        <w:pStyle w:val="Leipteksti"/>
      </w:pPr>
      <w:r w:rsidRPr="003A1409">
        <w:t>to establish globally harmonized standard 'di</w:t>
      </w:r>
      <w:r>
        <w:t>gital phrases for interactions.</w:t>
      </w:r>
    </w:p>
    <w:p w14:paraId="13B532C4" w14:textId="550C0675" w:rsidR="00727FFE" w:rsidRPr="003A1409" w:rsidRDefault="00727FFE" w:rsidP="003A1409">
      <w:pPr>
        <w:pStyle w:val="Leipteksti"/>
      </w:pPr>
      <w:proofErr w:type="gramStart"/>
      <w:r w:rsidRPr="00D61CC1">
        <w:rPr>
          <w:highlight w:val="yellow"/>
        </w:rPr>
        <w:t>Make reference</w:t>
      </w:r>
      <w:proofErr w:type="gramEnd"/>
      <w:r w:rsidRPr="00D61CC1">
        <w:rPr>
          <w:highlight w:val="yellow"/>
        </w:rPr>
        <w:t xml:space="preserve"> to VTS</w:t>
      </w:r>
      <w:r w:rsidR="00382268" w:rsidRPr="00D61CC1">
        <w:rPr>
          <w:highlight w:val="yellow"/>
        </w:rPr>
        <w:t xml:space="preserve"> voice </w:t>
      </w:r>
      <w:r w:rsidR="00382268" w:rsidRPr="00382268">
        <w:rPr>
          <w:highlight w:val="yellow"/>
        </w:rPr>
        <w:t>communications</w:t>
      </w:r>
      <w:r w:rsidR="00382268" w:rsidRPr="00D61CC1">
        <w:rPr>
          <w:highlight w:val="yellow"/>
        </w:rPr>
        <w:t xml:space="preserve"> - SMCP</w:t>
      </w:r>
    </w:p>
    <w:p w14:paraId="60D21C17" w14:textId="4E8C13D1" w:rsidR="00E736BF" w:rsidRDefault="003A1409" w:rsidP="00E736BF">
      <w:pPr>
        <w:pStyle w:val="Otsikko1"/>
        <w:suppressAutoHyphens/>
      </w:pPr>
      <w:bookmarkStart w:id="37" w:name="_Toc137822300"/>
      <w:r>
        <w:lastRenderedPageBreak/>
        <w:t>part D</w:t>
      </w:r>
      <w:r w:rsidR="00E736BF">
        <w:t xml:space="preserve"> </w:t>
      </w:r>
      <w:r w:rsidR="006427C1">
        <w:tab/>
      </w:r>
      <w:r w:rsidR="00E736BF">
        <w:t xml:space="preserve">current technologies used </w:t>
      </w:r>
      <w:r w:rsidR="006427C1">
        <w:t>for the</w:t>
      </w:r>
      <w:r w:rsidR="00E736BF">
        <w:t xml:space="preserve"> exchange VTS information</w:t>
      </w:r>
      <w:bookmarkEnd w:id="37"/>
    </w:p>
    <w:p w14:paraId="4A7E3930" w14:textId="45ADDBBD" w:rsidR="00160476" w:rsidRDefault="00160476" w:rsidP="00160476">
      <w:pPr>
        <w:pStyle w:val="Heading1separationline"/>
      </w:pPr>
    </w:p>
    <w:p w14:paraId="39D3C7B7" w14:textId="77777777" w:rsidR="00144F8D" w:rsidRPr="00144F8D" w:rsidRDefault="00144F8D" w:rsidP="00D61CC1">
      <w:pPr>
        <w:pStyle w:val="Leipteksti"/>
      </w:pPr>
    </w:p>
    <w:p w14:paraId="23349AB9" w14:textId="2D475EE4" w:rsidR="00160476" w:rsidRDefault="00160476" w:rsidP="00160476">
      <w:pPr>
        <w:pStyle w:val="Otsikko2"/>
      </w:pPr>
      <w:bookmarkStart w:id="38" w:name="_Toc137822301"/>
      <w:r>
        <w:t>IALA GUIDELINEs</w:t>
      </w:r>
      <w:bookmarkEnd w:id="38"/>
    </w:p>
    <w:p w14:paraId="26100B20" w14:textId="0AA09A31" w:rsidR="00160476" w:rsidRDefault="00160476" w:rsidP="00160476">
      <w:pPr>
        <w:pStyle w:val="Heading2separationline"/>
      </w:pPr>
    </w:p>
    <w:p w14:paraId="0C8A8061" w14:textId="77777777" w:rsidR="00F30B99" w:rsidRDefault="00F30B99" w:rsidP="00F30B99">
      <w:pPr>
        <w:pStyle w:val="Leipteksti"/>
      </w:pPr>
      <w:r>
        <w:t>G1081 Provision of virtual Aids to Navigation</w:t>
      </w:r>
    </w:p>
    <w:p w14:paraId="52FECDE8" w14:textId="12372E66" w:rsidR="00F30B99" w:rsidRDefault="00F30B99" w:rsidP="00160476">
      <w:pPr>
        <w:pStyle w:val="Leipteksti"/>
      </w:pPr>
      <w:r>
        <w:t>G1155 The development of a description of a Maritime Service in the context of e‐ navigation </w:t>
      </w:r>
    </w:p>
    <w:p w14:paraId="4E47FC01" w14:textId="1A694167" w:rsidR="00160476" w:rsidRDefault="00160476" w:rsidP="00160476">
      <w:pPr>
        <w:pStyle w:val="Leipteksti"/>
      </w:pPr>
      <w:r w:rsidRPr="00160476">
        <w:t xml:space="preserve">G1157 Web </w:t>
      </w:r>
      <w:proofErr w:type="gramStart"/>
      <w:r w:rsidRPr="00160476">
        <w:t>service based</w:t>
      </w:r>
      <w:proofErr w:type="gramEnd"/>
      <w:r w:rsidRPr="00160476">
        <w:t xml:space="preserve"> S-100 data exchange</w:t>
      </w:r>
    </w:p>
    <w:p w14:paraId="3181E2D2" w14:textId="0C73D6D4" w:rsidR="00160476" w:rsidRDefault="00160476" w:rsidP="00160476">
      <w:pPr>
        <w:pStyle w:val="Leipteksti"/>
      </w:pPr>
      <w:r>
        <w:t>G1143 Unique identifiers for maritime resources</w:t>
      </w:r>
    </w:p>
    <w:p w14:paraId="53054660" w14:textId="16085AF8" w:rsidR="00160476" w:rsidRDefault="00160476" w:rsidP="00160476">
      <w:pPr>
        <w:pStyle w:val="Otsikko2"/>
      </w:pPr>
      <w:bookmarkStart w:id="39" w:name="_Toc137822302"/>
      <w:r>
        <w:t>IHO</w:t>
      </w:r>
      <w:bookmarkEnd w:id="39"/>
    </w:p>
    <w:p w14:paraId="59969E2E" w14:textId="3EDD883E" w:rsidR="00A700C8" w:rsidRDefault="00A700C8" w:rsidP="00A700C8">
      <w:pPr>
        <w:pStyle w:val="Heading2separationline"/>
      </w:pPr>
    </w:p>
    <w:p w14:paraId="53C085FE" w14:textId="191EE8BB" w:rsidR="00A700C8" w:rsidRDefault="00A700C8" w:rsidP="00A700C8">
      <w:pPr>
        <w:pStyle w:val="Leipteksti"/>
      </w:pPr>
      <w:r>
        <w:t xml:space="preserve">S-100 … </w:t>
      </w:r>
    </w:p>
    <w:p w14:paraId="51D30EE5" w14:textId="23821863" w:rsidR="00A700C8" w:rsidRPr="00A700C8" w:rsidRDefault="00A700C8" w:rsidP="00A700C8">
      <w:pPr>
        <w:pStyle w:val="Leipteksti"/>
      </w:pPr>
      <w:r>
        <w:t>[S-127, S-129?]</w:t>
      </w:r>
    </w:p>
    <w:p w14:paraId="7887BC80" w14:textId="34B8B7B6" w:rsidR="00160476" w:rsidRDefault="00160476" w:rsidP="00160476">
      <w:pPr>
        <w:pStyle w:val="Otsikko2"/>
      </w:pPr>
      <w:bookmarkStart w:id="40" w:name="_Toc137822303"/>
      <w:r>
        <w:t>IEC</w:t>
      </w:r>
      <w:bookmarkEnd w:id="40"/>
    </w:p>
    <w:p w14:paraId="2D6C9F3B" w14:textId="10384CED" w:rsidR="00962AE0" w:rsidRDefault="00962AE0" w:rsidP="00962AE0">
      <w:pPr>
        <w:pStyle w:val="Heading2separationline"/>
      </w:pPr>
    </w:p>
    <w:p w14:paraId="5AEBEB2D" w14:textId="3A05251D" w:rsidR="00962AE0" w:rsidRPr="00962AE0" w:rsidRDefault="00962AE0" w:rsidP="00962AE0">
      <w:pPr>
        <w:pStyle w:val="Leipteksti"/>
      </w:pPr>
      <w:r>
        <w:t>IEC 63173-2 Secure exchange and communication of S-100 based products (SECOM)</w:t>
      </w:r>
    </w:p>
    <w:p w14:paraId="40493D4B" w14:textId="7FD97C4A" w:rsidR="00962AE0" w:rsidRDefault="00962AE0" w:rsidP="00962AE0">
      <w:pPr>
        <w:pStyle w:val="Otsikko2"/>
      </w:pPr>
      <w:bookmarkStart w:id="41" w:name="_Toc137822304"/>
      <w:r>
        <w:t>IMO</w:t>
      </w:r>
      <w:bookmarkEnd w:id="41"/>
    </w:p>
    <w:p w14:paraId="55822D46" w14:textId="7A173757" w:rsidR="00962AE0" w:rsidRDefault="00962AE0" w:rsidP="00962AE0">
      <w:pPr>
        <w:pStyle w:val="Heading2separationline"/>
      </w:pPr>
    </w:p>
    <w:p w14:paraId="67B2F0BA" w14:textId="090651A7" w:rsidR="00962AE0" w:rsidRPr="00962AE0" w:rsidRDefault="00962AE0" w:rsidP="00962AE0">
      <w:pPr>
        <w:pStyle w:val="Leipteksti"/>
      </w:pPr>
      <w:r w:rsidRPr="00962AE0">
        <w:t>SN.1/Circ.289</w:t>
      </w:r>
      <w:r>
        <w:t xml:space="preserve"> </w:t>
      </w:r>
      <w:r w:rsidRPr="00962AE0">
        <w:t>Guidance on the use of AIS application-specific messages</w:t>
      </w:r>
    </w:p>
    <w:p w14:paraId="733E6D8B" w14:textId="522635EE" w:rsidR="00854BCE" w:rsidRPr="00F55AD7" w:rsidRDefault="00646AFD" w:rsidP="00CB1D11">
      <w:pPr>
        <w:pStyle w:val="Otsikko1"/>
        <w:suppressAutoHyphens/>
        <w:rPr>
          <w:caps w:val="0"/>
        </w:rPr>
      </w:pPr>
      <w:bookmarkStart w:id="42" w:name="_Toc137822305"/>
      <w:r w:rsidRPr="00F55AD7">
        <w:rPr>
          <w:caps w:val="0"/>
        </w:rPr>
        <w:t>DEFINITIONS</w:t>
      </w:r>
      <w:bookmarkEnd w:id="42"/>
    </w:p>
    <w:p w14:paraId="3CFD6FF2" w14:textId="77777777" w:rsidR="00646AFD" w:rsidRPr="00F55AD7" w:rsidRDefault="00646AFD" w:rsidP="00CB1D11">
      <w:pPr>
        <w:pStyle w:val="Heading1separationline"/>
        <w:suppressAutoHyphens/>
      </w:pPr>
    </w:p>
    <w:p w14:paraId="61BC79E5" w14:textId="77777777" w:rsidR="00933EE0" w:rsidRPr="00007BD8" w:rsidRDefault="00C843AC" w:rsidP="00CB1D11">
      <w:pPr>
        <w:pStyle w:val="Leipteksti"/>
        <w:suppressAutoHyphens/>
        <w:rPr>
          <w:color w:val="21A7FF" w:themeColor="accent1" w:themeTint="99"/>
        </w:rPr>
      </w:pPr>
      <w:bookmarkStart w:id="43" w:name="_Hlk59209504"/>
      <w:r w:rsidRPr="00007BD8">
        <w:rPr>
          <w:rStyle w:val="LeiptekstiChar"/>
          <w:color w:val="21A7FF" w:themeColor="accent1" w:themeTint="99"/>
        </w:rPr>
        <w:t xml:space="preserve">The definitions of terms used in this Guideline can be found in the </w:t>
      </w:r>
      <w:r w:rsidRPr="00007BD8">
        <w:rPr>
          <w:rStyle w:val="LeiptekstiChar"/>
          <w:i/>
          <w:iCs/>
          <w:color w:val="21A7FF" w:themeColor="accent1" w:themeTint="99"/>
        </w:rPr>
        <w:t>International Dictionary of Marine Aids to Navigation</w:t>
      </w:r>
      <w:r w:rsidRPr="00007BD8">
        <w:rPr>
          <w:rStyle w:val="LeiptekstiChar"/>
          <w:color w:val="21A7FF" w:themeColor="accent1" w:themeTint="99"/>
        </w:rPr>
        <w:t xml:space="preserve"> (IALA </w:t>
      </w:r>
      <w:r w:rsidR="002C605E" w:rsidRPr="00007BD8">
        <w:rPr>
          <w:rStyle w:val="LeiptekstiChar"/>
          <w:color w:val="21A7FF" w:themeColor="accent1" w:themeTint="99"/>
        </w:rPr>
        <w:t>d</w:t>
      </w:r>
      <w:r w:rsidRPr="00007BD8">
        <w:rPr>
          <w:rStyle w:val="LeiptekstiChar"/>
          <w:color w:val="21A7FF" w:themeColor="accent1" w:themeTint="99"/>
        </w:rPr>
        <w:t xml:space="preserve">ictionary) at </w:t>
      </w:r>
      <w:hyperlink r:id="rId29" w:history="1">
        <w:r w:rsidRPr="00007BD8">
          <w:rPr>
            <w:rStyle w:val="LeiptekstiChar"/>
            <w:color w:val="21A7FF" w:themeColor="accent1" w:themeTint="99"/>
          </w:rPr>
          <w:t>http://www.iala-aism.org/wiki/dictionary</w:t>
        </w:r>
      </w:hyperlink>
      <w:r w:rsidRPr="00007BD8">
        <w:rPr>
          <w:rStyle w:val="LeiptekstiChar"/>
          <w:color w:val="21A7FF" w:themeColor="accent1" w:themeTint="99"/>
        </w:rPr>
        <w:t xml:space="preserve"> and were checked as correct at the time of going to print. Where conflict arises, the IALA Dictionary should be considered as</w:t>
      </w:r>
      <w:r w:rsidRPr="00007BD8">
        <w:rPr>
          <w:color w:val="21A7FF" w:themeColor="accent1" w:themeTint="99"/>
        </w:rPr>
        <w:t xml:space="preserve"> the authoritative source of definitions used in IALA documents.</w:t>
      </w:r>
    </w:p>
    <w:p w14:paraId="169D1E03" w14:textId="77777777" w:rsidR="00AD12E6" w:rsidRDefault="00AD12E6" w:rsidP="00CB1D11">
      <w:pPr>
        <w:pStyle w:val="Otsikko1"/>
        <w:keepLines w:val="0"/>
        <w:suppressAutoHyphens/>
      </w:pPr>
      <w:bookmarkStart w:id="44" w:name="_Hlk59202516"/>
      <w:bookmarkStart w:id="45" w:name="_Toc137822306"/>
      <w:bookmarkEnd w:id="43"/>
      <w:r>
        <w:t>abbreviations</w:t>
      </w:r>
      <w:bookmarkEnd w:id="45"/>
    </w:p>
    <w:p w14:paraId="24950812" w14:textId="77777777" w:rsidR="00AD12E6" w:rsidRDefault="00AD12E6" w:rsidP="00CB1D11">
      <w:pPr>
        <w:pStyle w:val="Heading1separationline"/>
        <w:keepNext/>
        <w:suppressAutoHyphens/>
      </w:pPr>
    </w:p>
    <w:p w14:paraId="0463701C" w14:textId="77777777" w:rsidR="001D11AC" w:rsidRPr="00007BD8" w:rsidRDefault="001D11AC" w:rsidP="00CB1D11">
      <w:pPr>
        <w:pStyle w:val="Leipteksti"/>
        <w:keepNext/>
        <w:suppressAutoHyphens/>
        <w:rPr>
          <w:color w:val="21A7FF" w:themeColor="accent1" w:themeTint="99"/>
        </w:rPr>
      </w:pPr>
      <w:r w:rsidRPr="00007BD8">
        <w:rPr>
          <w:color w:val="21A7FF" w:themeColor="accent1" w:themeTint="99"/>
        </w:rPr>
        <w:t xml:space="preserve">This section should be typed with the </w:t>
      </w:r>
      <w:r w:rsidRPr="00007BD8">
        <w:rPr>
          <w:b/>
          <w:bCs/>
          <w:color w:val="21A7FF" w:themeColor="accent1" w:themeTint="99"/>
        </w:rPr>
        <w:t>A</w:t>
      </w:r>
      <w:r w:rsidR="00AD12E6" w:rsidRPr="00007BD8">
        <w:rPr>
          <w:b/>
          <w:bCs/>
          <w:color w:val="21A7FF" w:themeColor="accent1" w:themeTint="99"/>
        </w:rPr>
        <w:t>bbreviations</w:t>
      </w:r>
      <w:r w:rsidRPr="00007BD8">
        <w:rPr>
          <w:color w:val="21A7FF" w:themeColor="accent1" w:themeTint="99"/>
        </w:rPr>
        <w:t xml:space="preserve"> style. The acronym or initialism is typed and then tab is pressed so that the style inserts the appropriate tabs and paragraph spacings e.g.:</w:t>
      </w:r>
    </w:p>
    <w:p w14:paraId="75D0A647" w14:textId="77777777" w:rsidR="001D11AC" w:rsidRPr="00007BD8" w:rsidRDefault="001D11AC" w:rsidP="00CB1D11">
      <w:pPr>
        <w:pStyle w:val="Abbreviations"/>
        <w:keepNext/>
        <w:suppressAutoHyphens/>
        <w:rPr>
          <w:color w:val="21A7FF" w:themeColor="accent1" w:themeTint="99"/>
        </w:rPr>
      </w:pPr>
      <w:r w:rsidRPr="00007BD8">
        <w:rPr>
          <w:color w:val="21A7FF" w:themeColor="accent1" w:themeTint="99"/>
        </w:rPr>
        <w:t>NGO</w:t>
      </w:r>
      <w:r w:rsidRPr="00007BD8">
        <w:rPr>
          <w:color w:val="21A7FF" w:themeColor="accent1" w:themeTint="99"/>
        </w:rPr>
        <w:tab/>
        <w:t>Non-governmental organi</w:t>
      </w:r>
      <w:r w:rsidR="002C605E" w:rsidRPr="00007BD8">
        <w:rPr>
          <w:color w:val="21A7FF" w:themeColor="accent1" w:themeTint="99"/>
        </w:rPr>
        <w:t>z</w:t>
      </w:r>
      <w:r w:rsidRPr="00007BD8">
        <w:rPr>
          <w:color w:val="21A7FF" w:themeColor="accent1" w:themeTint="99"/>
        </w:rPr>
        <w:t>ation</w:t>
      </w:r>
    </w:p>
    <w:p w14:paraId="6087F644" w14:textId="77777777" w:rsidR="001D11AC" w:rsidRPr="00007BD8" w:rsidRDefault="001D11AC" w:rsidP="00CB1D11">
      <w:pPr>
        <w:pStyle w:val="Abbreviations"/>
        <w:keepNext/>
        <w:suppressAutoHyphens/>
        <w:rPr>
          <w:color w:val="21A7FF" w:themeColor="accent1" w:themeTint="99"/>
        </w:rPr>
      </w:pPr>
      <w:r w:rsidRPr="00007BD8">
        <w:rPr>
          <w:color w:val="21A7FF" w:themeColor="accent1" w:themeTint="99"/>
        </w:rPr>
        <w:t>VTS</w:t>
      </w:r>
      <w:r w:rsidRPr="00007BD8">
        <w:rPr>
          <w:color w:val="21A7FF" w:themeColor="accent1" w:themeTint="99"/>
        </w:rPr>
        <w:tab/>
        <w:t>Vessel Traffic Services</w:t>
      </w:r>
    </w:p>
    <w:p w14:paraId="5AFF6DF0" w14:textId="77777777" w:rsidR="001D11AC" w:rsidRPr="00007BD8" w:rsidRDefault="001D11AC" w:rsidP="00CB1D11">
      <w:pPr>
        <w:pStyle w:val="Leipteksti"/>
        <w:keepNext/>
        <w:suppressAutoHyphens/>
        <w:rPr>
          <w:color w:val="21A7FF" w:themeColor="accent1" w:themeTint="99"/>
        </w:rPr>
      </w:pPr>
      <w:r w:rsidRPr="00007BD8">
        <w:rPr>
          <w:color w:val="21A7FF" w:themeColor="accent1" w:themeTint="99"/>
        </w:rPr>
        <w:t xml:space="preserve">The list should be typed in alphabetical order. The text automatically aligns as an indented paragraph until carriage return is hit and then the next </w:t>
      </w:r>
      <w:r w:rsidR="00AD12E6" w:rsidRPr="00007BD8">
        <w:rPr>
          <w:color w:val="21A7FF" w:themeColor="accent1" w:themeTint="99"/>
        </w:rPr>
        <w:t>term</w:t>
      </w:r>
      <w:r w:rsidRPr="00007BD8">
        <w:rPr>
          <w:color w:val="21A7FF" w:themeColor="accent1" w:themeTint="99"/>
        </w:rPr>
        <w:t xml:space="preserve"> can be entered.</w:t>
      </w:r>
    </w:p>
    <w:p w14:paraId="142964DC" w14:textId="77777777" w:rsidR="00224DAB" w:rsidRPr="00224DAB" w:rsidRDefault="00200579" w:rsidP="00CB1D11">
      <w:pPr>
        <w:pStyle w:val="Otsikko1"/>
        <w:suppressAutoHyphens/>
      </w:pPr>
      <w:bookmarkStart w:id="46" w:name="_Toc137822307"/>
      <w:bookmarkEnd w:id="44"/>
      <w:r>
        <w:t>references</w:t>
      </w:r>
      <w:bookmarkEnd w:id="46"/>
    </w:p>
    <w:p w14:paraId="130F0924" w14:textId="77777777" w:rsidR="00200579" w:rsidRDefault="00200579" w:rsidP="00CB1D11">
      <w:pPr>
        <w:pStyle w:val="Heading1separationline"/>
        <w:suppressAutoHyphens/>
      </w:pPr>
    </w:p>
    <w:p w14:paraId="42DE6CEA" w14:textId="77777777" w:rsidR="00CF10E3" w:rsidRPr="00007BD8" w:rsidRDefault="00CF10E3" w:rsidP="00CB1D11">
      <w:pPr>
        <w:pStyle w:val="Leipteksti"/>
        <w:suppressAutoHyphens/>
        <w:rPr>
          <w:color w:val="21A7FF" w:themeColor="accent1" w:themeTint="99"/>
        </w:rPr>
      </w:pPr>
      <w:bookmarkStart w:id="47" w:name="_Hlk59209161"/>
      <w:r w:rsidRPr="00007BD8">
        <w:rPr>
          <w:color w:val="21A7FF" w:themeColor="accent1" w:themeTint="99"/>
        </w:rPr>
        <w:lastRenderedPageBreak/>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007BD8" w:rsidRDefault="00CF10E3" w:rsidP="00CB1D11">
      <w:pPr>
        <w:pStyle w:val="Leipteksti"/>
        <w:suppressAutoHyphens/>
        <w:rPr>
          <w:color w:val="21A7FF" w:themeColor="accent1" w:themeTint="99"/>
        </w:rPr>
      </w:pPr>
      <w:bookmarkStart w:id="48" w:name="_Hlk60409076"/>
      <w:r w:rsidRPr="00007BD8">
        <w:rPr>
          <w:color w:val="21A7FF" w:themeColor="accent1" w:themeTint="99"/>
        </w:rPr>
        <w:t xml:space="preserve">The reference should be listed in the References section in the following syntax using the </w:t>
      </w:r>
      <w:r w:rsidRPr="00007BD8">
        <w:rPr>
          <w:b/>
          <w:bCs/>
          <w:color w:val="21A7FF" w:themeColor="accent1" w:themeTint="99"/>
        </w:rPr>
        <w:t>Reference</w:t>
      </w:r>
      <w:r w:rsidRPr="00007BD8">
        <w:rPr>
          <w:color w:val="21A7FF" w:themeColor="accent1" w:themeTint="99"/>
        </w:rPr>
        <w:t xml:space="preserve"> </w:t>
      </w:r>
      <w:r w:rsidR="0022582A" w:rsidRPr="00007BD8">
        <w:rPr>
          <w:b/>
          <w:bCs/>
          <w:color w:val="21A7FF" w:themeColor="accent1" w:themeTint="99"/>
        </w:rPr>
        <w:t>list</w:t>
      </w:r>
      <w:r w:rsidR="0022582A" w:rsidRPr="00007BD8">
        <w:rPr>
          <w:color w:val="21A7FF" w:themeColor="accent1" w:themeTint="99"/>
        </w:rPr>
        <w:t xml:space="preserve"> </w:t>
      </w:r>
      <w:r w:rsidRPr="00007BD8">
        <w:rPr>
          <w:color w:val="21A7FF" w:themeColor="accent1" w:themeTint="99"/>
        </w:rPr>
        <w:t>style:</w:t>
      </w:r>
    </w:p>
    <w:p w14:paraId="62D2A2F3" w14:textId="77777777" w:rsidR="005F1314" w:rsidRPr="00007BD8" w:rsidRDefault="00A23CAC" w:rsidP="00CB1D11">
      <w:pPr>
        <w:pStyle w:val="Leipteksti"/>
        <w:suppressAutoHyphens/>
        <w:jc w:val="center"/>
        <w:rPr>
          <w:color w:val="21A7FF" w:themeColor="accent1" w:themeTint="99"/>
        </w:rPr>
      </w:pPr>
      <w:r w:rsidRPr="00007BD8">
        <w:rPr>
          <w:rStyle w:val="LeiptekstiChar"/>
          <w:color w:val="21A7FF" w:themeColor="accent1" w:themeTint="99"/>
        </w:rPr>
        <w:t>[</w:t>
      </w:r>
      <w:r w:rsidR="0022582A" w:rsidRPr="00007BD8">
        <w:rPr>
          <w:rStyle w:val="LeiptekstiChar"/>
          <w:color w:val="21A7FF" w:themeColor="accent1" w:themeTint="99"/>
        </w:rPr>
        <w:t xml:space="preserve">Author </w:t>
      </w:r>
      <w:r w:rsidR="00CF10E3" w:rsidRPr="00007BD8">
        <w:rPr>
          <w:rStyle w:val="LeiptekstiChar"/>
          <w:color w:val="21A7FF" w:themeColor="accent1" w:themeTint="99"/>
        </w:rPr>
        <w:t>surname</w:t>
      </w:r>
      <w:r w:rsidRPr="00007BD8">
        <w:rPr>
          <w:rStyle w:val="LeiptekstiChar"/>
          <w:color w:val="21A7FF" w:themeColor="accent1" w:themeTint="99"/>
        </w:rPr>
        <w:t>,] &lt;</w:t>
      </w:r>
      <w:r w:rsidR="00CF10E3" w:rsidRPr="00007BD8">
        <w:rPr>
          <w:rStyle w:val="LeiptekstiChar"/>
          <w:color w:val="21A7FF" w:themeColor="accent1" w:themeTint="99"/>
        </w:rPr>
        <w:t>space</w:t>
      </w:r>
      <w:r w:rsidRPr="00007BD8">
        <w:rPr>
          <w:rStyle w:val="LeiptekstiChar"/>
          <w:color w:val="21A7FF" w:themeColor="accent1" w:themeTint="99"/>
        </w:rPr>
        <w:t>&gt; [</w:t>
      </w:r>
      <w:r w:rsidR="00CF10E3" w:rsidRPr="00007BD8">
        <w:rPr>
          <w:rStyle w:val="LeiptekstiChar"/>
          <w:color w:val="21A7FF" w:themeColor="accent1" w:themeTint="99"/>
        </w:rPr>
        <w:t>initial.</w:t>
      </w:r>
      <w:r w:rsidRPr="00007BD8">
        <w:rPr>
          <w:rStyle w:val="LeiptekstiChar"/>
          <w:color w:val="21A7FF" w:themeColor="accent1" w:themeTint="99"/>
        </w:rPr>
        <w:t>] &lt;</w:t>
      </w:r>
      <w:r w:rsidR="00CF10E3" w:rsidRPr="00007BD8">
        <w:rPr>
          <w:rStyle w:val="LeiptekstiChar"/>
          <w:color w:val="21A7FF" w:themeColor="accent1" w:themeTint="99"/>
        </w:rPr>
        <w:t>space</w:t>
      </w:r>
      <w:r w:rsidRPr="00007BD8">
        <w:rPr>
          <w:rStyle w:val="LeiptekstiChar"/>
          <w:color w:val="21A7FF" w:themeColor="accent1" w:themeTint="99"/>
        </w:rPr>
        <w:t>&gt; [</w:t>
      </w:r>
      <w:r w:rsidR="00CF10E3" w:rsidRPr="00007BD8">
        <w:rPr>
          <w:rStyle w:val="LeiptekstiChar"/>
          <w:color w:val="21A7FF" w:themeColor="accent1" w:themeTint="99"/>
        </w:rPr>
        <w:t>year</w:t>
      </w:r>
      <w:r w:rsidRPr="00007BD8">
        <w:rPr>
          <w:rStyle w:val="LeiptekstiChar"/>
          <w:color w:val="21A7FF" w:themeColor="accent1" w:themeTint="99"/>
        </w:rPr>
        <w:t>] &lt;</w:t>
      </w:r>
      <w:r w:rsidR="00CF10E3" w:rsidRPr="00007BD8">
        <w:rPr>
          <w:rStyle w:val="LeiptekstiChar"/>
          <w:color w:val="21A7FF" w:themeColor="accent1" w:themeTint="99"/>
        </w:rPr>
        <w:t>space</w:t>
      </w:r>
      <w:r w:rsidRPr="00007BD8">
        <w:rPr>
          <w:rStyle w:val="LeiptekstiChar"/>
          <w:color w:val="21A7FF" w:themeColor="accent1" w:themeTint="99"/>
        </w:rPr>
        <w:t>&gt; [</w:t>
      </w:r>
      <w:r w:rsidR="0022582A" w:rsidRPr="00007BD8">
        <w:rPr>
          <w:rStyle w:val="LeiptekstiChar"/>
          <w:color w:val="21A7FF" w:themeColor="accent1" w:themeTint="99"/>
        </w:rPr>
        <w:t>title</w:t>
      </w:r>
      <w:r w:rsidR="00CF10E3" w:rsidRPr="00007BD8">
        <w:rPr>
          <w:color w:val="21A7FF" w:themeColor="accent1" w:themeTint="99"/>
        </w:rPr>
        <w:t>.</w:t>
      </w:r>
      <w:r w:rsidRPr="00007BD8">
        <w:rPr>
          <w:color w:val="21A7FF" w:themeColor="accent1" w:themeTint="99"/>
        </w:rPr>
        <w:t>]</w:t>
      </w:r>
    </w:p>
    <w:p w14:paraId="45C238F1" w14:textId="77777777" w:rsidR="00CF10E3" w:rsidRPr="00007BD8" w:rsidRDefault="00CF10E3" w:rsidP="00CB1D11">
      <w:pPr>
        <w:pStyle w:val="Leipteksti"/>
        <w:suppressAutoHyphens/>
        <w:jc w:val="left"/>
        <w:rPr>
          <w:color w:val="21A7FF" w:themeColor="accent1" w:themeTint="99"/>
        </w:rPr>
      </w:pPr>
      <w:r w:rsidRPr="00007BD8">
        <w:rPr>
          <w:color w:val="21A7FF" w:themeColor="accent1" w:themeTint="99"/>
        </w:rPr>
        <w:t>For example:</w:t>
      </w:r>
    </w:p>
    <w:p w14:paraId="470F4846" w14:textId="77777777" w:rsidR="00CF10E3" w:rsidRPr="00007BD8" w:rsidRDefault="00CF10E3" w:rsidP="00CB1D11">
      <w:pPr>
        <w:pStyle w:val="Leipteksti"/>
        <w:suppressAutoHyphens/>
        <w:ind w:left="708"/>
        <w:rPr>
          <w:color w:val="21A7FF" w:themeColor="accent1" w:themeTint="99"/>
        </w:rPr>
      </w:pPr>
      <w:r w:rsidRPr="00007BD8">
        <w:rPr>
          <w:color w:val="21A7FF" w:themeColor="accent1" w:themeTint="99"/>
        </w:rPr>
        <w:t xml:space="preserve">“Hawking also suggests ways that quantum mechanics can be combined with the theory of special relativity [1]. This text builds on his discussion of the instability of black holes described in </w:t>
      </w:r>
      <w:r w:rsidRPr="00007BD8">
        <w:rPr>
          <w:i/>
          <w:iCs/>
          <w:color w:val="21A7FF" w:themeColor="accent1" w:themeTint="99"/>
        </w:rPr>
        <w:t>A Brief History of Time</w:t>
      </w:r>
      <w:r w:rsidR="00286250" w:rsidRPr="00007BD8">
        <w:rPr>
          <w:color w:val="21A7FF" w:themeColor="accent1" w:themeTint="99"/>
        </w:rPr>
        <w:t xml:space="preserve"> [2].</w:t>
      </w:r>
      <w:r w:rsidRPr="00007BD8">
        <w:rPr>
          <w:color w:val="21A7FF" w:themeColor="accent1" w:themeTint="99"/>
        </w:rPr>
        <w:t xml:space="preserve">” </w:t>
      </w:r>
    </w:p>
    <w:p w14:paraId="30546D4A" w14:textId="77777777" w:rsidR="00CF10E3" w:rsidRPr="00007BD8" w:rsidRDefault="00CF10E3" w:rsidP="00CB1D11">
      <w:pPr>
        <w:pStyle w:val="Leipteksti"/>
        <w:suppressAutoHyphens/>
        <w:rPr>
          <w:color w:val="21A7FF" w:themeColor="accent1" w:themeTint="99"/>
        </w:rPr>
      </w:pPr>
      <w:r w:rsidRPr="00007BD8">
        <w:rPr>
          <w:color w:val="21A7FF" w:themeColor="accent1" w:themeTint="99"/>
        </w:rPr>
        <w:t xml:space="preserve">should be included in the reference list as follows: </w:t>
      </w:r>
    </w:p>
    <w:p w14:paraId="31F16AC7" w14:textId="77777777" w:rsidR="00CF10E3" w:rsidRPr="00007BD8" w:rsidRDefault="00CF10E3" w:rsidP="00CB1D11">
      <w:pPr>
        <w:pStyle w:val="Reference"/>
        <w:suppressAutoHyphens/>
        <w:rPr>
          <w:color w:val="21A7FF" w:themeColor="accent1" w:themeTint="99"/>
        </w:rPr>
      </w:pPr>
      <w:bookmarkStart w:id="49" w:name="_Hlk58941431"/>
      <w:bookmarkStart w:id="50" w:name="_Hlk58941398"/>
      <w:bookmarkEnd w:id="48"/>
      <w:r w:rsidRPr="00007BD8">
        <w:rPr>
          <w:color w:val="21A7FF" w:themeColor="accent1" w:themeTint="99"/>
        </w:rPr>
        <w:t>Hawking, S. (2001) The Universe in a Nutshell.</w:t>
      </w:r>
    </w:p>
    <w:p w14:paraId="159A254B" w14:textId="77777777" w:rsidR="00CF10E3" w:rsidRPr="00007BD8" w:rsidRDefault="00CF10E3" w:rsidP="00CB1D11">
      <w:pPr>
        <w:pStyle w:val="Reference"/>
        <w:suppressAutoHyphens/>
        <w:rPr>
          <w:color w:val="21A7FF" w:themeColor="accent1" w:themeTint="99"/>
        </w:rPr>
      </w:pPr>
      <w:bookmarkStart w:id="51" w:name="_Hlk58941458"/>
      <w:bookmarkEnd w:id="49"/>
      <w:r w:rsidRPr="00007BD8">
        <w:rPr>
          <w:color w:val="21A7FF" w:themeColor="accent1" w:themeTint="99"/>
        </w:rPr>
        <w:t>Hawking, S. (1988) A Brief History of Time.</w:t>
      </w:r>
    </w:p>
    <w:bookmarkEnd w:id="50"/>
    <w:bookmarkEnd w:id="51"/>
    <w:p w14:paraId="55956F48" w14:textId="77777777" w:rsidR="003032C4" w:rsidRPr="00007BD8" w:rsidRDefault="009F4A19" w:rsidP="00CB1D11">
      <w:pPr>
        <w:pStyle w:val="Leipteksti"/>
        <w:suppressAutoHyphens/>
        <w:rPr>
          <w:color w:val="21A7FF" w:themeColor="accent1" w:themeTint="99"/>
        </w:rPr>
      </w:pPr>
      <w:r w:rsidRPr="00007BD8">
        <w:rPr>
          <w:color w:val="21A7FF" w:themeColor="accent1" w:themeTint="99"/>
        </w:rPr>
        <w:t xml:space="preserve">The </w:t>
      </w:r>
      <w:r w:rsidRPr="00007BD8">
        <w:rPr>
          <w:b/>
          <w:bCs/>
          <w:color w:val="21A7FF" w:themeColor="accent1" w:themeTint="99"/>
        </w:rPr>
        <w:t>R</w:t>
      </w:r>
      <w:r w:rsidR="009630F5" w:rsidRPr="00007BD8">
        <w:rPr>
          <w:b/>
          <w:bCs/>
          <w:color w:val="21A7FF" w:themeColor="accent1" w:themeTint="99"/>
        </w:rPr>
        <w:t xml:space="preserve">eference </w:t>
      </w:r>
      <w:r w:rsidR="00CB7D0F" w:rsidRPr="00007BD8">
        <w:rPr>
          <w:b/>
          <w:bCs/>
          <w:color w:val="21A7FF" w:themeColor="accent1" w:themeTint="99"/>
        </w:rPr>
        <w:t>list</w:t>
      </w:r>
      <w:r w:rsidR="00CB7D0F" w:rsidRPr="00007BD8">
        <w:rPr>
          <w:color w:val="21A7FF" w:themeColor="accent1" w:themeTint="99"/>
        </w:rPr>
        <w:t xml:space="preserve"> </w:t>
      </w:r>
      <w:r w:rsidRPr="00007BD8">
        <w:rPr>
          <w:color w:val="21A7FF" w:themeColor="accent1" w:themeTint="99"/>
        </w:rPr>
        <w:t>style will add a number for the reference as soon as you start typing the text and the paragraph will automatically align with the first line of text. Press</w:t>
      </w:r>
      <w:r w:rsidR="0022582A" w:rsidRPr="00007BD8">
        <w:rPr>
          <w:color w:val="21A7FF" w:themeColor="accent1" w:themeTint="99"/>
        </w:rPr>
        <w:t xml:space="preserve"> </w:t>
      </w:r>
      <w:proofErr w:type="gramStart"/>
      <w:r w:rsidRPr="00007BD8">
        <w:rPr>
          <w:color w:val="21A7FF" w:themeColor="accent1" w:themeTint="99"/>
        </w:rPr>
        <w:t>return</w:t>
      </w:r>
      <w:proofErr w:type="gramEnd"/>
      <w:r w:rsidRPr="00007BD8">
        <w:rPr>
          <w:color w:val="21A7FF" w:themeColor="accent1" w:themeTint="99"/>
        </w:rPr>
        <w:t xml:space="preserve"> to </w:t>
      </w:r>
      <w:r w:rsidR="00213436" w:rsidRPr="00007BD8">
        <w:rPr>
          <w:color w:val="21A7FF" w:themeColor="accent1" w:themeTint="99"/>
        </w:rPr>
        <w:t>enter a new reference in the list.</w:t>
      </w:r>
    </w:p>
    <w:p w14:paraId="60DB1078" w14:textId="77777777" w:rsidR="0004255E" w:rsidRDefault="0004255E" w:rsidP="00CB1D11">
      <w:pPr>
        <w:pStyle w:val="Otsikko1"/>
        <w:suppressAutoHyphens/>
      </w:pPr>
      <w:bookmarkStart w:id="52" w:name="_Toc137822308"/>
      <w:bookmarkEnd w:id="47"/>
      <w:r>
        <w:t>Further reading</w:t>
      </w:r>
      <w:bookmarkEnd w:id="52"/>
    </w:p>
    <w:p w14:paraId="4F13BA56" w14:textId="77777777" w:rsidR="0004255E" w:rsidRDefault="0004255E" w:rsidP="00CB1D11">
      <w:pPr>
        <w:pStyle w:val="Heading1separationline"/>
        <w:suppressAutoHyphens/>
      </w:pPr>
    </w:p>
    <w:p w14:paraId="42E060EA" w14:textId="77777777" w:rsidR="0022582A" w:rsidRPr="00007BD8" w:rsidRDefault="0022582A" w:rsidP="00CB1D11">
      <w:pPr>
        <w:pStyle w:val="Leipteksti"/>
        <w:suppressAutoHyphens/>
        <w:rPr>
          <w:color w:val="21A7FF" w:themeColor="accent1" w:themeTint="99"/>
        </w:rPr>
      </w:pPr>
      <w:bookmarkStart w:id="53" w:name="_Hlk58941611"/>
      <w:bookmarkStart w:id="54" w:name="_Hlk59209242"/>
      <w:r w:rsidRPr="00007BD8">
        <w:rPr>
          <w:color w:val="21A7FF" w:themeColor="accent1" w:themeTint="99"/>
        </w:rPr>
        <w:t xml:space="preserve">Any texts that are recommended to the reader without direct reference in the text should be listed within this section using the same syntax as the reference list. Sources should be listed using the </w:t>
      </w:r>
      <w:r w:rsidRPr="00007BD8">
        <w:rPr>
          <w:b/>
          <w:bCs/>
          <w:color w:val="21A7FF" w:themeColor="accent1" w:themeTint="99"/>
        </w:rPr>
        <w:t>Further reading</w:t>
      </w:r>
      <w:r w:rsidRPr="00007BD8">
        <w:rPr>
          <w:color w:val="21A7FF" w:themeColor="accent1" w:themeTint="99"/>
        </w:rPr>
        <w:t xml:space="preserve"> style.</w:t>
      </w:r>
    </w:p>
    <w:p w14:paraId="34F2CB86" w14:textId="77777777" w:rsidR="0022582A" w:rsidRPr="00007BD8" w:rsidRDefault="0022582A" w:rsidP="00CB1D11">
      <w:pPr>
        <w:pStyle w:val="Furtherreading"/>
        <w:suppressAutoHyphens/>
        <w:rPr>
          <w:color w:val="21A7FF" w:themeColor="accent1" w:themeTint="99"/>
        </w:rPr>
      </w:pPr>
      <w:bookmarkStart w:id="55" w:name="_Hlk58941649"/>
      <w:bookmarkEnd w:id="53"/>
      <w:r w:rsidRPr="00007BD8">
        <w:rPr>
          <w:color w:val="21A7FF" w:themeColor="accent1" w:themeTint="99"/>
        </w:rPr>
        <w:t>Einstein, A. (1905) Relativity: The Special and General Theory of Relativity</w:t>
      </w:r>
    </w:p>
    <w:p w14:paraId="61769757" w14:textId="77777777" w:rsidR="00001616" w:rsidRPr="00007BD8" w:rsidRDefault="0022582A" w:rsidP="00CB1D11">
      <w:pPr>
        <w:pStyle w:val="Furtherreading"/>
        <w:suppressAutoHyphens/>
        <w:rPr>
          <w:color w:val="21A7FF" w:themeColor="accent1" w:themeTint="99"/>
        </w:rPr>
      </w:pPr>
      <w:r w:rsidRPr="00007BD8">
        <w:rPr>
          <w:color w:val="21A7FF" w:themeColor="accent1" w:themeTint="99"/>
        </w:rPr>
        <w:t>Idle, E. (1984) The Galaxy Song</w:t>
      </w:r>
    </w:p>
    <w:p w14:paraId="1D98BF45" w14:textId="77777777" w:rsidR="00001616" w:rsidRDefault="00001616" w:rsidP="00CB1D11">
      <w:pPr>
        <w:suppressAutoHyphens/>
        <w:spacing w:after="200" w:line="276" w:lineRule="auto"/>
        <w:rPr>
          <w:sz w:val="22"/>
        </w:rPr>
      </w:pPr>
      <w:r>
        <w:br w:type="page"/>
      </w:r>
    </w:p>
    <w:p w14:paraId="07EE8BAB" w14:textId="77777777" w:rsidR="00001616" w:rsidRDefault="00001616" w:rsidP="00CB1D11">
      <w:pPr>
        <w:pStyle w:val="Otsikko1"/>
        <w:suppressAutoHyphens/>
      </w:pPr>
      <w:bookmarkStart w:id="56" w:name="_Toc137822309"/>
      <w:r>
        <w:lastRenderedPageBreak/>
        <w:t>Index</w:t>
      </w:r>
      <w:bookmarkEnd w:id="56"/>
    </w:p>
    <w:p w14:paraId="6570CB2D" w14:textId="77777777" w:rsidR="00E5035D" w:rsidRDefault="00326BB4" w:rsidP="00CB1D11">
      <w:pPr>
        <w:pStyle w:val="Leipteksti"/>
        <w:suppressAutoHyphens/>
      </w:pPr>
      <w:r>
        <w:fldChar w:fldCharType="begin"/>
      </w:r>
      <w:r>
        <w:instrText xml:space="preserve"> INDEX \c "2" \z "2057" </w:instrText>
      </w:r>
      <w:r>
        <w:fldChar w:fldCharType="separate"/>
      </w:r>
      <w:r>
        <w:rPr>
          <w:b/>
          <w:bCs/>
          <w:noProof/>
          <w:lang w:val="en-US"/>
        </w:rPr>
        <w:t>No index entries found.</w:t>
      </w:r>
      <w:r>
        <w:fldChar w:fldCharType="end"/>
      </w:r>
    </w:p>
    <w:bookmarkEnd w:id="54"/>
    <w:bookmarkEnd w:id="55"/>
    <w:p w14:paraId="332F760F" w14:textId="77777777" w:rsidR="00456DE1" w:rsidRDefault="00456DE1" w:rsidP="00CB1D11">
      <w:pPr>
        <w:pStyle w:val="Leipteksti"/>
        <w:suppressAutoHyphens/>
      </w:pPr>
    </w:p>
    <w:p w14:paraId="3ED0E8D4" w14:textId="77777777" w:rsidR="00E877DC" w:rsidRDefault="00E877DC" w:rsidP="00CB1D11">
      <w:pPr>
        <w:pStyle w:val="Equation"/>
        <w:suppressAutoHyphens/>
        <w:rPr>
          <w:rFonts w:eastAsia="Calibri" w:cs="Calibri"/>
          <w:color w:val="407EC9"/>
          <w:sz w:val="28"/>
          <w:szCs w:val="28"/>
        </w:rPr>
      </w:pPr>
      <w:r>
        <w:br w:type="page"/>
      </w:r>
    </w:p>
    <w:p w14:paraId="18B74011" w14:textId="6747B875" w:rsidR="00565EF6" w:rsidRPr="00FD6C6C" w:rsidRDefault="00565EF6" w:rsidP="00FD6C6C">
      <w:pPr>
        <w:pStyle w:val="Annex"/>
      </w:pPr>
      <w:bookmarkStart w:id="57" w:name="_Hlk114734462"/>
      <w:r w:rsidRPr="00FD6C6C">
        <w:lastRenderedPageBreak/>
        <w:t>Draft Use Cases FOR technical services</w:t>
      </w:r>
    </w:p>
    <w:bookmarkEnd w:id="57"/>
    <w:p w14:paraId="608F37C4"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rPr>
        <w:t>The following use cases are examples to provide input for the development of technical service specifications (WG2).</w:t>
      </w:r>
    </w:p>
    <w:p w14:paraId="715B3EE7"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rPr>
        <w:t xml:space="preserve">General descriptions on exchange of routes in the S-421 format in described in the Annex of S-421 description in detail. </w:t>
      </w:r>
      <w:r w:rsidRPr="0031508E">
        <w:rPr>
          <w:rFonts w:ascii="Calibri" w:eastAsia="Calibri" w:hAnsi="Calibri" w:cs="Times New Roman"/>
          <w:sz w:val="22"/>
        </w:rPr>
        <w:br/>
      </w:r>
      <w:r w:rsidRPr="0031508E">
        <w:rPr>
          <w:rFonts w:ascii="Calibri" w:eastAsia="Calibri" w:hAnsi="Calibri" w:cs="Times New Roman"/>
          <w:sz w:val="22"/>
        </w:rPr>
        <w:br/>
        <w:t xml:space="preserve">The below Use Cases include examples of data needed, consult document </w:t>
      </w:r>
      <w:r w:rsidRPr="0031508E">
        <w:rPr>
          <w:rFonts w:ascii="Calibri" w:eastAsia="Calibri" w:hAnsi="Calibri" w:cs="Times New Roman"/>
          <w:i/>
          <w:sz w:val="22"/>
        </w:rPr>
        <w:t>VTS51-9.1.6.1 - Appendix 1, MS 1 - 3, Information requirements</w:t>
      </w:r>
      <w:r w:rsidRPr="0031508E">
        <w:rPr>
          <w:rFonts w:ascii="Calibri" w:eastAsia="Calibri" w:hAnsi="Calibri" w:cs="Times New Roman"/>
          <w:sz w:val="22"/>
        </w:rPr>
        <w:t xml:space="preserve"> for further possible datasets needed.</w:t>
      </w:r>
    </w:p>
    <w:p w14:paraId="548928EA" w14:textId="77777777"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1</w:t>
      </w:r>
    </w:p>
    <w:p w14:paraId="2CF382BC" w14:textId="7AE93D50"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bookmarkStart w:id="58" w:name="_Hlk129697417"/>
      <w:r w:rsidRPr="0031508E">
        <w:rPr>
          <w:rFonts w:ascii="Calibri" w:eastAsia="Calibri" w:hAnsi="Calibri" w:cs="Times New Roman"/>
          <w:sz w:val="22"/>
        </w:rPr>
        <w:t>Pre-arrival route reporting</w:t>
      </w:r>
      <w:bookmarkEnd w:id="58"/>
    </w:p>
    <w:p w14:paraId="14EB2517" w14:textId="332CBA3A" w:rsidR="0031508E" w:rsidRPr="0031508E" w:rsidRDefault="0031508E" w:rsidP="00FD6C6C">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t>Vessel sends prior to its arrival the intended route through the VTS area to the VTS. VTS validates the intended route or sends a recommended route to the vessel. Vessel approves the recommended route.</w:t>
      </w:r>
    </w:p>
    <w:p w14:paraId="1BFA9F13" w14:textId="190AD2F4" w:rsidR="0031508E" w:rsidRPr="0031508E" w:rsidRDefault="0031508E" w:rsidP="0031508E">
      <w:pPr>
        <w:spacing w:after="120" w:line="259" w:lineRule="auto"/>
        <w:ind w:left="1304" w:hanging="1304"/>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 xml:space="preserve">Vessel, ECDIS/other on board </w:t>
      </w:r>
      <w:proofErr w:type="gramStart"/>
      <w:r w:rsidRPr="0031508E">
        <w:rPr>
          <w:rFonts w:ascii="Calibri" w:eastAsia="Calibri" w:hAnsi="Calibri" w:cs="Times New Roman"/>
          <w:sz w:val="22"/>
        </w:rPr>
        <w:t>systems ,</w:t>
      </w:r>
      <w:proofErr w:type="gramEnd"/>
      <w:r w:rsidRPr="0031508E">
        <w:rPr>
          <w:rFonts w:ascii="Calibri" w:eastAsia="Calibri" w:hAnsi="Calibri" w:cs="Times New Roman"/>
          <w:sz w:val="22"/>
        </w:rPr>
        <w:t xml:space="preserve"> VTS</w:t>
      </w:r>
    </w:p>
    <w:p w14:paraId="78B56CD2" w14:textId="2C775D55" w:rsidR="0031508E" w:rsidRPr="0031508E" w:rsidRDefault="0031508E" w:rsidP="0031508E">
      <w:pPr>
        <w:spacing w:after="12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Typically triggered before or when entering VTS area.</w:t>
      </w:r>
    </w:p>
    <w:p w14:paraId="631CBB15" w14:textId="39D14DD5" w:rsidR="0031508E" w:rsidRPr="0031508E" w:rsidRDefault="0031508E" w:rsidP="00FD6C6C">
      <w:pPr>
        <w:spacing w:after="12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t xml:space="preserve">The service instance is known to the ECDIS/ECS, or the ECDIS/ECS has access to a service registry in which the service instance can be discovered. </w:t>
      </w:r>
    </w:p>
    <w:p w14:paraId="60420C23" w14:textId="77777777" w:rsidR="0031508E" w:rsidRPr="0031508E" w:rsidRDefault="0031508E" w:rsidP="0031508E">
      <w:pPr>
        <w:spacing w:after="160" w:line="259" w:lineRule="auto"/>
        <w:rPr>
          <w:rFonts w:ascii="Calibri" w:eastAsia="Calibri" w:hAnsi="Calibri" w:cs="Times New Roman"/>
          <w:sz w:val="22"/>
          <w:u w:val="single"/>
        </w:rPr>
      </w:pPr>
      <w:r w:rsidRPr="0031508E">
        <w:rPr>
          <w:rFonts w:ascii="Calibri" w:eastAsia="Calibri" w:hAnsi="Calibri" w:cs="Times New Roman"/>
          <w:sz w:val="22"/>
          <w:u w:val="single"/>
        </w:rPr>
        <w:t xml:space="preserve">Ordinary Sequence: </w:t>
      </w:r>
    </w:p>
    <w:p w14:paraId="60D8900D" w14:textId="77777777" w:rsidR="0031508E" w:rsidRPr="0031508E" w:rsidRDefault="0031508E" w:rsidP="0031508E">
      <w:pPr>
        <w:numPr>
          <w:ilvl w:val="0"/>
          <w:numId w:val="31"/>
        </w:numPr>
        <w:suppressAutoHyphens/>
        <w:spacing w:after="160" w:line="240" w:lineRule="auto"/>
        <w:contextualSpacing/>
        <w:rPr>
          <w:rFonts w:ascii="Calibri" w:eastAsia="Calibri" w:hAnsi="Calibri" w:cs="Times New Roman"/>
          <w:sz w:val="22"/>
        </w:rPr>
      </w:pPr>
      <w:r w:rsidRPr="0031508E">
        <w:rPr>
          <w:rFonts w:ascii="Calibri" w:eastAsia="Calibri" w:hAnsi="Calibri" w:cs="Times New Roman"/>
          <w:sz w:val="22"/>
        </w:rPr>
        <w:t>The route is planned in ECDIS/ECS by the mariner</w:t>
      </w:r>
    </w:p>
    <w:p w14:paraId="6F1B2DCB" w14:textId="308A27D6" w:rsidR="0031508E" w:rsidRPr="0031508E" w:rsidRDefault="0031508E" w:rsidP="0031508E">
      <w:pPr>
        <w:numPr>
          <w:ilvl w:val="0"/>
          <w:numId w:val="31"/>
        </w:numPr>
        <w:suppressAutoHyphens/>
        <w:spacing w:after="160" w:line="240" w:lineRule="auto"/>
        <w:contextualSpacing/>
        <w:rPr>
          <w:rFonts w:ascii="Calibri" w:eastAsia="Calibri" w:hAnsi="Calibri" w:cs="Times New Roman"/>
          <w:sz w:val="22"/>
        </w:rPr>
      </w:pPr>
      <w:r w:rsidRPr="0031508E">
        <w:rPr>
          <w:rFonts w:ascii="Calibri" w:eastAsia="Calibri" w:hAnsi="Calibri" w:cs="Times New Roman"/>
          <w:sz w:val="22"/>
        </w:rPr>
        <w:t>The ECDIS sends intended route, which includes the schedule</w:t>
      </w:r>
      <w:r w:rsidR="003543FD">
        <w:rPr>
          <w:rFonts w:ascii="Calibri" w:eastAsia="Calibri" w:hAnsi="Calibri" w:cs="Times New Roman"/>
          <w:sz w:val="22"/>
        </w:rPr>
        <w:t xml:space="preserve"> </w:t>
      </w:r>
      <w:r w:rsidRPr="0031508E">
        <w:rPr>
          <w:rFonts w:ascii="Calibri" w:eastAsia="Calibri" w:hAnsi="Calibri" w:cs="Times New Roman"/>
          <w:sz w:val="22"/>
        </w:rPr>
        <w:t>[including ETA], to VTS</w:t>
      </w:r>
    </w:p>
    <w:p w14:paraId="00B8B43E" w14:textId="77777777" w:rsidR="0031508E" w:rsidRPr="0031508E" w:rsidRDefault="0031508E" w:rsidP="0031508E">
      <w:pPr>
        <w:numPr>
          <w:ilvl w:val="0"/>
          <w:numId w:val="31"/>
        </w:numPr>
        <w:suppressAutoHyphens/>
        <w:spacing w:after="160" w:line="240" w:lineRule="auto"/>
        <w:contextualSpacing/>
        <w:rPr>
          <w:rFonts w:ascii="Calibri" w:eastAsia="Calibri" w:hAnsi="Calibri" w:cs="Times New Roman"/>
          <w:sz w:val="22"/>
        </w:rPr>
      </w:pPr>
      <w:r w:rsidRPr="0031508E">
        <w:rPr>
          <w:rFonts w:ascii="Calibri" w:eastAsia="Calibri" w:hAnsi="Calibri" w:cs="Times New Roman"/>
          <w:sz w:val="22"/>
        </w:rPr>
        <w:t>VTS validates the route</w:t>
      </w:r>
    </w:p>
    <w:p w14:paraId="48E76CCA" w14:textId="77777777" w:rsidR="0031508E" w:rsidRPr="0031508E" w:rsidRDefault="0031508E" w:rsidP="0031508E">
      <w:pPr>
        <w:numPr>
          <w:ilvl w:val="0"/>
          <w:numId w:val="32"/>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 xml:space="preserve">If the route is recommendable, VTS acknowledges the received route </w:t>
      </w:r>
    </w:p>
    <w:p w14:paraId="7145590C" w14:textId="77777777" w:rsidR="0031508E" w:rsidRPr="0031508E" w:rsidRDefault="0031508E" w:rsidP="0031508E">
      <w:pPr>
        <w:numPr>
          <w:ilvl w:val="0"/>
          <w:numId w:val="32"/>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If the route deviates from recommendations, VTS sends new recommended route to the ECDIS/ECS, including justified reason for the changes.</w:t>
      </w:r>
    </w:p>
    <w:p w14:paraId="0C761A99" w14:textId="77777777" w:rsidR="0031508E" w:rsidRPr="0031508E" w:rsidRDefault="0031508E" w:rsidP="0031508E">
      <w:pPr>
        <w:numPr>
          <w:ilvl w:val="0"/>
          <w:numId w:val="31"/>
        </w:numPr>
        <w:suppressAutoHyphens/>
        <w:spacing w:after="120" w:line="240" w:lineRule="auto"/>
        <w:contextualSpacing/>
        <w:rPr>
          <w:rFonts w:ascii="Calibri" w:eastAsia="Calibri" w:hAnsi="Calibri" w:cs="Times New Roman"/>
          <w:sz w:val="22"/>
        </w:rPr>
      </w:pPr>
      <w:r w:rsidRPr="0031508E">
        <w:rPr>
          <w:rFonts w:ascii="Calibri" w:eastAsia="Calibri" w:hAnsi="Calibri" w:cs="Times New Roman"/>
          <w:sz w:val="22"/>
        </w:rPr>
        <w:t>The new recommended route is accepted or denied on-board</w:t>
      </w:r>
    </w:p>
    <w:p w14:paraId="29E70F2A" w14:textId="77777777" w:rsidR="0031508E" w:rsidRPr="0031508E" w:rsidRDefault="0031508E" w:rsidP="0031508E">
      <w:pPr>
        <w:numPr>
          <w:ilvl w:val="0"/>
          <w:numId w:val="31"/>
        </w:numPr>
        <w:suppressAutoHyphens/>
        <w:spacing w:after="120" w:line="240" w:lineRule="auto"/>
        <w:contextualSpacing/>
        <w:rPr>
          <w:rFonts w:ascii="Calibri" w:eastAsia="Calibri" w:hAnsi="Calibri" w:cs="Times New Roman"/>
          <w:sz w:val="22"/>
        </w:rPr>
      </w:pPr>
      <w:r w:rsidRPr="0031508E">
        <w:rPr>
          <w:rFonts w:ascii="Calibri" w:eastAsia="Calibri" w:hAnsi="Calibri" w:cs="Times New Roman"/>
          <w:sz w:val="22"/>
        </w:rPr>
        <w:t>The data is rendered and displayed to the user.</w:t>
      </w:r>
    </w:p>
    <w:p w14:paraId="203D7ED9" w14:textId="77777777" w:rsidR="0031508E" w:rsidRPr="0031508E" w:rsidRDefault="0031508E" w:rsidP="0031508E">
      <w:pPr>
        <w:suppressAutoHyphens/>
        <w:spacing w:after="120" w:line="240" w:lineRule="auto"/>
        <w:ind w:left="2608" w:hanging="2608"/>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 xml:space="preserve"> </w:t>
      </w:r>
      <w:r w:rsidRPr="0031508E">
        <w:rPr>
          <w:rFonts w:ascii="Calibri" w:eastAsia="Calibri" w:hAnsi="Calibri" w:cs="Times New Roman"/>
          <w:sz w:val="22"/>
        </w:rPr>
        <w:tab/>
        <w:t xml:space="preserve">The vessel's intended route is incorporated in the VTS system. </w:t>
      </w:r>
    </w:p>
    <w:p w14:paraId="72381455" w14:textId="77777777" w:rsidR="0031508E" w:rsidRPr="0031508E" w:rsidRDefault="0031508E" w:rsidP="0031508E">
      <w:pPr>
        <w:suppressAutoHyphens/>
        <w:spacing w:after="120" w:line="240" w:lineRule="auto"/>
        <w:ind w:left="2608" w:hanging="2608"/>
        <w:rPr>
          <w:rFonts w:ascii="Calibri" w:eastAsia="Calibri" w:hAnsi="Calibri" w:cs="Times New Roman"/>
          <w:sz w:val="22"/>
        </w:rPr>
      </w:pPr>
      <w:r w:rsidRPr="0031508E">
        <w:rPr>
          <w:rFonts w:ascii="Calibri" w:eastAsia="Calibri" w:hAnsi="Calibri" w:cs="Times New Roman"/>
          <w:sz w:val="22"/>
        </w:rPr>
        <w:tab/>
        <w:t>If the route cannot be agreed, VTS operator contacts the vessel by VHF.</w:t>
      </w:r>
    </w:p>
    <w:p w14:paraId="6C710859" w14:textId="77777777" w:rsidR="0031508E" w:rsidRPr="0031508E" w:rsidRDefault="0031508E" w:rsidP="0031508E">
      <w:pPr>
        <w:pBdr>
          <w:bottom w:val="single" w:sz="6" w:space="1" w:color="auto"/>
        </w:pBdr>
        <w:suppressAutoHyphens/>
        <w:spacing w:after="120" w:line="240" w:lineRule="auto"/>
        <w:rPr>
          <w:rFonts w:ascii="Calibri" w:eastAsia="Calibri" w:hAnsi="Calibri" w:cs="Times New Roman"/>
          <w:sz w:val="22"/>
          <w:lang w:val="fi-FI"/>
        </w:rPr>
      </w:pPr>
    </w:p>
    <w:p w14:paraId="475A27C2" w14:textId="77777777"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2</w:t>
      </w:r>
    </w:p>
    <w:p w14:paraId="68B406D4" w14:textId="03F647EE"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Pre-arrival / arrival notification</w:t>
      </w:r>
    </w:p>
    <w:p w14:paraId="5D76EC8C" w14:textId="00B1994C" w:rsidR="0031508E" w:rsidRPr="0031508E" w:rsidRDefault="0031508E" w:rsidP="0031508E">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Vessel sends pre-arrival report with information relevant to the VTS/destination</w:t>
      </w:r>
    </w:p>
    <w:p w14:paraId="365DA887" w14:textId="028E2C9C" w:rsidR="0031508E" w:rsidRPr="0031508E" w:rsidRDefault="0031508E" w:rsidP="0031508E">
      <w:pPr>
        <w:spacing w:after="120" w:line="259" w:lineRule="auto"/>
        <w:ind w:left="1304" w:hanging="1304"/>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 xml:space="preserve">Vessel, ECDIS/other on board </w:t>
      </w:r>
      <w:proofErr w:type="gramStart"/>
      <w:r w:rsidRPr="0031508E">
        <w:rPr>
          <w:rFonts w:ascii="Calibri" w:eastAsia="Calibri" w:hAnsi="Calibri" w:cs="Times New Roman"/>
          <w:sz w:val="22"/>
        </w:rPr>
        <w:t>systems ,</w:t>
      </w:r>
      <w:proofErr w:type="gramEnd"/>
      <w:r w:rsidRPr="0031508E">
        <w:rPr>
          <w:rFonts w:ascii="Calibri" w:eastAsia="Calibri" w:hAnsi="Calibri" w:cs="Times New Roman"/>
          <w:sz w:val="22"/>
        </w:rPr>
        <w:t xml:space="preserve"> VTS </w:t>
      </w:r>
    </w:p>
    <w:p w14:paraId="42170B93" w14:textId="4096FED7" w:rsidR="0031508E" w:rsidRPr="0031508E" w:rsidRDefault="0031508E" w:rsidP="0031508E">
      <w:pPr>
        <w:spacing w:after="12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Typically triggered once or when the information changes.</w:t>
      </w:r>
    </w:p>
    <w:p w14:paraId="0923D9A7" w14:textId="64C15550" w:rsidR="0031508E" w:rsidRPr="0031508E" w:rsidRDefault="0031508E" w:rsidP="00FD6C6C">
      <w:pPr>
        <w:spacing w:after="12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t xml:space="preserve">The service instance is known to the on-board system, or the </w:t>
      </w:r>
      <w:proofErr w:type="gramStart"/>
      <w:r w:rsidRPr="0031508E">
        <w:rPr>
          <w:rFonts w:ascii="Calibri" w:eastAsia="Calibri" w:hAnsi="Calibri" w:cs="Times New Roman"/>
          <w:sz w:val="22"/>
        </w:rPr>
        <w:t>on board</w:t>
      </w:r>
      <w:proofErr w:type="gramEnd"/>
      <w:r w:rsidRPr="0031508E">
        <w:rPr>
          <w:rFonts w:ascii="Calibri" w:eastAsia="Calibri" w:hAnsi="Calibri" w:cs="Times New Roman"/>
          <w:sz w:val="22"/>
        </w:rPr>
        <w:t xml:space="preserve"> system has access to a service registry in which the service instance can be discovered.</w:t>
      </w:r>
    </w:p>
    <w:p w14:paraId="3F618794" w14:textId="77777777" w:rsidR="0031508E" w:rsidRPr="0031508E" w:rsidRDefault="0031508E" w:rsidP="0031508E">
      <w:pPr>
        <w:spacing w:after="160" w:line="259" w:lineRule="auto"/>
        <w:rPr>
          <w:rFonts w:ascii="Calibri" w:eastAsia="Calibri" w:hAnsi="Calibri" w:cs="Times New Roman"/>
          <w:sz w:val="22"/>
          <w:u w:val="single"/>
        </w:rPr>
      </w:pPr>
      <w:r w:rsidRPr="0031508E">
        <w:rPr>
          <w:rFonts w:ascii="Calibri" w:eastAsia="Calibri" w:hAnsi="Calibri" w:cs="Times New Roman"/>
          <w:sz w:val="22"/>
          <w:u w:val="single"/>
        </w:rPr>
        <w:t xml:space="preserve">Ordinary Sequence: </w:t>
      </w:r>
    </w:p>
    <w:p w14:paraId="1B9AFD2D" w14:textId="77777777" w:rsidR="0031508E" w:rsidRPr="0031508E" w:rsidRDefault="0031508E" w:rsidP="00FD6C6C">
      <w:pPr>
        <w:numPr>
          <w:ilvl w:val="0"/>
          <w:numId w:val="34"/>
        </w:numPr>
        <w:tabs>
          <w:tab w:val="clear" w:pos="2968"/>
          <w:tab w:val="num" w:pos="3192"/>
        </w:tabs>
        <w:suppressAutoHyphens/>
        <w:spacing w:after="160" w:line="240" w:lineRule="auto"/>
        <w:ind w:left="3192"/>
        <w:contextualSpacing/>
        <w:rPr>
          <w:rFonts w:ascii="Calibri" w:eastAsia="Calibri" w:hAnsi="Calibri" w:cs="Times New Roman"/>
          <w:sz w:val="22"/>
        </w:rPr>
      </w:pPr>
      <w:r w:rsidRPr="0031508E">
        <w:rPr>
          <w:rFonts w:ascii="Calibri" w:eastAsia="Calibri" w:hAnsi="Calibri" w:cs="Times New Roman"/>
          <w:sz w:val="22"/>
        </w:rPr>
        <w:lastRenderedPageBreak/>
        <w:t>The on-board system requests reporting requirements from the VTS</w:t>
      </w:r>
    </w:p>
    <w:p w14:paraId="23EF7AF8" w14:textId="77777777" w:rsidR="0031508E" w:rsidRPr="0031508E" w:rsidRDefault="0031508E" w:rsidP="00FD6C6C">
      <w:pPr>
        <w:numPr>
          <w:ilvl w:val="0"/>
          <w:numId w:val="34"/>
        </w:numPr>
        <w:tabs>
          <w:tab w:val="clear" w:pos="2968"/>
          <w:tab w:val="num" w:pos="3192"/>
        </w:tabs>
        <w:suppressAutoHyphens/>
        <w:spacing w:after="160" w:line="240" w:lineRule="auto"/>
        <w:ind w:left="3192"/>
        <w:contextualSpacing/>
        <w:rPr>
          <w:rFonts w:ascii="Calibri" w:eastAsia="Calibri" w:hAnsi="Calibri" w:cs="Times New Roman"/>
          <w:sz w:val="22"/>
        </w:rPr>
      </w:pPr>
      <w:r w:rsidRPr="0031508E">
        <w:rPr>
          <w:rFonts w:ascii="Calibri" w:eastAsia="Calibri" w:hAnsi="Calibri" w:cs="Times New Roman"/>
          <w:sz w:val="22"/>
        </w:rPr>
        <w:t>The VTS provides the requirements automatically, including what are the mandatory elements</w:t>
      </w:r>
    </w:p>
    <w:p w14:paraId="354D4AD8" w14:textId="77777777" w:rsidR="0031508E" w:rsidRPr="0031508E" w:rsidRDefault="0031508E" w:rsidP="00FD6C6C">
      <w:pPr>
        <w:numPr>
          <w:ilvl w:val="0"/>
          <w:numId w:val="34"/>
        </w:numPr>
        <w:tabs>
          <w:tab w:val="clear" w:pos="2968"/>
          <w:tab w:val="num" w:pos="3192"/>
        </w:tabs>
        <w:suppressAutoHyphens/>
        <w:spacing w:after="160" w:line="240" w:lineRule="auto"/>
        <w:ind w:left="3192"/>
        <w:contextualSpacing/>
        <w:rPr>
          <w:rFonts w:ascii="Calibri" w:eastAsia="Calibri" w:hAnsi="Calibri" w:cs="Times New Roman"/>
          <w:sz w:val="22"/>
        </w:rPr>
      </w:pPr>
      <w:r w:rsidRPr="0031508E">
        <w:rPr>
          <w:rFonts w:ascii="Calibri" w:eastAsia="Calibri" w:hAnsi="Calibri" w:cs="Times New Roman"/>
          <w:sz w:val="22"/>
        </w:rPr>
        <w:t>On-board system compiles the information required</w:t>
      </w:r>
    </w:p>
    <w:p w14:paraId="713D16A2" w14:textId="77777777" w:rsidR="0031508E" w:rsidRPr="0031508E" w:rsidRDefault="0031508E" w:rsidP="00FD6C6C">
      <w:pPr>
        <w:numPr>
          <w:ilvl w:val="0"/>
          <w:numId w:val="34"/>
        </w:numPr>
        <w:tabs>
          <w:tab w:val="clear" w:pos="2968"/>
          <w:tab w:val="num" w:pos="3192"/>
        </w:tabs>
        <w:suppressAutoHyphens/>
        <w:spacing w:after="160" w:line="240" w:lineRule="auto"/>
        <w:ind w:left="3192"/>
        <w:contextualSpacing/>
        <w:rPr>
          <w:rFonts w:ascii="Calibri" w:eastAsia="Calibri" w:hAnsi="Calibri" w:cs="Times New Roman"/>
          <w:sz w:val="22"/>
        </w:rPr>
      </w:pPr>
      <w:r w:rsidRPr="0031508E">
        <w:rPr>
          <w:rFonts w:ascii="Calibri" w:eastAsia="Calibri" w:hAnsi="Calibri" w:cs="Times New Roman"/>
          <w:sz w:val="22"/>
        </w:rPr>
        <w:t xml:space="preserve">On-board system sends the report with </w:t>
      </w:r>
      <w:proofErr w:type="gramStart"/>
      <w:r w:rsidRPr="0031508E">
        <w:rPr>
          <w:rFonts w:ascii="Calibri" w:eastAsia="Calibri" w:hAnsi="Calibri" w:cs="Times New Roman"/>
          <w:sz w:val="22"/>
        </w:rPr>
        <w:t>all of</w:t>
      </w:r>
      <w:proofErr w:type="gramEnd"/>
      <w:r w:rsidRPr="0031508E">
        <w:rPr>
          <w:rFonts w:ascii="Calibri" w:eastAsia="Calibri" w:hAnsi="Calibri" w:cs="Times New Roman"/>
          <w:sz w:val="22"/>
        </w:rPr>
        <w:t xml:space="preserve"> mandatory information to VTS</w:t>
      </w:r>
    </w:p>
    <w:p w14:paraId="4F9A40B5" w14:textId="77777777" w:rsidR="0031508E" w:rsidRPr="0031508E" w:rsidRDefault="0031508E" w:rsidP="00FD6C6C">
      <w:pPr>
        <w:numPr>
          <w:ilvl w:val="0"/>
          <w:numId w:val="34"/>
        </w:numPr>
        <w:tabs>
          <w:tab w:val="clear" w:pos="2968"/>
          <w:tab w:val="num" w:pos="3192"/>
        </w:tabs>
        <w:suppressAutoHyphens/>
        <w:spacing w:after="160" w:line="240" w:lineRule="auto"/>
        <w:ind w:left="3192"/>
        <w:contextualSpacing/>
        <w:rPr>
          <w:rFonts w:ascii="Calibri" w:eastAsia="Calibri" w:hAnsi="Calibri" w:cs="Times New Roman"/>
          <w:sz w:val="22"/>
        </w:rPr>
      </w:pPr>
      <w:r w:rsidRPr="0031508E">
        <w:rPr>
          <w:rFonts w:ascii="Calibri" w:eastAsia="Calibri" w:hAnsi="Calibri" w:cs="Times New Roman"/>
          <w:sz w:val="22"/>
        </w:rPr>
        <w:t xml:space="preserve">VTS validates the information </w:t>
      </w:r>
    </w:p>
    <w:p w14:paraId="6BB14355" w14:textId="77777777" w:rsidR="0031508E" w:rsidRPr="0031508E" w:rsidRDefault="0031508E" w:rsidP="00FD6C6C">
      <w:pPr>
        <w:numPr>
          <w:ilvl w:val="0"/>
          <w:numId w:val="35"/>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In case of failure VTS asks for revised information</w:t>
      </w:r>
    </w:p>
    <w:p w14:paraId="0A70FD15" w14:textId="77777777" w:rsidR="0031508E" w:rsidRPr="0031508E" w:rsidRDefault="0031508E" w:rsidP="00FD6C6C">
      <w:pPr>
        <w:numPr>
          <w:ilvl w:val="0"/>
          <w:numId w:val="35"/>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if succeeded, VTS acknowledges the received report</w:t>
      </w:r>
    </w:p>
    <w:p w14:paraId="2BA9C301" w14:textId="77777777" w:rsidR="0031508E" w:rsidRPr="0031508E" w:rsidRDefault="0031508E" w:rsidP="0031508E">
      <w:pPr>
        <w:suppressAutoHyphens/>
        <w:spacing w:line="240" w:lineRule="auto"/>
        <w:ind w:left="2968"/>
        <w:contextualSpacing/>
        <w:rPr>
          <w:rFonts w:ascii="Calibri" w:eastAsia="Calibri" w:hAnsi="Calibri" w:cs="Times New Roman"/>
          <w:sz w:val="22"/>
        </w:rPr>
      </w:pPr>
    </w:p>
    <w:p w14:paraId="2AAAD5EE" w14:textId="7FA8167A" w:rsidR="0031508E" w:rsidRPr="0031508E" w:rsidRDefault="0031508E" w:rsidP="0031508E">
      <w:pPr>
        <w:pBdr>
          <w:bottom w:val="single" w:sz="6" w:space="1" w:color="auto"/>
        </w:pBd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 xml:space="preserve"> </w:t>
      </w:r>
      <w:r w:rsidRPr="0031508E">
        <w:rPr>
          <w:rFonts w:ascii="Calibri" w:eastAsia="Calibri" w:hAnsi="Calibri" w:cs="Times New Roman"/>
          <w:sz w:val="22"/>
        </w:rPr>
        <w:tab/>
        <w:t>The status of vessels report, and validated reporting information is incorporated in the VTS system and if needed shared to other stak</w:t>
      </w:r>
      <w:r w:rsidR="00FD6C6C">
        <w:rPr>
          <w:rFonts w:ascii="Calibri" w:eastAsia="Calibri" w:hAnsi="Calibri" w:cs="Times New Roman"/>
          <w:sz w:val="22"/>
        </w:rPr>
        <w:t>e</w:t>
      </w:r>
      <w:r w:rsidRPr="0031508E">
        <w:rPr>
          <w:rFonts w:ascii="Calibri" w:eastAsia="Calibri" w:hAnsi="Calibri" w:cs="Times New Roman"/>
          <w:sz w:val="22"/>
        </w:rPr>
        <w:t>holders.</w:t>
      </w:r>
    </w:p>
    <w:p w14:paraId="76DDD9C2" w14:textId="77777777" w:rsidR="0031508E" w:rsidRPr="0031508E" w:rsidRDefault="0031508E" w:rsidP="0031508E">
      <w:pPr>
        <w:pBdr>
          <w:bottom w:val="single" w:sz="6" w:space="1" w:color="auto"/>
        </w:pBdr>
        <w:spacing w:after="160" w:line="259" w:lineRule="auto"/>
        <w:rPr>
          <w:rFonts w:ascii="Calibri" w:eastAsia="Calibri" w:hAnsi="Calibri" w:cs="Times New Roman"/>
          <w:sz w:val="22"/>
        </w:rPr>
      </w:pPr>
    </w:p>
    <w:p w14:paraId="37F7E090" w14:textId="77777777" w:rsidR="0031508E" w:rsidRPr="0031508E" w:rsidRDefault="0031508E" w:rsidP="0031508E">
      <w:pPr>
        <w:spacing w:after="160" w:line="259" w:lineRule="auto"/>
        <w:rPr>
          <w:rFonts w:ascii="Calibri" w:eastAsia="Calibri" w:hAnsi="Calibri" w:cs="Times New Roman"/>
          <w:b/>
          <w:bCs/>
          <w:sz w:val="22"/>
        </w:rPr>
      </w:pPr>
    </w:p>
    <w:p w14:paraId="3B6EBC2B" w14:textId="77777777" w:rsidR="0031508E" w:rsidRPr="0031508E" w:rsidRDefault="0031508E" w:rsidP="0031508E">
      <w:pPr>
        <w:spacing w:after="160" w:line="259" w:lineRule="auto"/>
        <w:rPr>
          <w:rFonts w:ascii="Calibri" w:eastAsia="Calibri" w:hAnsi="Calibri" w:cs="Times New Roman"/>
          <w:sz w:val="22"/>
          <w:u w:val="single"/>
        </w:rPr>
      </w:pPr>
      <w:r w:rsidRPr="0031508E">
        <w:rPr>
          <w:rFonts w:ascii="Calibri" w:eastAsia="Calibri" w:hAnsi="Calibri" w:cs="Times New Roman"/>
          <w:b/>
          <w:bCs/>
          <w:sz w:val="22"/>
        </w:rPr>
        <w:t>Use Case 3</w:t>
      </w:r>
    </w:p>
    <w:p w14:paraId="22359EE1" w14:textId="57F8EA63"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Retrieve VTS Navigational Information.</w:t>
      </w:r>
    </w:p>
    <w:p w14:paraId="7E1CEEBB" w14:textId="49C0ED53" w:rsidR="0031508E" w:rsidRPr="0031508E" w:rsidRDefault="0031508E" w:rsidP="00FD6C6C">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t>When entering the VTS area ship-user requests navigational information from the VTS using ECDIS/ECS.</w:t>
      </w:r>
    </w:p>
    <w:p w14:paraId="36FF89B3" w14:textId="32D040BC"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 xml:space="preserve">Mariner, ECDIS/ECS, VTS </w:t>
      </w:r>
    </w:p>
    <w:p w14:paraId="045264FC" w14:textId="178201D3" w:rsidR="0031508E" w:rsidRPr="0031508E" w:rsidRDefault="0031508E" w:rsidP="00FD6C6C">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t>Typically triggered before vessel enters VTS area or leaves berth and the information is updated until leaves the VTS area.</w:t>
      </w:r>
    </w:p>
    <w:p w14:paraId="67F8B990" w14:textId="7EC511A5"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ab/>
        <w:t>The service instance is known to the ECDIS/ECS.</w:t>
      </w:r>
    </w:p>
    <w:p w14:paraId="4BF3B4FC" w14:textId="5B5C7C41"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5F73020F" w14:textId="77777777" w:rsidR="0031508E" w:rsidRPr="0031508E" w:rsidRDefault="0031508E" w:rsidP="00FD6C6C">
      <w:pPr>
        <w:numPr>
          <w:ilvl w:val="0"/>
          <w:numId w:val="27"/>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vessel enters VTS area.</w:t>
      </w:r>
    </w:p>
    <w:p w14:paraId="5A22E379" w14:textId="77777777" w:rsidR="0031508E" w:rsidRPr="0031508E" w:rsidRDefault="0031508E" w:rsidP="00FD6C6C">
      <w:pPr>
        <w:numPr>
          <w:ilvl w:val="0"/>
          <w:numId w:val="27"/>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ECDIS/ECS requests VTS navigational information from the service.</w:t>
      </w:r>
    </w:p>
    <w:p w14:paraId="077D73A0" w14:textId="77777777" w:rsidR="0031508E" w:rsidRPr="0031508E" w:rsidRDefault="0031508E" w:rsidP="00FD6C6C">
      <w:pPr>
        <w:numPr>
          <w:ilvl w:val="0"/>
          <w:numId w:val="27"/>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service directly answers the request with timely and relevant information on factors that may influence the vessel's movements during the passage in the VTS area.</w:t>
      </w:r>
    </w:p>
    <w:p w14:paraId="72C96C5B" w14:textId="77777777" w:rsidR="0031508E" w:rsidRPr="0031508E" w:rsidRDefault="0031508E" w:rsidP="00FD6C6C">
      <w:p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Information elements may include:</w:t>
      </w:r>
    </w:p>
    <w:p w14:paraId="344ED7D8" w14:textId="77777777" w:rsidR="0031508E" w:rsidRPr="0031508E" w:rsidRDefault="0031508E" w:rsidP="00FD6C6C">
      <w:pPr>
        <w:numPr>
          <w:ilvl w:val="0"/>
          <w:numId w:val="36"/>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Navigational warnings</w:t>
      </w:r>
    </w:p>
    <w:p w14:paraId="4FBB4BD0" w14:textId="77777777" w:rsidR="0031508E" w:rsidRPr="0031508E" w:rsidRDefault="0031508E" w:rsidP="00FD6C6C">
      <w:pPr>
        <w:numPr>
          <w:ilvl w:val="0"/>
          <w:numId w:val="36"/>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Navigational situations (including traffic and route information)</w:t>
      </w:r>
    </w:p>
    <w:p w14:paraId="5F585C4D" w14:textId="77777777" w:rsidR="0031508E" w:rsidRPr="0031508E" w:rsidRDefault="0031508E" w:rsidP="00FD6C6C">
      <w:pPr>
        <w:numPr>
          <w:ilvl w:val="0"/>
          <w:numId w:val="36"/>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 xml:space="preserve">Status on </w:t>
      </w:r>
      <w:proofErr w:type="spellStart"/>
      <w:r w:rsidRPr="0031508E">
        <w:rPr>
          <w:rFonts w:ascii="Calibri" w:eastAsia="Calibri" w:hAnsi="Calibri" w:cs="Times New Roman"/>
          <w:sz w:val="22"/>
        </w:rPr>
        <w:t>AtoN's</w:t>
      </w:r>
      <w:proofErr w:type="spellEnd"/>
    </w:p>
    <w:p w14:paraId="5BD9EBD5" w14:textId="77777777" w:rsidR="0031508E" w:rsidRPr="0031508E" w:rsidRDefault="0031508E" w:rsidP="00FD6C6C">
      <w:pPr>
        <w:numPr>
          <w:ilvl w:val="0"/>
          <w:numId w:val="36"/>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VTS traffic image of vessels and their movements in a VTS area</w:t>
      </w:r>
    </w:p>
    <w:p w14:paraId="52393FDE" w14:textId="77777777" w:rsidR="0031508E" w:rsidRPr="0031508E" w:rsidRDefault="0031508E" w:rsidP="00FD6C6C">
      <w:pPr>
        <w:numPr>
          <w:ilvl w:val="0"/>
          <w:numId w:val="36"/>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Restrictions and limitations along in the fairways (UKC, Restricted area, speed limits)</w:t>
      </w:r>
    </w:p>
    <w:p w14:paraId="7953FA4B" w14:textId="77777777" w:rsidR="0031508E" w:rsidRPr="0031508E" w:rsidRDefault="0031508E" w:rsidP="00FD6C6C">
      <w:pPr>
        <w:numPr>
          <w:ilvl w:val="0"/>
          <w:numId w:val="36"/>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Changes in the delivery of other services (pilots, tugs, ports)</w:t>
      </w:r>
    </w:p>
    <w:p w14:paraId="25B5F680" w14:textId="77777777" w:rsidR="0031508E" w:rsidRPr="0031508E" w:rsidRDefault="0031508E" w:rsidP="00FD6C6C">
      <w:pPr>
        <w:numPr>
          <w:ilvl w:val="0"/>
          <w:numId w:val="27"/>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VTS receives acknowledgement that information is received by the vessel</w:t>
      </w:r>
    </w:p>
    <w:p w14:paraId="50BE4BAA" w14:textId="77777777" w:rsidR="0031508E" w:rsidRPr="0031508E" w:rsidRDefault="0031508E" w:rsidP="00FD6C6C">
      <w:pPr>
        <w:numPr>
          <w:ilvl w:val="0"/>
          <w:numId w:val="27"/>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data is rendered and displayed to the user on board.</w:t>
      </w:r>
    </w:p>
    <w:p w14:paraId="2F699752" w14:textId="19077637" w:rsidR="0031508E" w:rsidRDefault="0031508E" w:rsidP="00FD6C6C">
      <w:pPr>
        <w:numPr>
          <w:ilvl w:val="0"/>
          <w:numId w:val="27"/>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When information changes VTS sends update to the ECDIS/ECS</w:t>
      </w:r>
    </w:p>
    <w:p w14:paraId="4E4EE0EA" w14:textId="77777777" w:rsidR="00FD6C6C" w:rsidRPr="0031508E" w:rsidRDefault="00FD6C6C" w:rsidP="00FD6C6C">
      <w:pPr>
        <w:spacing w:after="160" w:line="259" w:lineRule="auto"/>
        <w:ind w:left="3192"/>
        <w:contextualSpacing/>
        <w:rPr>
          <w:rFonts w:ascii="Calibri" w:eastAsia="Calibri" w:hAnsi="Calibri" w:cs="Times New Roman"/>
          <w:sz w:val="22"/>
        </w:rPr>
      </w:pPr>
    </w:p>
    <w:p w14:paraId="00DEE11C" w14:textId="113316C0" w:rsidR="0031508E" w:rsidRPr="0031508E" w:rsidRDefault="0031508E" w:rsidP="0031508E">
      <w:pPr>
        <w:pBdr>
          <w:bottom w:val="single" w:sz="6" w:space="1" w:color="auto"/>
        </w:pBdr>
        <w:spacing w:after="160" w:line="259" w:lineRule="auto"/>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The correct VTS navigational information is displayed on the ECDIS/ECS.</w:t>
      </w:r>
    </w:p>
    <w:p w14:paraId="016EAB1E" w14:textId="77777777"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4</w:t>
      </w:r>
    </w:p>
    <w:p w14:paraId="0DA75D5E" w14:textId="5829BF55"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Retrieve VTS Meteorological Information.</w:t>
      </w:r>
    </w:p>
    <w:p w14:paraId="68B5985A" w14:textId="04D7F5C5" w:rsidR="0031508E" w:rsidRPr="0031508E" w:rsidRDefault="0031508E" w:rsidP="00FD6C6C">
      <w:pPr>
        <w:spacing w:after="160" w:line="259" w:lineRule="auto"/>
        <w:ind w:left="2124" w:hanging="2124"/>
        <w:rPr>
          <w:rFonts w:ascii="Calibri" w:eastAsia="Calibri" w:hAnsi="Calibri" w:cs="Times New Roman"/>
          <w:sz w:val="22"/>
        </w:rPr>
      </w:pPr>
      <w:r w:rsidRPr="0031508E">
        <w:rPr>
          <w:rFonts w:ascii="Calibri" w:eastAsia="Calibri" w:hAnsi="Calibri" w:cs="Times New Roman"/>
          <w:sz w:val="22"/>
          <w:u w:val="single"/>
        </w:rPr>
        <w:lastRenderedPageBreak/>
        <w:t>Description:</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t xml:space="preserve">Ship based user requests meteorological information from the VTS using </w:t>
      </w:r>
      <w:r w:rsidRPr="0031508E">
        <w:rPr>
          <w:rFonts w:ascii="Calibri" w:eastAsia="Calibri" w:hAnsi="Calibri" w:cs="Times New Roman"/>
          <w:sz w:val="22"/>
        </w:rPr>
        <w:tab/>
      </w:r>
      <w:r w:rsidRPr="0031508E">
        <w:rPr>
          <w:rFonts w:ascii="Calibri" w:eastAsia="Calibri" w:hAnsi="Calibri" w:cs="Times New Roman"/>
          <w:sz w:val="22"/>
        </w:rPr>
        <w:tab/>
        <w:t>ECDIS/ECS.</w:t>
      </w:r>
    </w:p>
    <w:p w14:paraId="19A2A4E7" w14:textId="647863BF"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 xml:space="preserve">Vessel, ECDIS/other </w:t>
      </w:r>
      <w:proofErr w:type="gramStart"/>
      <w:r w:rsidRPr="0031508E">
        <w:rPr>
          <w:rFonts w:ascii="Calibri" w:eastAsia="Calibri" w:hAnsi="Calibri" w:cs="Times New Roman"/>
          <w:sz w:val="22"/>
        </w:rPr>
        <w:t>on board</w:t>
      </w:r>
      <w:proofErr w:type="gramEnd"/>
      <w:r w:rsidRPr="0031508E">
        <w:rPr>
          <w:rFonts w:ascii="Calibri" w:eastAsia="Calibri" w:hAnsi="Calibri" w:cs="Times New Roman"/>
          <w:sz w:val="22"/>
        </w:rPr>
        <w:t xml:space="preserve"> systems, VTS</w:t>
      </w:r>
    </w:p>
    <w:p w14:paraId="1DF85BDC" w14:textId="135B7011" w:rsidR="0031508E" w:rsidRPr="0031508E" w:rsidRDefault="0031508E" w:rsidP="00FD6C6C">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t>Typically triggered once before vessel enters VTS area or leaves berth and the information is updated until leaves the VTS area.</w:t>
      </w:r>
    </w:p>
    <w:p w14:paraId="5BE8C317" w14:textId="4DFA5EFB"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The service instance is known to the ECDIS/ECS.</w:t>
      </w:r>
    </w:p>
    <w:p w14:paraId="0B911DBA" w14:textId="7198B3C2"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592E3047" w14:textId="77777777" w:rsidR="0031508E" w:rsidRPr="0031508E" w:rsidRDefault="0031508E" w:rsidP="00FD6C6C">
      <w:pPr>
        <w:numPr>
          <w:ilvl w:val="0"/>
          <w:numId w:val="28"/>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vessel is approaching the VTS area or is leaving the berth.</w:t>
      </w:r>
    </w:p>
    <w:p w14:paraId="5BFEE71D" w14:textId="77777777" w:rsidR="0031508E" w:rsidRPr="0031508E" w:rsidRDefault="0031508E" w:rsidP="00FD6C6C">
      <w:pPr>
        <w:numPr>
          <w:ilvl w:val="0"/>
          <w:numId w:val="28"/>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ECDIS/ECS requests VTS meteorological information from the service.</w:t>
      </w:r>
    </w:p>
    <w:p w14:paraId="5CF51CC6" w14:textId="77777777" w:rsidR="0031508E" w:rsidRPr="0031508E" w:rsidRDefault="0031508E" w:rsidP="00FD6C6C">
      <w:pPr>
        <w:numPr>
          <w:ilvl w:val="0"/>
          <w:numId w:val="28"/>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service directly answers the request with timely and relevant information on meteorological and/or hydrological conditions in the VTS area.</w:t>
      </w:r>
    </w:p>
    <w:p w14:paraId="425DBE95" w14:textId="77777777" w:rsidR="0031508E" w:rsidRPr="0031508E" w:rsidRDefault="0031508E" w:rsidP="00FD6C6C">
      <w:p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Information elements may include:</w:t>
      </w:r>
    </w:p>
    <w:p w14:paraId="21652E20" w14:textId="77777777" w:rsidR="0031508E" w:rsidRPr="0031508E" w:rsidRDefault="0031508E" w:rsidP="00FD6C6C">
      <w:pPr>
        <w:numPr>
          <w:ilvl w:val="0"/>
          <w:numId w:val="33"/>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Meteorological: wind, visibility, temperature etc.</w:t>
      </w:r>
    </w:p>
    <w:p w14:paraId="41A74CDA" w14:textId="77777777" w:rsidR="0031508E" w:rsidRPr="0031508E" w:rsidRDefault="0031508E" w:rsidP="00FD6C6C">
      <w:pPr>
        <w:numPr>
          <w:ilvl w:val="0"/>
          <w:numId w:val="33"/>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Meteorological warnings</w:t>
      </w:r>
    </w:p>
    <w:p w14:paraId="4A3C2F1F" w14:textId="77777777" w:rsidR="0031508E" w:rsidRPr="0031508E" w:rsidRDefault="0031508E" w:rsidP="00FD6C6C">
      <w:pPr>
        <w:numPr>
          <w:ilvl w:val="0"/>
          <w:numId w:val="33"/>
        </w:numPr>
        <w:spacing w:after="160" w:line="259" w:lineRule="auto"/>
        <w:ind w:left="3552"/>
        <w:contextualSpacing/>
        <w:rPr>
          <w:rFonts w:ascii="Calibri" w:eastAsia="Calibri" w:hAnsi="Calibri" w:cs="Times New Roman"/>
          <w:sz w:val="22"/>
        </w:rPr>
      </w:pPr>
      <w:r w:rsidRPr="0031508E">
        <w:rPr>
          <w:rFonts w:ascii="Calibri" w:eastAsia="Calibri" w:hAnsi="Calibri" w:cs="Times New Roman"/>
          <w:sz w:val="22"/>
        </w:rPr>
        <w:t xml:space="preserve">Hydrographical; tide, water level, waves etc. </w:t>
      </w:r>
    </w:p>
    <w:p w14:paraId="01E88FA2" w14:textId="77777777" w:rsidR="0031508E" w:rsidRPr="0031508E" w:rsidRDefault="0031508E" w:rsidP="00FD6C6C">
      <w:pPr>
        <w:numPr>
          <w:ilvl w:val="0"/>
          <w:numId w:val="28"/>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VTS receives acknowledgement that information is received by the vessel</w:t>
      </w:r>
    </w:p>
    <w:p w14:paraId="51DAE562" w14:textId="77777777" w:rsidR="0031508E" w:rsidRPr="0031508E" w:rsidRDefault="0031508E" w:rsidP="00FD6C6C">
      <w:pPr>
        <w:numPr>
          <w:ilvl w:val="0"/>
          <w:numId w:val="28"/>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The data is rendered and displayed to the user.</w:t>
      </w:r>
    </w:p>
    <w:p w14:paraId="559ECEE6" w14:textId="6B0D57F4" w:rsidR="0031508E" w:rsidRDefault="0031508E" w:rsidP="00FD6C6C">
      <w:pPr>
        <w:numPr>
          <w:ilvl w:val="0"/>
          <w:numId w:val="28"/>
        </w:numPr>
        <w:spacing w:after="160" w:line="259" w:lineRule="auto"/>
        <w:ind w:left="3192"/>
        <w:contextualSpacing/>
        <w:rPr>
          <w:rFonts w:ascii="Calibri" w:eastAsia="Calibri" w:hAnsi="Calibri" w:cs="Times New Roman"/>
          <w:sz w:val="22"/>
        </w:rPr>
      </w:pPr>
      <w:r w:rsidRPr="0031508E">
        <w:rPr>
          <w:rFonts w:ascii="Calibri" w:eastAsia="Calibri" w:hAnsi="Calibri" w:cs="Times New Roman"/>
          <w:sz w:val="22"/>
        </w:rPr>
        <w:t>When information changes VTS sends update to the ECDIS/ECS</w:t>
      </w:r>
    </w:p>
    <w:p w14:paraId="79F410A4" w14:textId="77777777" w:rsidR="00FD6C6C" w:rsidRPr="0031508E" w:rsidRDefault="00FD6C6C" w:rsidP="00FD6C6C">
      <w:pPr>
        <w:spacing w:after="160" w:line="259" w:lineRule="auto"/>
        <w:ind w:left="3192"/>
        <w:contextualSpacing/>
        <w:rPr>
          <w:rFonts w:ascii="Calibri" w:eastAsia="Calibri" w:hAnsi="Calibri" w:cs="Times New Roman"/>
          <w:sz w:val="22"/>
        </w:rPr>
      </w:pPr>
    </w:p>
    <w:p w14:paraId="4874266B" w14:textId="11A0F40E" w:rsidR="0031508E" w:rsidRPr="0031508E" w:rsidRDefault="0031508E" w:rsidP="0031508E">
      <w:pPr>
        <w:pBdr>
          <w:bottom w:val="single" w:sz="6" w:space="1" w:color="auto"/>
        </w:pBdr>
        <w:spacing w:after="160" w:line="259" w:lineRule="auto"/>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The correct VTS meteorological information is displayed on the ECDIS/ECS.</w:t>
      </w:r>
    </w:p>
    <w:p w14:paraId="1D9D5DF0" w14:textId="77777777" w:rsidR="00FD6C6C" w:rsidRDefault="00FD6C6C" w:rsidP="0031508E">
      <w:pPr>
        <w:spacing w:after="160" w:line="259" w:lineRule="auto"/>
        <w:rPr>
          <w:rFonts w:ascii="Calibri" w:eastAsia="Calibri" w:hAnsi="Calibri" w:cs="Times New Roman"/>
          <w:b/>
          <w:bCs/>
          <w:sz w:val="22"/>
        </w:rPr>
      </w:pPr>
    </w:p>
    <w:p w14:paraId="2AF2C10C" w14:textId="55439AFA"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5</w:t>
      </w:r>
    </w:p>
    <w:p w14:paraId="3DE4AB99" w14:textId="1171DB56"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Retrieve information related to the management of ship traffic.</w:t>
      </w:r>
    </w:p>
    <w:p w14:paraId="0897D5F1" w14:textId="135D813A"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VTS provides vessel permission to proceed, impose conditions or deny entry.</w:t>
      </w:r>
    </w:p>
    <w:p w14:paraId="43F72B5C" w14:textId="59340F38"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 xml:space="preserve">Mariner, ECDIS/ECS, VTS </w:t>
      </w:r>
    </w:p>
    <w:p w14:paraId="7C4733B9" w14:textId="03E7852D"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Typically triggered once before vessel enters VTS area or leaves berth.</w:t>
      </w:r>
    </w:p>
    <w:p w14:paraId="52982F1A" w14:textId="033F237F"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r>
      <w:r w:rsidR="00FD6C6C">
        <w:rPr>
          <w:rFonts w:ascii="Calibri" w:eastAsia="Calibri" w:hAnsi="Calibri" w:cs="Times New Roman"/>
          <w:sz w:val="22"/>
        </w:rPr>
        <w:tab/>
      </w:r>
      <w:r w:rsidR="00FD6C6C">
        <w:rPr>
          <w:rFonts w:ascii="Calibri" w:eastAsia="Calibri" w:hAnsi="Calibri" w:cs="Times New Roman"/>
          <w:sz w:val="22"/>
        </w:rPr>
        <w:tab/>
      </w:r>
      <w:r w:rsidRPr="0031508E">
        <w:rPr>
          <w:rFonts w:ascii="Calibri" w:eastAsia="Calibri" w:hAnsi="Calibri" w:cs="Times New Roman"/>
          <w:sz w:val="22"/>
        </w:rPr>
        <w:t>The service instance is known to the ECDIS/ECS.</w:t>
      </w:r>
      <w:r w:rsidRPr="0031508E">
        <w:rPr>
          <w:rFonts w:ascii="Calibri" w:eastAsia="Calibri" w:hAnsi="Calibri" w:cs="Times New Roman"/>
          <w:sz w:val="22"/>
        </w:rPr>
        <w:tab/>
      </w:r>
    </w:p>
    <w:p w14:paraId="3353CBB1"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 #1:</w:t>
      </w:r>
      <w:r w:rsidRPr="0031508E">
        <w:rPr>
          <w:rFonts w:ascii="Calibri" w:eastAsia="Calibri" w:hAnsi="Calibri" w:cs="Times New Roman"/>
          <w:sz w:val="22"/>
        </w:rPr>
        <w:t xml:space="preserve"> </w:t>
      </w:r>
    </w:p>
    <w:p w14:paraId="30BA1793" w14:textId="77777777" w:rsidR="0031508E" w:rsidRPr="0031508E" w:rsidRDefault="0031508E" w:rsidP="0031508E">
      <w:pPr>
        <w:numPr>
          <w:ilvl w:val="0"/>
          <w:numId w:val="2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Vessel wants to leave berth</w:t>
      </w:r>
    </w:p>
    <w:p w14:paraId="6E2726CF" w14:textId="77777777" w:rsidR="0031508E" w:rsidRPr="0031508E" w:rsidRDefault="0031508E" w:rsidP="0031508E">
      <w:pPr>
        <w:numPr>
          <w:ilvl w:val="0"/>
          <w:numId w:val="2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mariner sends ETD through ECDIS/ECS to the service and requests permission to leave berth.</w:t>
      </w:r>
    </w:p>
    <w:p w14:paraId="6F08CD2E" w14:textId="77777777" w:rsidR="0031508E" w:rsidRPr="0031508E" w:rsidRDefault="0031508E" w:rsidP="0031508E">
      <w:pPr>
        <w:numPr>
          <w:ilvl w:val="0"/>
          <w:numId w:val="2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sends response which may include conditions on when vessel can leave the berth</w:t>
      </w:r>
    </w:p>
    <w:p w14:paraId="3FB452D3" w14:textId="77777777" w:rsidR="0031508E" w:rsidRPr="0031508E" w:rsidRDefault="0031508E" w:rsidP="0031508E">
      <w:pPr>
        <w:numPr>
          <w:ilvl w:val="0"/>
          <w:numId w:val="2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 xml:space="preserve">Service delivers response to ECDIS/ECS </w:t>
      </w:r>
    </w:p>
    <w:p w14:paraId="03DA3EE6" w14:textId="77777777" w:rsidR="0031508E" w:rsidRPr="0031508E" w:rsidRDefault="0031508E" w:rsidP="0031508E">
      <w:pPr>
        <w:numPr>
          <w:ilvl w:val="0"/>
          <w:numId w:val="2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mariner acknowledges revised ETD in ECDIS/ECS and send response to the VTS.</w:t>
      </w:r>
    </w:p>
    <w:p w14:paraId="66ABB3A7"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 #2:</w:t>
      </w:r>
      <w:r w:rsidRPr="0031508E">
        <w:rPr>
          <w:rFonts w:ascii="Calibri" w:eastAsia="Calibri" w:hAnsi="Calibri" w:cs="Times New Roman"/>
          <w:sz w:val="22"/>
        </w:rPr>
        <w:t xml:space="preserve"> </w:t>
      </w:r>
    </w:p>
    <w:p w14:paraId="6417ED0D" w14:textId="77777777" w:rsidR="0031508E" w:rsidRPr="0031508E" w:rsidRDefault="0031508E" w:rsidP="0031508E">
      <w:pPr>
        <w:numPr>
          <w:ilvl w:val="0"/>
          <w:numId w:val="30"/>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 xml:space="preserve">The vessel enters VTS area </w:t>
      </w:r>
    </w:p>
    <w:p w14:paraId="04EDEE55" w14:textId="77777777" w:rsidR="0031508E" w:rsidRPr="0031508E" w:rsidRDefault="0031508E" w:rsidP="0031508E">
      <w:pPr>
        <w:numPr>
          <w:ilvl w:val="0"/>
          <w:numId w:val="30"/>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ECDIS/ECS requests permission to proceed from the service</w:t>
      </w:r>
    </w:p>
    <w:p w14:paraId="36DCE7DB" w14:textId="77777777" w:rsidR="0031508E" w:rsidRPr="0031508E" w:rsidRDefault="0031508E" w:rsidP="0031508E">
      <w:pPr>
        <w:numPr>
          <w:ilvl w:val="0"/>
          <w:numId w:val="30"/>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lastRenderedPageBreak/>
        <w:t>Vessel's planned ETA is suitable. VTS sends new recommended ETA to ECDIS/ECS of the vessel through the service</w:t>
      </w:r>
    </w:p>
    <w:p w14:paraId="53B78025" w14:textId="77777777" w:rsidR="0031508E" w:rsidRPr="0031508E" w:rsidRDefault="0031508E" w:rsidP="0031508E">
      <w:pPr>
        <w:numPr>
          <w:ilvl w:val="0"/>
          <w:numId w:val="30"/>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mariner acknowledges to reach the ETA in ECDIS/ECS and sends response to the service.</w:t>
      </w:r>
    </w:p>
    <w:p w14:paraId="41BBDF23" w14:textId="0242EE8B" w:rsidR="0031508E" w:rsidRDefault="0031508E" w:rsidP="0031508E">
      <w:pPr>
        <w:numPr>
          <w:ilvl w:val="0"/>
          <w:numId w:val="30"/>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New ETA is confirmed by the VTS</w:t>
      </w:r>
    </w:p>
    <w:p w14:paraId="5CC60444" w14:textId="77777777" w:rsidR="00FD6C6C" w:rsidRPr="0031508E" w:rsidRDefault="00FD6C6C" w:rsidP="00FD6C6C">
      <w:pPr>
        <w:spacing w:after="160" w:line="259" w:lineRule="auto"/>
        <w:ind w:left="3192"/>
        <w:contextualSpacing/>
        <w:rPr>
          <w:rFonts w:ascii="Calibri" w:eastAsia="Calibri" w:hAnsi="Calibri" w:cs="Times New Roman"/>
          <w:sz w:val="22"/>
        </w:rPr>
      </w:pPr>
    </w:p>
    <w:p w14:paraId="5F6C176E"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 #3, including route plan:</w:t>
      </w:r>
      <w:r w:rsidRPr="0031508E">
        <w:rPr>
          <w:rFonts w:ascii="Calibri" w:eastAsia="Calibri" w:hAnsi="Calibri" w:cs="Times New Roman"/>
          <w:sz w:val="22"/>
        </w:rPr>
        <w:t xml:space="preserve"> </w:t>
      </w:r>
    </w:p>
    <w:p w14:paraId="50CBCF5F" w14:textId="77777777" w:rsidR="0031508E" w:rsidRPr="0031508E" w:rsidRDefault="0031508E" w:rsidP="0031508E">
      <w:pPr>
        <w:numPr>
          <w:ilvl w:val="0"/>
          <w:numId w:val="3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Vessel wants to leave berth</w:t>
      </w:r>
    </w:p>
    <w:p w14:paraId="35DF4561" w14:textId="77777777" w:rsidR="0031508E" w:rsidRPr="0031508E" w:rsidRDefault="0031508E" w:rsidP="0031508E">
      <w:pPr>
        <w:numPr>
          <w:ilvl w:val="0"/>
          <w:numId w:val="3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mariner sends in route plan with schedule through ECDIS/ECS to the service. The schedule includes the planned ETD.</w:t>
      </w:r>
    </w:p>
    <w:p w14:paraId="51757A38" w14:textId="77777777" w:rsidR="0031508E" w:rsidRPr="0031508E" w:rsidRDefault="0031508E" w:rsidP="0031508E">
      <w:pPr>
        <w:numPr>
          <w:ilvl w:val="0"/>
          <w:numId w:val="3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sends response which may acknowledge the ETD or include new ETD</w:t>
      </w:r>
    </w:p>
    <w:p w14:paraId="22DEAA56" w14:textId="77777777" w:rsidR="0031508E" w:rsidRPr="0031508E" w:rsidRDefault="0031508E" w:rsidP="0031508E">
      <w:pPr>
        <w:numPr>
          <w:ilvl w:val="0"/>
          <w:numId w:val="3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 xml:space="preserve">Service delivers response to ECDIS/ECS </w:t>
      </w:r>
    </w:p>
    <w:p w14:paraId="53395F9C" w14:textId="0E4CB6FC" w:rsidR="0031508E" w:rsidRDefault="0031508E" w:rsidP="0031508E">
      <w:pPr>
        <w:numPr>
          <w:ilvl w:val="0"/>
          <w:numId w:val="39"/>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mariner acknowledges revised ETD in ECDIS/ECS and send updated route plan with schedule to the VTS.</w:t>
      </w:r>
    </w:p>
    <w:p w14:paraId="301493E6" w14:textId="77777777" w:rsidR="00FD6C6C" w:rsidRPr="0031508E" w:rsidRDefault="00FD6C6C" w:rsidP="00FD6C6C">
      <w:pPr>
        <w:spacing w:after="160" w:line="259" w:lineRule="auto"/>
        <w:ind w:left="3192"/>
        <w:contextualSpacing/>
        <w:rPr>
          <w:rFonts w:ascii="Calibri" w:eastAsia="Calibri" w:hAnsi="Calibri" w:cs="Times New Roman"/>
          <w:sz w:val="22"/>
        </w:rPr>
      </w:pPr>
    </w:p>
    <w:p w14:paraId="5B15D09E"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 #4, including route plan:</w:t>
      </w:r>
      <w:r w:rsidRPr="0031508E">
        <w:rPr>
          <w:rFonts w:ascii="Calibri" w:eastAsia="Calibri" w:hAnsi="Calibri" w:cs="Times New Roman"/>
          <w:sz w:val="22"/>
        </w:rPr>
        <w:t xml:space="preserve"> </w:t>
      </w:r>
    </w:p>
    <w:p w14:paraId="6EF11B48" w14:textId="77777777" w:rsidR="0031508E" w:rsidRPr="0031508E" w:rsidRDefault="0031508E" w:rsidP="0031508E">
      <w:pPr>
        <w:numPr>
          <w:ilvl w:val="0"/>
          <w:numId w:val="38"/>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uses intended route and schedule from prearrival information provided by the vessel</w:t>
      </w:r>
    </w:p>
    <w:p w14:paraId="32B089D9" w14:textId="77777777" w:rsidR="0031508E" w:rsidRPr="0031508E" w:rsidRDefault="0031508E" w:rsidP="0031508E">
      <w:pPr>
        <w:numPr>
          <w:ilvl w:val="0"/>
          <w:numId w:val="38"/>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Vessel's planned ETA is suitable. VTS sends new updated route plan which includes recommended ETA to ECDIS/ECS of the vessel through the service</w:t>
      </w:r>
    </w:p>
    <w:p w14:paraId="39A52ADD" w14:textId="77777777" w:rsidR="0031508E" w:rsidRPr="0031508E" w:rsidRDefault="0031508E" w:rsidP="0031508E">
      <w:pPr>
        <w:numPr>
          <w:ilvl w:val="0"/>
          <w:numId w:val="38"/>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The mariner acknowledges to reach the ETA in ECDIS/ECS send updated route plan with schedule to the VTS.</w:t>
      </w:r>
    </w:p>
    <w:p w14:paraId="106A42BF" w14:textId="77777777" w:rsidR="0031508E" w:rsidRPr="0031508E" w:rsidRDefault="0031508E" w:rsidP="0031508E">
      <w:pPr>
        <w:numPr>
          <w:ilvl w:val="0"/>
          <w:numId w:val="38"/>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New ETA is confirmed by the VTS</w:t>
      </w:r>
    </w:p>
    <w:p w14:paraId="578F406C" w14:textId="77777777" w:rsidR="0031508E" w:rsidRPr="0031508E" w:rsidRDefault="0031508E" w:rsidP="0031508E">
      <w:pPr>
        <w:spacing w:after="160" w:line="259" w:lineRule="auto"/>
        <w:rPr>
          <w:rFonts w:ascii="Calibri" w:eastAsia="Calibri" w:hAnsi="Calibri" w:cs="Times New Roman"/>
          <w:sz w:val="22"/>
        </w:rPr>
      </w:pPr>
    </w:p>
    <w:p w14:paraId="2DA7616D" w14:textId="2477F3C2" w:rsidR="0031508E" w:rsidRPr="0031508E" w:rsidRDefault="0031508E" w:rsidP="00FD6C6C">
      <w:pPr>
        <w:pBdr>
          <w:bottom w:val="single" w:sz="6" w:space="1" w:color="auto"/>
        </w:pBdr>
        <w:spacing w:after="160" w:line="259" w:lineRule="auto"/>
        <w:ind w:left="2124" w:hanging="2124"/>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w:t>
      </w:r>
      <w:r w:rsidRPr="0031508E">
        <w:rPr>
          <w:rFonts w:ascii="Calibri" w:eastAsia="Calibri" w:hAnsi="Calibri" w:cs="Times New Roman"/>
          <w:sz w:val="22"/>
        </w:rPr>
        <w:tab/>
        <w:t xml:space="preserve"> </w:t>
      </w:r>
      <w:r w:rsidR="00FD6C6C">
        <w:rPr>
          <w:rFonts w:ascii="Calibri" w:eastAsia="Calibri" w:hAnsi="Calibri" w:cs="Times New Roman"/>
          <w:sz w:val="22"/>
        </w:rPr>
        <w:tab/>
      </w:r>
      <w:r w:rsidRPr="0031508E">
        <w:rPr>
          <w:rFonts w:ascii="Calibri" w:eastAsia="Calibri" w:hAnsi="Calibri" w:cs="Times New Roman"/>
          <w:sz w:val="22"/>
        </w:rPr>
        <w:t xml:space="preserve">The correct traffic management information is displayed on the ECDIS/ECS </w:t>
      </w:r>
      <w:r w:rsidRPr="0031508E">
        <w:rPr>
          <w:rFonts w:ascii="Calibri" w:eastAsia="Calibri" w:hAnsi="Calibri" w:cs="Times New Roman"/>
          <w:sz w:val="22"/>
        </w:rPr>
        <w:tab/>
      </w:r>
      <w:r w:rsidRPr="0031508E">
        <w:rPr>
          <w:rFonts w:ascii="Calibri" w:eastAsia="Calibri" w:hAnsi="Calibri" w:cs="Times New Roman"/>
          <w:sz w:val="22"/>
        </w:rPr>
        <w:tab/>
        <w:t>and VTS equipment</w:t>
      </w:r>
    </w:p>
    <w:p w14:paraId="0951658C" w14:textId="77777777"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6</w:t>
      </w:r>
    </w:p>
    <w:p w14:paraId="12B16243" w14:textId="5682CEE6"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Risk of grounding</w:t>
      </w:r>
    </w:p>
    <w:p w14:paraId="3A1352DF" w14:textId="4D8EC574" w:rsidR="0031508E" w:rsidRPr="0031508E" w:rsidRDefault="0031508E" w:rsidP="00866600">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t>In addition to voice communications, the vessel can be provided with an electronic route recommendation or waypoint.</w:t>
      </w:r>
    </w:p>
    <w:p w14:paraId="125F0723" w14:textId="09C134B9"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866600">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 xml:space="preserve">Mariner, ECDIS/ECS, VTS </w:t>
      </w:r>
    </w:p>
    <w:p w14:paraId="62A18030" w14:textId="2C39B3B5"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Typically triggered when unsafe situation is observed by VTS</w:t>
      </w:r>
    </w:p>
    <w:p w14:paraId="68BF8D4C" w14:textId="710CCF93" w:rsidR="0031508E" w:rsidRPr="0031508E" w:rsidRDefault="0031508E" w:rsidP="0031508E">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The available digital communication methods of the vessel is known to the VTS.</w:t>
      </w:r>
    </w:p>
    <w:p w14:paraId="179C90FA"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6C727DAA" w14:textId="77777777" w:rsidR="0031508E" w:rsidRP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detects a potential grounding situation</w:t>
      </w:r>
    </w:p>
    <w:p w14:paraId="7F4BE175" w14:textId="77777777" w:rsidR="0031508E" w:rsidRP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system will alert the VTS operator about the situation</w:t>
      </w:r>
    </w:p>
    <w:p w14:paraId="1D154BB4" w14:textId="77777777" w:rsidR="0031508E" w:rsidRP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system sends information automatically or triggered by the VTS operator to ECDIS</w:t>
      </w:r>
    </w:p>
    <w:p w14:paraId="5505F827" w14:textId="77777777" w:rsidR="0031508E" w:rsidRP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No navigational changes are detected by the VTS, or vessel has not acknowledged information from VTS</w:t>
      </w:r>
    </w:p>
    <w:p w14:paraId="610DE01C" w14:textId="77777777" w:rsidR="0031508E" w:rsidRP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 xml:space="preserve">If the risk of grounding is not avoided, VTS send route recommendation, </w:t>
      </w:r>
      <w:proofErr w:type="gramStart"/>
      <w:r w:rsidRPr="0031508E">
        <w:rPr>
          <w:rFonts w:ascii="Calibri" w:eastAsia="Calibri" w:hAnsi="Calibri" w:cs="Times New Roman"/>
          <w:sz w:val="22"/>
        </w:rPr>
        <w:t>waypoint</w:t>
      </w:r>
      <w:proofErr w:type="gramEnd"/>
      <w:r w:rsidRPr="0031508E">
        <w:rPr>
          <w:rFonts w:ascii="Calibri" w:eastAsia="Calibri" w:hAnsi="Calibri" w:cs="Times New Roman"/>
          <w:sz w:val="22"/>
        </w:rPr>
        <w:t xml:space="preserve"> or course to the vessel</w:t>
      </w:r>
    </w:p>
    <w:p w14:paraId="6C5B7A3F" w14:textId="77777777" w:rsidR="0031508E" w:rsidRP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t>VTS operator will contact the vessel by VHF</w:t>
      </w:r>
    </w:p>
    <w:p w14:paraId="0C6DA831" w14:textId="7A5B1BA4" w:rsidR="0031508E" w:rsidRDefault="0031508E" w:rsidP="0031508E">
      <w:pPr>
        <w:numPr>
          <w:ilvl w:val="0"/>
          <w:numId w:val="37"/>
        </w:numPr>
        <w:spacing w:after="160" w:line="259" w:lineRule="auto"/>
        <w:contextualSpacing/>
        <w:rPr>
          <w:rFonts w:ascii="Calibri" w:eastAsia="Calibri" w:hAnsi="Calibri" w:cs="Times New Roman"/>
          <w:sz w:val="22"/>
        </w:rPr>
      </w:pPr>
      <w:r w:rsidRPr="0031508E">
        <w:rPr>
          <w:rFonts w:ascii="Calibri" w:eastAsia="Calibri" w:hAnsi="Calibri" w:cs="Times New Roman"/>
          <w:sz w:val="22"/>
        </w:rPr>
        <w:lastRenderedPageBreak/>
        <w:t>Vessel alters course and updates its route plan</w:t>
      </w:r>
    </w:p>
    <w:p w14:paraId="14404DA7" w14:textId="77777777" w:rsidR="00866600" w:rsidRPr="0031508E" w:rsidRDefault="00866600" w:rsidP="00866600">
      <w:pPr>
        <w:spacing w:after="160" w:line="259" w:lineRule="auto"/>
        <w:ind w:left="2968"/>
        <w:contextualSpacing/>
        <w:rPr>
          <w:rFonts w:ascii="Calibri" w:eastAsia="Calibri" w:hAnsi="Calibri" w:cs="Times New Roman"/>
          <w:sz w:val="22"/>
        </w:rPr>
      </w:pPr>
    </w:p>
    <w:p w14:paraId="65DA2974" w14:textId="3711337F" w:rsidR="0031508E" w:rsidRPr="0031508E" w:rsidRDefault="0031508E" w:rsidP="0031508E">
      <w:pPr>
        <w:pBdr>
          <w:bottom w:val="single" w:sz="6" w:space="1" w:color="auto"/>
        </w:pBdr>
        <w:spacing w:after="160" w:line="259" w:lineRule="auto"/>
        <w:rPr>
          <w:rFonts w:ascii="Calibri" w:eastAsia="Calibri" w:hAnsi="Calibri" w:cs="Times New Roman"/>
          <w:sz w:val="22"/>
          <w:lang w:val="fr-FR"/>
        </w:rPr>
      </w:pPr>
      <w:proofErr w:type="spellStart"/>
      <w:r w:rsidRPr="0031508E">
        <w:rPr>
          <w:rFonts w:ascii="Calibri" w:eastAsia="Calibri" w:hAnsi="Calibri" w:cs="Times New Roman"/>
          <w:sz w:val="22"/>
          <w:u w:val="single"/>
          <w:lang w:val="fr-FR"/>
        </w:rPr>
        <w:t>Post-</w:t>
      </w:r>
      <w:proofErr w:type="gramStart"/>
      <w:r w:rsidRPr="0031508E">
        <w:rPr>
          <w:rFonts w:ascii="Calibri" w:eastAsia="Calibri" w:hAnsi="Calibri" w:cs="Times New Roman"/>
          <w:sz w:val="22"/>
          <w:u w:val="single"/>
          <w:lang w:val="fr-FR"/>
        </w:rPr>
        <w:t>conditions</w:t>
      </w:r>
      <w:proofErr w:type="spellEnd"/>
      <w:r w:rsidRPr="0031508E">
        <w:rPr>
          <w:rFonts w:ascii="Calibri" w:eastAsia="Calibri" w:hAnsi="Calibri" w:cs="Times New Roman"/>
          <w:sz w:val="22"/>
          <w:lang w:val="fr-FR"/>
        </w:rPr>
        <w:t>:</w:t>
      </w:r>
      <w:proofErr w:type="gramEnd"/>
      <w:r w:rsidRPr="0031508E">
        <w:rPr>
          <w:rFonts w:ascii="Calibri" w:eastAsia="Calibri" w:hAnsi="Calibri" w:cs="Times New Roman"/>
          <w:sz w:val="22"/>
          <w:lang w:val="fr-FR"/>
        </w:rPr>
        <w:tab/>
        <w:t xml:space="preserve"> </w:t>
      </w:r>
      <w:r w:rsidR="00866600">
        <w:rPr>
          <w:rFonts w:ascii="Calibri" w:eastAsia="Calibri" w:hAnsi="Calibri" w:cs="Times New Roman"/>
          <w:sz w:val="22"/>
          <w:lang w:val="fr-FR"/>
        </w:rPr>
        <w:tab/>
      </w:r>
      <w:r w:rsidRPr="0031508E">
        <w:rPr>
          <w:rFonts w:ascii="Calibri" w:eastAsia="Calibri" w:hAnsi="Calibri" w:cs="Times New Roman"/>
          <w:sz w:val="22"/>
          <w:lang w:val="fr-FR"/>
        </w:rPr>
        <w:t xml:space="preserve">Vessel continues voyage </w:t>
      </w:r>
      <w:proofErr w:type="spellStart"/>
      <w:r w:rsidRPr="0031508E">
        <w:rPr>
          <w:rFonts w:ascii="Calibri" w:eastAsia="Calibri" w:hAnsi="Calibri" w:cs="Times New Roman"/>
          <w:sz w:val="22"/>
          <w:lang w:val="fr-FR"/>
        </w:rPr>
        <w:t>safely</w:t>
      </w:r>
      <w:proofErr w:type="spellEnd"/>
    </w:p>
    <w:p w14:paraId="7D75362E" w14:textId="77777777"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7</w:t>
      </w:r>
    </w:p>
    <w:p w14:paraId="14AC8A42" w14:textId="5935FAE5"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Providing VTS route</w:t>
      </w:r>
    </w:p>
    <w:p w14:paraId="3A40D015" w14:textId="77777777" w:rsidR="0031508E" w:rsidRPr="0031508E" w:rsidRDefault="0031508E" w:rsidP="0031508E">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637B81C1" w14:textId="024E9F6D"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866600">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 xml:space="preserve">Mariner, ECDIS/ECS, VTS </w:t>
      </w:r>
    </w:p>
    <w:p w14:paraId="142DB7EF"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38F6181A" w14:textId="77777777" w:rsidR="0031508E" w:rsidRPr="0031508E" w:rsidRDefault="0031508E" w:rsidP="0031508E">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540773D6"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3CF3C324" w14:textId="77777777" w:rsidR="0031508E" w:rsidRPr="0031508E" w:rsidRDefault="0031508E" w:rsidP="0031508E">
      <w:pPr>
        <w:pBdr>
          <w:bottom w:val="single" w:sz="6" w:space="1" w:color="auto"/>
        </w:pBdr>
        <w:spacing w:after="160" w:line="259" w:lineRule="auto"/>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w:t>
      </w:r>
      <w:r w:rsidRPr="0031508E">
        <w:rPr>
          <w:rFonts w:ascii="Calibri" w:eastAsia="Calibri" w:hAnsi="Calibri" w:cs="Times New Roman"/>
          <w:sz w:val="22"/>
        </w:rPr>
        <w:tab/>
        <w:t xml:space="preserve"> </w:t>
      </w:r>
    </w:p>
    <w:p w14:paraId="6E921338" w14:textId="77777777" w:rsidR="0031508E" w:rsidRPr="0031508E" w:rsidRDefault="0031508E" w:rsidP="0031508E">
      <w:pPr>
        <w:spacing w:after="160" w:line="259" w:lineRule="auto"/>
        <w:rPr>
          <w:rFonts w:ascii="Calibri" w:eastAsia="Calibri" w:hAnsi="Calibri" w:cs="Times New Roman"/>
          <w:b/>
          <w:bCs/>
          <w:sz w:val="22"/>
        </w:rPr>
      </w:pPr>
      <w:r w:rsidRPr="0031508E">
        <w:rPr>
          <w:rFonts w:ascii="Calibri" w:eastAsia="Calibri" w:hAnsi="Calibri" w:cs="Times New Roman"/>
          <w:b/>
          <w:bCs/>
          <w:sz w:val="22"/>
        </w:rPr>
        <w:t>Use Case 8</w:t>
      </w:r>
    </w:p>
    <w:p w14:paraId="74F82EB2" w14:textId="14574660"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Regulation violations</w:t>
      </w:r>
    </w:p>
    <w:p w14:paraId="70245D78" w14:textId="043DE379" w:rsidR="0031508E" w:rsidRPr="0031508E" w:rsidRDefault="0031508E" w:rsidP="00866600">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t xml:space="preserve">VTS send information when vessel violates the rules in the VTS area, such </w:t>
      </w:r>
      <w:proofErr w:type="gramStart"/>
      <w:r w:rsidRPr="0031508E">
        <w:rPr>
          <w:rFonts w:ascii="Calibri" w:eastAsia="Calibri" w:hAnsi="Calibri" w:cs="Times New Roman"/>
          <w:sz w:val="22"/>
        </w:rPr>
        <w:t>as  COLREG</w:t>
      </w:r>
      <w:proofErr w:type="gramEnd"/>
      <w:r w:rsidRPr="0031508E">
        <w:rPr>
          <w:rFonts w:ascii="Calibri" w:eastAsia="Calibri" w:hAnsi="Calibri" w:cs="Times New Roman"/>
          <w:sz w:val="22"/>
        </w:rPr>
        <w:t xml:space="preserve"> 10 and VTS act</w:t>
      </w:r>
    </w:p>
    <w:p w14:paraId="3E22B9B5" w14:textId="46D9617F"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sidR="00866600">
        <w:rPr>
          <w:rFonts w:ascii="Calibri" w:eastAsia="Calibri" w:hAnsi="Calibri" w:cs="Times New Roman"/>
          <w:sz w:val="22"/>
        </w:rPr>
        <w:tab/>
      </w:r>
      <w:r w:rsidR="00866600">
        <w:rPr>
          <w:rFonts w:ascii="Calibri" w:eastAsia="Calibri" w:hAnsi="Calibri" w:cs="Times New Roman"/>
          <w:sz w:val="22"/>
        </w:rPr>
        <w:tab/>
      </w:r>
      <w:r w:rsidRPr="0031508E">
        <w:rPr>
          <w:rFonts w:ascii="Calibri" w:eastAsia="Calibri" w:hAnsi="Calibri" w:cs="Times New Roman"/>
          <w:sz w:val="22"/>
        </w:rPr>
        <w:t xml:space="preserve">Mariner, ECDIS/ECS, VTS </w:t>
      </w:r>
    </w:p>
    <w:p w14:paraId="553B2AFF"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59ED5519" w14:textId="77777777" w:rsidR="0031508E" w:rsidRPr="0031508E" w:rsidRDefault="0031508E" w:rsidP="0031508E">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00E67F78"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25B4DAD7" w14:textId="77777777" w:rsidR="0031508E" w:rsidRPr="0031508E" w:rsidRDefault="0031508E" w:rsidP="0031508E">
      <w:pPr>
        <w:spacing w:after="160" w:line="259" w:lineRule="auto"/>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w:t>
      </w:r>
      <w:r w:rsidRPr="0031508E">
        <w:rPr>
          <w:rFonts w:ascii="Calibri" w:eastAsia="Calibri" w:hAnsi="Calibri" w:cs="Times New Roman"/>
          <w:sz w:val="22"/>
        </w:rPr>
        <w:tab/>
      </w:r>
    </w:p>
    <w:p w14:paraId="4998DBA3" w14:textId="77777777" w:rsidR="008F33E4" w:rsidRDefault="008F33E4" w:rsidP="008F33E4">
      <w:pPr>
        <w:pBdr>
          <w:bottom w:val="single" w:sz="6" w:space="9" w:color="auto"/>
        </w:pBdr>
        <w:rPr>
          <w:sz w:val="22"/>
        </w:rPr>
      </w:pPr>
      <w:r>
        <w:tab/>
        <w:t xml:space="preserve"> </w:t>
      </w:r>
    </w:p>
    <w:p w14:paraId="082EDF20" w14:textId="77777777" w:rsidR="008F33E4" w:rsidRDefault="008F33E4" w:rsidP="008F33E4">
      <w:pPr>
        <w:rPr>
          <w:b/>
          <w:bCs/>
        </w:rPr>
      </w:pPr>
      <w:r>
        <w:rPr>
          <w:b/>
          <w:bCs/>
        </w:rPr>
        <w:br w:type="page"/>
      </w:r>
    </w:p>
    <w:p w14:paraId="0932791D" w14:textId="77777777" w:rsidR="008F33E4" w:rsidRPr="002657BC" w:rsidRDefault="008F33E4" w:rsidP="008F33E4">
      <w:pPr>
        <w:rPr>
          <w:b/>
          <w:bCs/>
          <w:sz w:val="22"/>
        </w:rPr>
      </w:pPr>
      <w:r w:rsidRPr="002657BC">
        <w:rPr>
          <w:b/>
          <w:bCs/>
          <w:sz w:val="22"/>
        </w:rPr>
        <w:lastRenderedPageBreak/>
        <w:t>Use Case 9</w:t>
      </w:r>
    </w:p>
    <w:p w14:paraId="705D00A2" w14:textId="7C1F3BEF" w:rsidR="008F33E4" w:rsidRPr="002657BC" w:rsidRDefault="008F33E4" w:rsidP="008F33E4">
      <w:pPr>
        <w:rPr>
          <w:sz w:val="22"/>
        </w:rPr>
      </w:pPr>
      <w:r w:rsidRPr="002657BC">
        <w:rPr>
          <w:sz w:val="22"/>
          <w:u w:val="single"/>
        </w:rPr>
        <w:t>Use-case (name):</w:t>
      </w:r>
      <w:r w:rsidRPr="002657BC">
        <w:rPr>
          <w:sz w:val="22"/>
        </w:rPr>
        <w:t xml:space="preserve"> </w:t>
      </w:r>
      <w:r w:rsidRPr="002657BC">
        <w:rPr>
          <w:sz w:val="22"/>
        </w:rPr>
        <w:tab/>
      </w:r>
      <w:r w:rsidRPr="002657BC">
        <w:rPr>
          <w:sz w:val="22"/>
        </w:rPr>
        <w:tab/>
        <w:t xml:space="preserve">Sharing vessel intention by (intended) tracks (up to 10 min) </w:t>
      </w:r>
    </w:p>
    <w:p w14:paraId="3B0CD195" w14:textId="77777777" w:rsidR="008F33E4" w:rsidRPr="002657BC" w:rsidRDefault="008F33E4" w:rsidP="008F33E4">
      <w:pPr>
        <w:rPr>
          <w:sz w:val="22"/>
        </w:rPr>
      </w:pPr>
    </w:p>
    <w:p w14:paraId="3AEE4269" w14:textId="726160E6" w:rsidR="008F33E4" w:rsidRPr="002657BC" w:rsidRDefault="008F33E4" w:rsidP="008F33E4">
      <w:pPr>
        <w:ind w:left="2832" w:hanging="2832"/>
        <w:rPr>
          <w:sz w:val="22"/>
        </w:rPr>
      </w:pPr>
      <w:r w:rsidRPr="002657BC">
        <w:rPr>
          <w:sz w:val="22"/>
          <w:u w:val="single"/>
        </w:rPr>
        <w:t>Description:</w:t>
      </w:r>
      <w:r w:rsidRPr="002657BC">
        <w:rPr>
          <w:sz w:val="22"/>
        </w:rPr>
        <w:t xml:space="preserve"> </w:t>
      </w:r>
      <w:r w:rsidRPr="002657BC">
        <w:rPr>
          <w:sz w:val="22"/>
        </w:rPr>
        <w:tab/>
        <w:t xml:space="preserve">VTS sends the intended/expected track that vessel will sail in its area based on the (intended) </w:t>
      </w:r>
      <w:proofErr w:type="spellStart"/>
      <w:r w:rsidRPr="002657BC">
        <w:rPr>
          <w:sz w:val="22"/>
        </w:rPr>
        <w:t>trackpilot</w:t>
      </w:r>
      <w:proofErr w:type="spellEnd"/>
      <w:r w:rsidRPr="002657BC">
        <w:rPr>
          <w:sz w:val="22"/>
        </w:rPr>
        <w:t xml:space="preserve"> data of vessels and/or (expected) prediction by historical behaviour. </w:t>
      </w:r>
    </w:p>
    <w:p w14:paraId="1CCF3FB5" w14:textId="77777777" w:rsidR="008F33E4" w:rsidRPr="002657BC" w:rsidRDefault="008F33E4" w:rsidP="002657BC">
      <w:pPr>
        <w:ind w:left="2832" w:hanging="2832"/>
        <w:rPr>
          <w:sz w:val="22"/>
        </w:rPr>
      </w:pPr>
    </w:p>
    <w:p w14:paraId="61767DD9" w14:textId="68AAF923" w:rsidR="008F33E4" w:rsidRPr="002657BC" w:rsidRDefault="008F33E4" w:rsidP="008F33E4">
      <w:pPr>
        <w:rPr>
          <w:sz w:val="22"/>
        </w:rPr>
      </w:pPr>
      <w:r w:rsidRPr="002657BC">
        <w:rPr>
          <w:sz w:val="22"/>
          <w:u w:val="single"/>
        </w:rPr>
        <w:t>Actors:</w:t>
      </w:r>
      <w:r w:rsidRPr="002657BC">
        <w:rPr>
          <w:sz w:val="22"/>
        </w:rPr>
        <w:t xml:space="preserve"> </w:t>
      </w:r>
      <w:r w:rsidRPr="002657BC">
        <w:rPr>
          <w:sz w:val="22"/>
        </w:rPr>
        <w:tab/>
      </w:r>
      <w:r w:rsidRPr="002657BC">
        <w:rPr>
          <w:sz w:val="22"/>
        </w:rPr>
        <w:tab/>
      </w:r>
      <w:r w:rsidRPr="002657BC">
        <w:rPr>
          <w:sz w:val="22"/>
        </w:rPr>
        <w:tab/>
      </w:r>
      <w:r w:rsidRPr="002657BC">
        <w:rPr>
          <w:sz w:val="22"/>
        </w:rPr>
        <w:tab/>
        <w:t xml:space="preserve">Mariner, ECDIS/ECS, VTS </w:t>
      </w:r>
    </w:p>
    <w:p w14:paraId="0224AEC0" w14:textId="77777777" w:rsidR="008F33E4" w:rsidRPr="002657BC" w:rsidRDefault="008F33E4" w:rsidP="008F33E4">
      <w:pPr>
        <w:rPr>
          <w:sz w:val="22"/>
        </w:rPr>
      </w:pPr>
    </w:p>
    <w:p w14:paraId="19C6E785" w14:textId="722BC5C0" w:rsidR="008F33E4" w:rsidRPr="002657BC" w:rsidRDefault="008F33E4" w:rsidP="008F33E4">
      <w:pPr>
        <w:ind w:left="2832" w:hanging="2832"/>
        <w:rPr>
          <w:sz w:val="22"/>
        </w:rPr>
      </w:pPr>
      <w:r w:rsidRPr="002657BC">
        <w:rPr>
          <w:sz w:val="22"/>
          <w:u w:val="single"/>
        </w:rPr>
        <w:t>Frequency of Use</w:t>
      </w:r>
      <w:r w:rsidRPr="002657BC">
        <w:rPr>
          <w:sz w:val="22"/>
        </w:rPr>
        <w:t xml:space="preserve">: </w:t>
      </w:r>
      <w:r w:rsidRPr="002657BC">
        <w:rPr>
          <w:sz w:val="22"/>
        </w:rPr>
        <w:tab/>
        <w:t>Typically triggered once before vessel enters VTS area or leaves berth and the information is updated until leaves the VTS area.</w:t>
      </w:r>
    </w:p>
    <w:p w14:paraId="144E4798" w14:textId="77777777" w:rsidR="008F33E4" w:rsidRPr="002657BC" w:rsidRDefault="008F33E4" w:rsidP="002657BC">
      <w:pPr>
        <w:ind w:left="2832" w:hanging="2832"/>
        <w:rPr>
          <w:sz w:val="22"/>
        </w:rPr>
      </w:pPr>
    </w:p>
    <w:p w14:paraId="25320608" w14:textId="6D8A7226" w:rsidR="008F33E4" w:rsidRPr="002657BC" w:rsidRDefault="008F33E4" w:rsidP="008F33E4">
      <w:pPr>
        <w:ind w:left="2832" w:hanging="2832"/>
        <w:rPr>
          <w:sz w:val="22"/>
        </w:rPr>
      </w:pPr>
      <w:r w:rsidRPr="002657BC">
        <w:rPr>
          <w:sz w:val="22"/>
          <w:u w:val="single"/>
        </w:rPr>
        <w:t>Pre-conditions</w:t>
      </w:r>
      <w:r w:rsidRPr="002657BC">
        <w:rPr>
          <w:sz w:val="22"/>
        </w:rPr>
        <w:t xml:space="preserve">: </w:t>
      </w:r>
      <w:r w:rsidRPr="002657BC">
        <w:rPr>
          <w:sz w:val="22"/>
        </w:rPr>
        <w:tab/>
        <w:t xml:space="preserve">The available digital communication methods of the vessel is known to the VTS. Vessels with automated </w:t>
      </w:r>
      <w:proofErr w:type="spellStart"/>
      <w:r w:rsidRPr="002657BC">
        <w:rPr>
          <w:sz w:val="22"/>
        </w:rPr>
        <w:t>trackpilots</w:t>
      </w:r>
      <w:proofErr w:type="spellEnd"/>
      <w:r w:rsidRPr="002657BC">
        <w:rPr>
          <w:sz w:val="22"/>
        </w:rPr>
        <w:t xml:space="preserve"> will share their track intentions</w:t>
      </w:r>
    </w:p>
    <w:p w14:paraId="7349FEA2" w14:textId="77777777" w:rsidR="008F33E4" w:rsidRPr="002657BC" w:rsidRDefault="008F33E4" w:rsidP="002657BC">
      <w:pPr>
        <w:ind w:left="2832" w:hanging="2832"/>
        <w:rPr>
          <w:sz w:val="22"/>
        </w:rPr>
      </w:pPr>
    </w:p>
    <w:p w14:paraId="3C8B1A74" w14:textId="0814FE35" w:rsidR="008F33E4" w:rsidRPr="002657BC" w:rsidRDefault="008F33E4" w:rsidP="008F33E4">
      <w:pPr>
        <w:rPr>
          <w:sz w:val="22"/>
        </w:rPr>
      </w:pPr>
      <w:r w:rsidRPr="002657BC">
        <w:rPr>
          <w:sz w:val="22"/>
          <w:u w:val="single"/>
        </w:rPr>
        <w:t>Ordinary Sequence:</w:t>
      </w:r>
      <w:r w:rsidRPr="002657BC">
        <w:rPr>
          <w:sz w:val="22"/>
        </w:rPr>
        <w:t xml:space="preserve"> </w:t>
      </w:r>
      <w:r w:rsidRPr="002657BC">
        <w:rPr>
          <w:sz w:val="22"/>
        </w:rPr>
        <w:tab/>
      </w:r>
      <w:r w:rsidRPr="002657BC">
        <w:rPr>
          <w:sz w:val="22"/>
        </w:rPr>
        <w:tab/>
        <w:t>Step-by-step description of the process.</w:t>
      </w:r>
    </w:p>
    <w:p w14:paraId="3F82A849" w14:textId="77777777" w:rsidR="008F33E4" w:rsidRPr="008F33E4" w:rsidRDefault="008F33E4" w:rsidP="002657BC">
      <w:pPr>
        <w:pStyle w:val="Luettelokappale"/>
        <w:numPr>
          <w:ilvl w:val="0"/>
          <w:numId w:val="43"/>
        </w:numPr>
        <w:ind w:left="3676"/>
        <w:rPr>
          <w:lang w:val="en-GB"/>
        </w:rPr>
      </w:pPr>
      <w:r w:rsidRPr="008F33E4">
        <w:rPr>
          <w:lang w:val="en-GB"/>
        </w:rPr>
        <w:t>The vessel enters VTS area / leaves berth.</w:t>
      </w:r>
    </w:p>
    <w:p w14:paraId="127ED1B0" w14:textId="77777777" w:rsidR="008F33E4" w:rsidRPr="008F33E4" w:rsidRDefault="008F33E4" w:rsidP="002657BC">
      <w:pPr>
        <w:pStyle w:val="Luettelokappale"/>
        <w:numPr>
          <w:ilvl w:val="0"/>
          <w:numId w:val="43"/>
        </w:numPr>
        <w:ind w:left="3676"/>
        <w:rPr>
          <w:lang w:val="en-GB"/>
        </w:rPr>
      </w:pPr>
      <w:r w:rsidRPr="008F33E4">
        <w:rPr>
          <w:lang w:val="en-GB"/>
        </w:rPr>
        <w:t>The ECDIS/</w:t>
      </w:r>
      <w:proofErr w:type="gramStart"/>
      <w:r w:rsidRPr="008F33E4">
        <w:rPr>
          <w:lang w:val="en-GB"/>
        </w:rPr>
        <w:t>ECS  sends</w:t>
      </w:r>
      <w:proofErr w:type="gramEnd"/>
      <w:r w:rsidRPr="008F33E4">
        <w:rPr>
          <w:lang w:val="en-GB"/>
        </w:rPr>
        <w:t xml:space="preserve"> requests VTS navigational information from the service.</w:t>
      </w:r>
    </w:p>
    <w:p w14:paraId="263F0642" w14:textId="77777777" w:rsidR="008F33E4" w:rsidRPr="008F33E4" w:rsidRDefault="008F33E4" w:rsidP="002657BC">
      <w:pPr>
        <w:pStyle w:val="Luettelokappale"/>
        <w:numPr>
          <w:ilvl w:val="0"/>
          <w:numId w:val="43"/>
        </w:numPr>
        <w:ind w:left="3676"/>
        <w:rPr>
          <w:lang w:val="en-GB"/>
        </w:rPr>
      </w:pPr>
      <w:r w:rsidRPr="008F33E4">
        <w:rPr>
          <w:lang w:val="en-GB"/>
        </w:rPr>
        <w:t>The service directly:</w:t>
      </w:r>
    </w:p>
    <w:p w14:paraId="5ADFEA17" w14:textId="77777777" w:rsidR="008F33E4" w:rsidRPr="008F33E4" w:rsidRDefault="008F33E4" w:rsidP="002657BC">
      <w:pPr>
        <w:pStyle w:val="Luettelokappale"/>
        <w:numPr>
          <w:ilvl w:val="4"/>
          <w:numId w:val="43"/>
        </w:numPr>
        <w:ind w:left="4308"/>
        <w:rPr>
          <w:lang w:val="en-GB"/>
        </w:rPr>
      </w:pPr>
      <w:r w:rsidRPr="008F33E4">
        <w:rPr>
          <w:lang w:val="en-GB"/>
        </w:rPr>
        <w:t xml:space="preserve">request the vessel to inform VTS about its destination and (when available) intended track. </w:t>
      </w:r>
    </w:p>
    <w:p w14:paraId="5B246592" w14:textId="77777777" w:rsidR="008F33E4" w:rsidRPr="008F33E4" w:rsidRDefault="008F33E4" w:rsidP="002657BC">
      <w:pPr>
        <w:pStyle w:val="Luettelokappale"/>
        <w:numPr>
          <w:ilvl w:val="4"/>
          <w:numId w:val="43"/>
        </w:numPr>
        <w:ind w:left="4308"/>
        <w:rPr>
          <w:lang w:val="en-GB"/>
        </w:rPr>
      </w:pPr>
      <w:r w:rsidRPr="008F33E4">
        <w:rPr>
          <w:lang w:val="en-GB"/>
        </w:rPr>
        <w:t>answers the request with timely and relevant information on intended and expected vessel movements in the VTS area (up to 10 min).</w:t>
      </w:r>
    </w:p>
    <w:p w14:paraId="1E597D7D" w14:textId="77777777" w:rsidR="008F33E4" w:rsidRPr="008F33E4" w:rsidRDefault="008F33E4" w:rsidP="002657BC">
      <w:pPr>
        <w:pStyle w:val="Luettelokappale"/>
        <w:numPr>
          <w:ilvl w:val="0"/>
          <w:numId w:val="43"/>
        </w:numPr>
        <w:ind w:left="3676"/>
        <w:rPr>
          <w:lang w:val="en-GB"/>
        </w:rPr>
      </w:pPr>
      <w:r w:rsidRPr="008F33E4">
        <w:rPr>
          <w:lang w:val="en-GB"/>
        </w:rPr>
        <w:t>VTS receives additional information on intentions and the acknowledgement that information is received by the vessel</w:t>
      </w:r>
    </w:p>
    <w:p w14:paraId="6A2FEA04" w14:textId="77777777" w:rsidR="008F33E4" w:rsidRPr="008F33E4" w:rsidRDefault="008F33E4" w:rsidP="002657BC">
      <w:pPr>
        <w:pStyle w:val="Luettelokappale"/>
        <w:numPr>
          <w:ilvl w:val="0"/>
          <w:numId w:val="43"/>
        </w:numPr>
        <w:ind w:left="3676"/>
        <w:rPr>
          <w:lang w:val="en-GB"/>
        </w:rPr>
      </w:pPr>
      <w:r w:rsidRPr="008F33E4">
        <w:rPr>
          <w:lang w:val="en-GB"/>
        </w:rPr>
        <w:t xml:space="preserve">The track and destination data </w:t>
      </w:r>
      <w:proofErr w:type="gramStart"/>
      <w:r w:rsidRPr="008F33E4">
        <w:rPr>
          <w:lang w:val="en-GB"/>
        </w:rPr>
        <w:t>is</w:t>
      </w:r>
      <w:proofErr w:type="gramEnd"/>
      <w:r w:rsidRPr="008F33E4">
        <w:rPr>
          <w:lang w:val="en-GB"/>
        </w:rPr>
        <w:t xml:space="preserve"> rendered and displayed on VTS equipment. </w:t>
      </w:r>
    </w:p>
    <w:p w14:paraId="4B3191D7" w14:textId="77777777" w:rsidR="008F33E4" w:rsidRPr="008F33E4" w:rsidRDefault="008F33E4" w:rsidP="002657BC">
      <w:pPr>
        <w:pStyle w:val="Luettelokappale"/>
        <w:numPr>
          <w:ilvl w:val="0"/>
          <w:numId w:val="43"/>
        </w:numPr>
        <w:ind w:left="3676"/>
        <w:rPr>
          <w:lang w:val="en-GB"/>
        </w:rPr>
      </w:pPr>
      <w:r w:rsidRPr="008F33E4">
        <w:rPr>
          <w:lang w:val="en-GB"/>
        </w:rPr>
        <w:t>The track data is rendered and displayed to the user on board.</w:t>
      </w:r>
    </w:p>
    <w:p w14:paraId="47B4BEA5" w14:textId="77777777" w:rsidR="008F33E4" w:rsidRPr="008F33E4" w:rsidRDefault="008F33E4" w:rsidP="002657BC">
      <w:pPr>
        <w:pStyle w:val="Luettelokappale"/>
        <w:numPr>
          <w:ilvl w:val="0"/>
          <w:numId w:val="43"/>
        </w:numPr>
        <w:ind w:left="3676"/>
        <w:rPr>
          <w:lang w:val="en-GB"/>
        </w:rPr>
      </w:pPr>
      <w:r w:rsidRPr="008F33E4">
        <w:rPr>
          <w:lang w:val="en-GB"/>
        </w:rPr>
        <w:t>When information changes VTS sends update to the vessel</w:t>
      </w:r>
    </w:p>
    <w:p w14:paraId="7C029C1A" w14:textId="77777777" w:rsidR="008F33E4" w:rsidRPr="008F33E4" w:rsidRDefault="008F33E4" w:rsidP="002657BC">
      <w:pPr>
        <w:pStyle w:val="Luettelokappale"/>
        <w:numPr>
          <w:ilvl w:val="0"/>
          <w:numId w:val="43"/>
        </w:numPr>
        <w:ind w:left="3676"/>
        <w:rPr>
          <w:lang w:val="en-GB"/>
        </w:rPr>
      </w:pPr>
      <w:r w:rsidRPr="008F33E4">
        <w:rPr>
          <w:lang w:val="en-GB"/>
        </w:rPr>
        <w:t xml:space="preserve">When destination and track changes vessel </w:t>
      </w:r>
      <w:proofErr w:type="gramStart"/>
      <w:r w:rsidRPr="008F33E4">
        <w:rPr>
          <w:lang w:val="en-GB"/>
        </w:rPr>
        <w:t>sends</w:t>
      </w:r>
      <w:proofErr w:type="gramEnd"/>
      <w:r w:rsidRPr="008F33E4">
        <w:rPr>
          <w:lang w:val="en-GB"/>
        </w:rPr>
        <w:t xml:space="preserve"> update to VTS </w:t>
      </w:r>
    </w:p>
    <w:p w14:paraId="0B2B7B53" w14:textId="193A4B30" w:rsidR="008F33E4" w:rsidRDefault="008F33E4" w:rsidP="002657BC">
      <w:pPr>
        <w:ind w:left="2832" w:hanging="2832"/>
        <w:rPr>
          <w:sz w:val="22"/>
        </w:rPr>
      </w:pPr>
      <w:r w:rsidRPr="002657BC">
        <w:rPr>
          <w:sz w:val="22"/>
          <w:u w:val="single"/>
        </w:rPr>
        <w:t>Post-conditions</w:t>
      </w:r>
      <w:r w:rsidRPr="002657BC">
        <w:rPr>
          <w:sz w:val="22"/>
        </w:rPr>
        <w:t xml:space="preserve">: </w:t>
      </w:r>
      <w:r w:rsidRPr="002657BC">
        <w:rPr>
          <w:sz w:val="22"/>
        </w:rPr>
        <w:tab/>
        <w:t>The correct track and destination information is displayed on the ECDIS/ECS and VTS equipment</w:t>
      </w:r>
    </w:p>
    <w:p w14:paraId="2F476D8F" w14:textId="77777777" w:rsidR="0064719F" w:rsidRPr="002657BC" w:rsidRDefault="0064719F" w:rsidP="008F33E4">
      <w:pPr>
        <w:ind w:left="2610" w:hanging="2610"/>
        <w:rPr>
          <w:sz w:val="22"/>
        </w:rPr>
      </w:pPr>
    </w:p>
    <w:p w14:paraId="052F29F0" w14:textId="77777777" w:rsidR="0064719F" w:rsidRPr="002657BC" w:rsidRDefault="0064719F" w:rsidP="0064719F">
      <w:pPr>
        <w:rPr>
          <w:b/>
          <w:bCs/>
          <w:sz w:val="22"/>
        </w:rPr>
      </w:pPr>
      <w:r w:rsidRPr="002657BC">
        <w:rPr>
          <w:b/>
          <w:bCs/>
          <w:sz w:val="22"/>
        </w:rPr>
        <w:t>Use Case 10</w:t>
      </w:r>
    </w:p>
    <w:p w14:paraId="7D6890B5" w14:textId="2178575A" w:rsidR="0064719F" w:rsidRDefault="0064719F" w:rsidP="0064719F">
      <w:pPr>
        <w:rPr>
          <w:sz w:val="22"/>
        </w:rPr>
      </w:pPr>
      <w:r w:rsidRPr="002657BC">
        <w:rPr>
          <w:sz w:val="22"/>
          <w:u w:val="single"/>
        </w:rPr>
        <w:t>Use-case (name):</w:t>
      </w:r>
      <w:r w:rsidRPr="002657BC">
        <w:rPr>
          <w:sz w:val="22"/>
        </w:rPr>
        <w:t xml:space="preserve"> </w:t>
      </w:r>
      <w:r w:rsidRPr="002657BC">
        <w:rPr>
          <w:sz w:val="22"/>
        </w:rPr>
        <w:tab/>
      </w:r>
      <w:r>
        <w:rPr>
          <w:sz w:val="22"/>
        </w:rPr>
        <w:tab/>
      </w:r>
      <w:r w:rsidRPr="002657BC">
        <w:rPr>
          <w:sz w:val="22"/>
        </w:rPr>
        <w:t xml:space="preserve">Creating a Common Operational Picture </w:t>
      </w:r>
    </w:p>
    <w:p w14:paraId="20BBEC11" w14:textId="77777777" w:rsidR="0064719F" w:rsidRPr="002657BC" w:rsidRDefault="0064719F" w:rsidP="0064719F">
      <w:pPr>
        <w:rPr>
          <w:sz w:val="22"/>
        </w:rPr>
      </w:pPr>
    </w:p>
    <w:p w14:paraId="2F847C9F" w14:textId="04AEF03E" w:rsidR="0064719F" w:rsidRDefault="0064719F" w:rsidP="0064719F">
      <w:pPr>
        <w:ind w:left="2608" w:hanging="2608"/>
        <w:rPr>
          <w:sz w:val="22"/>
        </w:rPr>
      </w:pPr>
      <w:r w:rsidRPr="002657BC">
        <w:rPr>
          <w:sz w:val="22"/>
          <w:u w:val="single"/>
        </w:rPr>
        <w:t>Description:</w:t>
      </w:r>
      <w:r w:rsidRPr="002657BC">
        <w:rPr>
          <w:sz w:val="22"/>
        </w:rPr>
        <w:t xml:space="preserve"> </w:t>
      </w:r>
      <w:r w:rsidRPr="002657BC">
        <w:rPr>
          <w:sz w:val="22"/>
        </w:rPr>
        <w:tab/>
      </w:r>
      <w:r>
        <w:rPr>
          <w:sz w:val="22"/>
        </w:rPr>
        <w:tab/>
      </w:r>
      <w:r w:rsidRPr="002657BC">
        <w:rPr>
          <w:sz w:val="22"/>
        </w:rPr>
        <w:t xml:space="preserve">VTS and Ship shares the operational picture </w:t>
      </w:r>
    </w:p>
    <w:p w14:paraId="4643344B" w14:textId="77777777" w:rsidR="0064719F" w:rsidRPr="002657BC" w:rsidRDefault="0064719F" w:rsidP="0064719F">
      <w:pPr>
        <w:ind w:left="2608" w:hanging="2608"/>
        <w:rPr>
          <w:sz w:val="22"/>
        </w:rPr>
      </w:pPr>
    </w:p>
    <w:p w14:paraId="08ADA5D3" w14:textId="3448AF48" w:rsidR="0064719F" w:rsidRDefault="0064719F" w:rsidP="0064719F">
      <w:pPr>
        <w:rPr>
          <w:sz w:val="22"/>
        </w:rPr>
      </w:pPr>
      <w:r w:rsidRPr="002657BC">
        <w:rPr>
          <w:sz w:val="22"/>
          <w:u w:val="single"/>
        </w:rPr>
        <w:t>Actors:</w:t>
      </w:r>
      <w:r w:rsidRPr="002657BC">
        <w:rPr>
          <w:sz w:val="22"/>
        </w:rPr>
        <w:t xml:space="preserve"> </w:t>
      </w:r>
      <w:r w:rsidRPr="002657BC">
        <w:rPr>
          <w:sz w:val="22"/>
        </w:rPr>
        <w:tab/>
      </w:r>
      <w:r w:rsidRPr="002657BC">
        <w:rPr>
          <w:sz w:val="22"/>
        </w:rPr>
        <w:tab/>
      </w:r>
      <w:r>
        <w:rPr>
          <w:sz w:val="22"/>
        </w:rPr>
        <w:tab/>
      </w:r>
      <w:r>
        <w:rPr>
          <w:sz w:val="22"/>
        </w:rPr>
        <w:tab/>
      </w:r>
      <w:r w:rsidRPr="002657BC">
        <w:rPr>
          <w:sz w:val="22"/>
        </w:rPr>
        <w:t xml:space="preserve">Mariner, ECDIS/ECS, VTS </w:t>
      </w:r>
    </w:p>
    <w:p w14:paraId="63792CB8" w14:textId="77777777" w:rsidR="0064719F" w:rsidRPr="002657BC" w:rsidRDefault="0064719F" w:rsidP="0064719F">
      <w:pPr>
        <w:rPr>
          <w:sz w:val="22"/>
        </w:rPr>
      </w:pPr>
    </w:p>
    <w:p w14:paraId="08BF3CC3" w14:textId="0BAB58DE" w:rsidR="0064719F" w:rsidRDefault="0064719F" w:rsidP="0064719F">
      <w:pPr>
        <w:ind w:left="2832" w:hanging="2832"/>
        <w:rPr>
          <w:sz w:val="22"/>
        </w:rPr>
      </w:pPr>
      <w:r w:rsidRPr="002657BC">
        <w:rPr>
          <w:sz w:val="22"/>
          <w:u w:val="single"/>
        </w:rPr>
        <w:t>Frequency of Use</w:t>
      </w:r>
      <w:r w:rsidRPr="002657BC">
        <w:rPr>
          <w:sz w:val="22"/>
        </w:rPr>
        <w:t xml:space="preserve">: </w:t>
      </w:r>
      <w:r w:rsidRPr="002657BC">
        <w:rPr>
          <w:sz w:val="22"/>
        </w:rPr>
        <w:tab/>
        <w:t>Typically triggered once before vessel enters VTS area or leaves berth and the information is updated until leaves the VTS area.</w:t>
      </w:r>
    </w:p>
    <w:p w14:paraId="477D02C8" w14:textId="77777777" w:rsidR="0064719F" w:rsidRPr="002657BC" w:rsidRDefault="0064719F" w:rsidP="002657BC">
      <w:pPr>
        <w:ind w:left="2832" w:hanging="2832"/>
        <w:rPr>
          <w:sz w:val="22"/>
        </w:rPr>
      </w:pPr>
    </w:p>
    <w:p w14:paraId="2B8AC5A8" w14:textId="6059093D" w:rsidR="0064719F" w:rsidRDefault="0064719F" w:rsidP="0064719F">
      <w:pPr>
        <w:ind w:left="2832" w:hanging="2832"/>
        <w:rPr>
          <w:sz w:val="22"/>
        </w:rPr>
      </w:pPr>
      <w:r w:rsidRPr="002657BC">
        <w:rPr>
          <w:sz w:val="22"/>
          <w:u w:val="single"/>
        </w:rPr>
        <w:t>Pre-conditions</w:t>
      </w:r>
      <w:r w:rsidRPr="002657BC">
        <w:rPr>
          <w:sz w:val="22"/>
        </w:rPr>
        <w:t xml:space="preserve">: </w:t>
      </w:r>
      <w:r w:rsidRPr="002657BC">
        <w:rPr>
          <w:sz w:val="22"/>
        </w:rPr>
        <w:tab/>
        <w:t>The available digital communication methods of the vessel is known to the VTS. Vessels with automated use the operational picture within ENC</w:t>
      </w:r>
    </w:p>
    <w:p w14:paraId="52C451C2" w14:textId="77777777" w:rsidR="0064719F" w:rsidRPr="002657BC" w:rsidRDefault="0064719F" w:rsidP="002657BC">
      <w:pPr>
        <w:ind w:left="2832" w:hanging="2832"/>
        <w:rPr>
          <w:sz w:val="22"/>
        </w:rPr>
      </w:pPr>
    </w:p>
    <w:p w14:paraId="05CD7615" w14:textId="70E50E1E" w:rsidR="0064719F" w:rsidRPr="002657BC" w:rsidRDefault="0064719F" w:rsidP="002657BC">
      <w:pPr>
        <w:ind w:left="708" w:hanging="708"/>
        <w:rPr>
          <w:sz w:val="22"/>
        </w:rPr>
      </w:pPr>
      <w:r w:rsidRPr="002657BC">
        <w:rPr>
          <w:sz w:val="22"/>
          <w:u w:val="single"/>
        </w:rPr>
        <w:t>Ordinary Sequence:</w:t>
      </w:r>
      <w:r w:rsidRPr="002657BC">
        <w:rPr>
          <w:sz w:val="22"/>
        </w:rPr>
        <w:t xml:space="preserve"> </w:t>
      </w:r>
      <w:r w:rsidRPr="002657BC">
        <w:rPr>
          <w:sz w:val="22"/>
        </w:rPr>
        <w:tab/>
      </w:r>
      <w:r>
        <w:rPr>
          <w:sz w:val="22"/>
        </w:rPr>
        <w:tab/>
      </w:r>
      <w:r w:rsidRPr="002657BC">
        <w:rPr>
          <w:sz w:val="22"/>
        </w:rPr>
        <w:t>Step-by-step description of the process.</w:t>
      </w:r>
    </w:p>
    <w:p w14:paraId="3637B203" w14:textId="77777777" w:rsidR="0064719F" w:rsidRPr="0064719F" w:rsidRDefault="0064719F" w:rsidP="0064719F">
      <w:pPr>
        <w:pStyle w:val="Luettelokappale"/>
        <w:numPr>
          <w:ilvl w:val="0"/>
          <w:numId w:val="44"/>
        </w:numPr>
        <w:spacing w:line="259" w:lineRule="auto"/>
        <w:rPr>
          <w:lang w:val="en-GB"/>
        </w:rPr>
      </w:pPr>
      <w:r w:rsidRPr="0064719F">
        <w:rPr>
          <w:lang w:val="en-GB"/>
        </w:rPr>
        <w:t>The vessel enters VTS area / leaves berth.</w:t>
      </w:r>
    </w:p>
    <w:p w14:paraId="11B4E147" w14:textId="77777777" w:rsidR="0064719F" w:rsidRPr="0064719F" w:rsidRDefault="0064719F" w:rsidP="0064719F">
      <w:pPr>
        <w:pStyle w:val="Luettelokappale"/>
        <w:numPr>
          <w:ilvl w:val="0"/>
          <w:numId w:val="44"/>
        </w:numPr>
        <w:spacing w:line="259" w:lineRule="auto"/>
        <w:rPr>
          <w:lang w:val="en-GB"/>
        </w:rPr>
      </w:pPr>
      <w:r w:rsidRPr="0064719F">
        <w:rPr>
          <w:lang w:val="en-GB"/>
        </w:rPr>
        <w:t>The ECDIS/</w:t>
      </w:r>
      <w:proofErr w:type="gramStart"/>
      <w:r w:rsidRPr="0064719F">
        <w:rPr>
          <w:lang w:val="en-GB"/>
        </w:rPr>
        <w:t>ECS  sends</w:t>
      </w:r>
      <w:proofErr w:type="gramEnd"/>
      <w:r w:rsidRPr="0064719F">
        <w:rPr>
          <w:lang w:val="en-GB"/>
        </w:rPr>
        <w:t xml:space="preserve"> requests to VTS for an operational picture </w:t>
      </w:r>
    </w:p>
    <w:p w14:paraId="63331F82" w14:textId="77777777" w:rsidR="0064719F" w:rsidRPr="0064719F" w:rsidRDefault="0064719F" w:rsidP="0064719F">
      <w:pPr>
        <w:pStyle w:val="Luettelokappale"/>
        <w:numPr>
          <w:ilvl w:val="0"/>
          <w:numId w:val="44"/>
        </w:numPr>
        <w:spacing w:line="259" w:lineRule="auto"/>
        <w:rPr>
          <w:lang w:val="en-GB"/>
        </w:rPr>
      </w:pPr>
      <w:r w:rsidRPr="0064719F">
        <w:rPr>
          <w:lang w:val="en-GB"/>
        </w:rPr>
        <w:lastRenderedPageBreak/>
        <w:t>The service directly:</w:t>
      </w:r>
    </w:p>
    <w:p w14:paraId="3B4C9957" w14:textId="77777777" w:rsidR="0064719F" w:rsidRPr="0064719F" w:rsidRDefault="0064719F" w:rsidP="0064719F">
      <w:pPr>
        <w:pStyle w:val="Luettelokappale"/>
        <w:numPr>
          <w:ilvl w:val="4"/>
          <w:numId w:val="44"/>
        </w:numPr>
        <w:spacing w:line="259" w:lineRule="auto"/>
        <w:rPr>
          <w:lang w:val="en-GB"/>
        </w:rPr>
      </w:pPr>
      <w:r w:rsidRPr="0064719F">
        <w:rPr>
          <w:lang w:val="en-GB"/>
        </w:rPr>
        <w:t xml:space="preserve">answers the request with timely and relevant operational picture </w:t>
      </w:r>
    </w:p>
    <w:p w14:paraId="04A373A7" w14:textId="77777777" w:rsidR="0064719F" w:rsidRPr="0064719F" w:rsidRDefault="0064719F" w:rsidP="0064719F">
      <w:pPr>
        <w:pStyle w:val="Luettelokappale"/>
        <w:numPr>
          <w:ilvl w:val="4"/>
          <w:numId w:val="44"/>
        </w:numPr>
        <w:spacing w:line="259" w:lineRule="auto"/>
        <w:rPr>
          <w:lang w:val="en-GB"/>
        </w:rPr>
      </w:pPr>
      <w:r w:rsidRPr="0064719F">
        <w:rPr>
          <w:lang w:val="en-GB"/>
        </w:rPr>
        <w:t>request the vessel to inform VTS about “unknown” objects</w:t>
      </w:r>
    </w:p>
    <w:p w14:paraId="0D98875E" w14:textId="77777777" w:rsidR="0064719F" w:rsidRPr="0064719F" w:rsidRDefault="0064719F" w:rsidP="0064719F">
      <w:pPr>
        <w:pStyle w:val="Luettelokappale"/>
        <w:numPr>
          <w:ilvl w:val="0"/>
          <w:numId w:val="44"/>
        </w:numPr>
        <w:spacing w:line="259" w:lineRule="auto"/>
        <w:rPr>
          <w:lang w:val="en-GB"/>
        </w:rPr>
      </w:pPr>
      <w:r w:rsidRPr="0064719F">
        <w:rPr>
          <w:lang w:val="en-GB"/>
        </w:rPr>
        <w:t xml:space="preserve">VTS receives additional information by the vessel about the for the </w:t>
      </w:r>
      <w:proofErr w:type="gramStart"/>
      <w:r w:rsidRPr="0064719F">
        <w:rPr>
          <w:lang w:val="en-GB"/>
        </w:rPr>
        <w:t>Ship ”unknown</w:t>
      </w:r>
      <w:proofErr w:type="gramEnd"/>
      <w:r w:rsidRPr="0064719F">
        <w:rPr>
          <w:lang w:val="en-GB"/>
        </w:rPr>
        <w:t xml:space="preserve">” objects and “not received” objects.  </w:t>
      </w:r>
    </w:p>
    <w:p w14:paraId="2F8DCF61" w14:textId="77777777" w:rsidR="0064719F" w:rsidRPr="0064719F" w:rsidRDefault="0064719F" w:rsidP="0064719F">
      <w:pPr>
        <w:pStyle w:val="Luettelokappale"/>
        <w:numPr>
          <w:ilvl w:val="0"/>
          <w:numId w:val="44"/>
        </w:numPr>
        <w:spacing w:line="259" w:lineRule="auto"/>
        <w:rPr>
          <w:lang w:val="en-GB"/>
        </w:rPr>
      </w:pPr>
      <w:r w:rsidRPr="0064719F">
        <w:rPr>
          <w:lang w:val="en-GB"/>
        </w:rPr>
        <w:t xml:space="preserve">The operational picture is rendered and displayed on ENC equipment. </w:t>
      </w:r>
    </w:p>
    <w:p w14:paraId="6E5998D9" w14:textId="77777777" w:rsidR="0064719F" w:rsidRPr="0064719F" w:rsidRDefault="0064719F" w:rsidP="0064719F">
      <w:pPr>
        <w:pStyle w:val="Luettelokappale"/>
        <w:numPr>
          <w:ilvl w:val="0"/>
          <w:numId w:val="44"/>
        </w:numPr>
        <w:spacing w:line="259" w:lineRule="auto"/>
        <w:rPr>
          <w:lang w:val="en-GB"/>
        </w:rPr>
      </w:pPr>
      <w:r w:rsidRPr="0064719F">
        <w:rPr>
          <w:lang w:val="en-GB"/>
        </w:rPr>
        <w:t xml:space="preserve">VTS sends timely and relevant update on the “unknown” objects to the vessel. </w:t>
      </w:r>
    </w:p>
    <w:p w14:paraId="6B11749B" w14:textId="65013A45" w:rsidR="0064719F" w:rsidRPr="002657BC" w:rsidRDefault="0064719F" w:rsidP="002657BC">
      <w:pPr>
        <w:pStyle w:val="Luettelokappale"/>
        <w:numPr>
          <w:ilvl w:val="0"/>
          <w:numId w:val="44"/>
        </w:numPr>
        <w:spacing w:line="259" w:lineRule="auto"/>
        <w:rPr>
          <w:lang w:val="en-GB"/>
        </w:rPr>
      </w:pPr>
      <w:r w:rsidRPr="0064719F">
        <w:rPr>
          <w:lang w:val="en-GB"/>
        </w:rPr>
        <w:t xml:space="preserve">VTS sends every minute a full operational picture and request the vessel to inform VTS </w:t>
      </w:r>
      <w:proofErr w:type="gramStart"/>
      <w:r w:rsidRPr="0064719F">
        <w:rPr>
          <w:lang w:val="en-GB"/>
        </w:rPr>
        <w:t>about ”unknown</w:t>
      </w:r>
      <w:proofErr w:type="gramEnd"/>
      <w:r w:rsidRPr="0064719F">
        <w:rPr>
          <w:lang w:val="en-GB"/>
        </w:rPr>
        <w:t xml:space="preserve">” objects and “not received” objects.  </w:t>
      </w:r>
    </w:p>
    <w:p w14:paraId="17B34171" w14:textId="453E6D6A" w:rsidR="0064719F" w:rsidRPr="002657BC" w:rsidRDefault="0064719F" w:rsidP="0064719F">
      <w:pPr>
        <w:ind w:left="2610" w:hanging="2610"/>
        <w:rPr>
          <w:sz w:val="22"/>
        </w:rPr>
      </w:pPr>
      <w:r w:rsidRPr="002657BC">
        <w:rPr>
          <w:sz w:val="22"/>
          <w:u w:val="single"/>
        </w:rPr>
        <w:t>Post-conditions</w:t>
      </w:r>
      <w:r w:rsidRPr="002657BC">
        <w:rPr>
          <w:sz w:val="22"/>
        </w:rPr>
        <w:t xml:space="preserve">: </w:t>
      </w:r>
      <w:r w:rsidRPr="002657BC">
        <w:rPr>
          <w:sz w:val="22"/>
        </w:rPr>
        <w:tab/>
        <w:t xml:space="preserve">The operational picture is displayed on the ECDIS/ECS </w:t>
      </w:r>
    </w:p>
    <w:p w14:paraId="263C1F15" w14:textId="507E2510" w:rsidR="0031508E" w:rsidRDefault="0031508E" w:rsidP="0031508E">
      <w:pPr>
        <w:spacing w:after="160" w:line="259" w:lineRule="auto"/>
        <w:rPr>
          <w:rFonts w:ascii="Calibri" w:eastAsia="Calibri" w:hAnsi="Calibri" w:cs="Times New Roman"/>
          <w:sz w:val="22"/>
        </w:rPr>
      </w:pPr>
    </w:p>
    <w:p w14:paraId="3E3EA600" w14:textId="1766EBBB" w:rsidR="0064719F" w:rsidRPr="0031508E" w:rsidRDefault="0064719F" w:rsidP="0064719F">
      <w:pPr>
        <w:spacing w:after="160" w:line="259" w:lineRule="auto"/>
        <w:rPr>
          <w:rFonts w:ascii="Calibri" w:eastAsia="Calibri" w:hAnsi="Calibri" w:cs="Times New Roman"/>
          <w:b/>
          <w:bCs/>
          <w:sz w:val="22"/>
        </w:rPr>
      </w:pPr>
      <w:r w:rsidRPr="0031508E">
        <w:rPr>
          <w:rFonts w:ascii="Calibri" w:eastAsia="Calibri" w:hAnsi="Calibri" w:cs="Times New Roman"/>
          <w:b/>
          <w:bCs/>
          <w:sz w:val="22"/>
        </w:rPr>
        <w:t xml:space="preserve">Use Case </w:t>
      </w:r>
      <w:r>
        <w:rPr>
          <w:rFonts w:ascii="Calibri" w:eastAsia="Calibri" w:hAnsi="Calibri" w:cs="Times New Roman"/>
          <w:b/>
          <w:bCs/>
          <w:sz w:val="22"/>
        </w:rPr>
        <w:t>11</w:t>
      </w:r>
    </w:p>
    <w:p w14:paraId="04731FE7" w14:textId="7296986A" w:rsidR="0064719F" w:rsidRPr="0031508E" w:rsidRDefault="0064719F" w:rsidP="0064719F">
      <w:pPr>
        <w:spacing w:after="160" w:line="259" w:lineRule="auto"/>
        <w:rPr>
          <w:rFonts w:ascii="Calibri" w:eastAsia="Calibri" w:hAnsi="Calibri" w:cs="Times New Roman"/>
          <w:sz w:val="22"/>
        </w:rPr>
      </w:pPr>
      <w:r w:rsidRPr="0031508E">
        <w:rPr>
          <w:rFonts w:ascii="Calibri" w:eastAsia="Calibri" w:hAnsi="Calibri" w:cs="Times New Roman"/>
          <w:sz w:val="22"/>
          <w:u w:val="single"/>
        </w:rPr>
        <w:t>Use-case (name):</w:t>
      </w:r>
      <w:r w:rsidRPr="0031508E">
        <w:rPr>
          <w:rFonts w:ascii="Calibri" w:eastAsia="Calibri" w:hAnsi="Calibri" w:cs="Times New Roman"/>
          <w:sz w:val="22"/>
        </w:rPr>
        <w:t xml:space="preserve"> </w:t>
      </w:r>
      <w:r w:rsidRPr="0031508E">
        <w:rPr>
          <w:rFonts w:ascii="Calibri" w:eastAsia="Calibri" w:hAnsi="Calibri" w:cs="Times New Roman"/>
          <w:sz w:val="22"/>
        </w:rPr>
        <w:tab/>
      </w:r>
      <w:r>
        <w:rPr>
          <w:rFonts w:ascii="Calibri" w:eastAsia="Calibri" w:hAnsi="Calibri" w:cs="Times New Roman"/>
          <w:sz w:val="22"/>
        </w:rPr>
        <w:tab/>
        <w:t>Flow Management</w:t>
      </w:r>
    </w:p>
    <w:p w14:paraId="4F9B827C" w14:textId="3FD977EE" w:rsidR="0064719F" w:rsidRPr="0031508E" w:rsidRDefault="0064719F" w:rsidP="0064719F">
      <w:pPr>
        <w:spacing w:after="160" w:line="259" w:lineRule="auto"/>
        <w:ind w:left="2832" w:hanging="2832"/>
        <w:rPr>
          <w:rFonts w:ascii="Calibri" w:eastAsia="Calibri" w:hAnsi="Calibri" w:cs="Times New Roman"/>
          <w:sz w:val="22"/>
        </w:rPr>
      </w:pPr>
      <w:r w:rsidRPr="0031508E">
        <w:rPr>
          <w:rFonts w:ascii="Calibri" w:eastAsia="Calibri" w:hAnsi="Calibri" w:cs="Times New Roman"/>
          <w:sz w:val="22"/>
          <w:u w:val="single"/>
        </w:rPr>
        <w:t>Description:</w:t>
      </w:r>
      <w:r w:rsidRPr="0031508E">
        <w:rPr>
          <w:rFonts w:ascii="Calibri" w:eastAsia="Calibri" w:hAnsi="Calibri" w:cs="Times New Roman"/>
          <w:sz w:val="22"/>
        </w:rPr>
        <w:t xml:space="preserve"> </w:t>
      </w:r>
      <w:r w:rsidRPr="0031508E">
        <w:rPr>
          <w:rFonts w:ascii="Calibri" w:eastAsia="Calibri" w:hAnsi="Calibri" w:cs="Times New Roman"/>
          <w:sz w:val="22"/>
        </w:rPr>
        <w:tab/>
      </w:r>
      <w:r>
        <w:rPr>
          <w:rFonts w:ascii="Calibri" w:eastAsia="Calibri" w:hAnsi="Calibri" w:cs="Times New Roman"/>
          <w:sz w:val="22"/>
        </w:rPr>
        <w:t>Fredrik describes….</w:t>
      </w:r>
    </w:p>
    <w:p w14:paraId="1BE9B746" w14:textId="77777777" w:rsidR="0064719F" w:rsidRPr="0031508E" w:rsidRDefault="0064719F" w:rsidP="0064719F">
      <w:pPr>
        <w:spacing w:after="160" w:line="259" w:lineRule="auto"/>
        <w:rPr>
          <w:rFonts w:ascii="Calibri" w:eastAsia="Calibri" w:hAnsi="Calibri" w:cs="Times New Roman"/>
          <w:sz w:val="22"/>
        </w:rPr>
      </w:pPr>
      <w:r w:rsidRPr="0031508E">
        <w:rPr>
          <w:rFonts w:ascii="Calibri" w:eastAsia="Calibri" w:hAnsi="Calibri" w:cs="Times New Roman"/>
          <w:sz w:val="22"/>
          <w:u w:val="single"/>
        </w:rPr>
        <w:t>Actors:</w:t>
      </w:r>
      <w:r w:rsidRPr="0031508E">
        <w:rPr>
          <w:rFonts w:ascii="Calibri" w:eastAsia="Calibri" w:hAnsi="Calibri" w:cs="Times New Roman"/>
          <w:sz w:val="22"/>
        </w:rPr>
        <w:t xml:space="preserve"> </w:t>
      </w:r>
      <w:r w:rsidRPr="0031508E">
        <w:rPr>
          <w:rFonts w:ascii="Calibri" w:eastAsia="Calibri" w:hAnsi="Calibri" w:cs="Times New Roman"/>
          <w:sz w:val="22"/>
        </w:rPr>
        <w:tab/>
      </w:r>
      <w:r w:rsidRPr="0031508E">
        <w:rPr>
          <w:rFonts w:ascii="Calibri" w:eastAsia="Calibri" w:hAnsi="Calibri" w:cs="Times New Roman"/>
          <w:sz w:val="22"/>
        </w:rPr>
        <w:tab/>
      </w:r>
      <w:r>
        <w:rPr>
          <w:rFonts w:ascii="Calibri" w:eastAsia="Calibri" w:hAnsi="Calibri" w:cs="Times New Roman"/>
          <w:sz w:val="22"/>
        </w:rPr>
        <w:tab/>
      </w:r>
      <w:r>
        <w:rPr>
          <w:rFonts w:ascii="Calibri" w:eastAsia="Calibri" w:hAnsi="Calibri" w:cs="Times New Roman"/>
          <w:sz w:val="22"/>
        </w:rPr>
        <w:tab/>
      </w:r>
      <w:r w:rsidRPr="0031508E">
        <w:rPr>
          <w:rFonts w:ascii="Calibri" w:eastAsia="Calibri" w:hAnsi="Calibri" w:cs="Times New Roman"/>
          <w:sz w:val="22"/>
        </w:rPr>
        <w:t xml:space="preserve">Mariner, ECDIS/ECS, VTS </w:t>
      </w:r>
    </w:p>
    <w:p w14:paraId="7028C54E" w14:textId="77777777" w:rsidR="0064719F" w:rsidRPr="0031508E" w:rsidRDefault="0064719F" w:rsidP="0064719F">
      <w:pPr>
        <w:spacing w:after="160" w:line="259" w:lineRule="auto"/>
        <w:rPr>
          <w:rFonts w:ascii="Calibri" w:eastAsia="Calibri" w:hAnsi="Calibri" w:cs="Times New Roman"/>
          <w:sz w:val="22"/>
        </w:rPr>
      </w:pPr>
      <w:r w:rsidRPr="0031508E">
        <w:rPr>
          <w:rFonts w:ascii="Calibri" w:eastAsia="Calibri" w:hAnsi="Calibri" w:cs="Times New Roman"/>
          <w:sz w:val="22"/>
          <w:u w:val="single"/>
        </w:rPr>
        <w:t>Frequency of Use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6726291C" w14:textId="77777777" w:rsidR="0064719F" w:rsidRPr="0031508E" w:rsidRDefault="0064719F" w:rsidP="0064719F">
      <w:pPr>
        <w:spacing w:after="160" w:line="259" w:lineRule="auto"/>
        <w:ind w:left="2608" w:hanging="2608"/>
        <w:rPr>
          <w:rFonts w:ascii="Calibri" w:eastAsia="Calibri" w:hAnsi="Calibri" w:cs="Times New Roman"/>
          <w:sz w:val="22"/>
        </w:rPr>
      </w:pPr>
      <w:r w:rsidRPr="0031508E">
        <w:rPr>
          <w:rFonts w:ascii="Calibri" w:eastAsia="Calibri" w:hAnsi="Calibri" w:cs="Times New Roman"/>
          <w:sz w:val="22"/>
          <w:u w:val="single"/>
        </w:rPr>
        <w:t>Pre-conditions</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3E04070A" w14:textId="77777777" w:rsidR="0064719F" w:rsidRPr="0031508E" w:rsidRDefault="0064719F" w:rsidP="0064719F">
      <w:pPr>
        <w:spacing w:after="160" w:line="259" w:lineRule="auto"/>
        <w:rPr>
          <w:rFonts w:ascii="Calibri" w:eastAsia="Calibri" w:hAnsi="Calibri" w:cs="Times New Roman"/>
          <w:sz w:val="22"/>
        </w:rPr>
      </w:pPr>
      <w:r w:rsidRPr="0031508E">
        <w:rPr>
          <w:rFonts w:ascii="Calibri" w:eastAsia="Calibri" w:hAnsi="Calibri" w:cs="Times New Roman"/>
          <w:sz w:val="22"/>
          <w:u w:val="single"/>
        </w:rPr>
        <w:t>Ordinary Sequence:</w:t>
      </w:r>
      <w:r w:rsidRPr="0031508E">
        <w:rPr>
          <w:rFonts w:ascii="Calibri" w:eastAsia="Calibri" w:hAnsi="Calibri" w:cs="Times New Roman"/>
          <w:sz w:val="22"/>
        </w:rPr>
        <w:t xml:space="preserve"> </w:t>
      </w:r>
      <w:r w:rsidRPr="0031508E">
        <w:rPr>
          <w:rFonts w:ascii="Calibri" w:eastAsia="Calibri" w:hAnsi="Calibri" w:cs="Times New Roman"/>
          <w:sz w:val="22"/>
        </w:rPr>
        <w:tab/>
      </w:r>
    </w:p>
    <w:p w14:paraId="3B8EEBBE" w14:textId="77777777" w:rsidR="0064719F" w:rsidRPr="0031508E" w:rsidRDefault="0064719F" w:rsidP="0064719F">
      <w:pPr>
        <w:spacing w:after="160" w:line="259" w:lineRule="auto"/>
        <w:rPr>
          <w:rFonts w:ascii="Calibri" w:eastAsia="Calibri" w:hAnsi="Calibri" w:cs="Times New Roman"/>
          <w:sz w:val="22"/>
        </w:rPr>
      </w:pPr>
      <w:r w:rsidRPr="0031508E">
        <w:rPr>
          <w:rFonts w:ascii="Calibri" w:eastAsia="Calibri" w:hAnsi="Calibri" w:cs="Times New Roman"/>
          <w:sz w:val="22"/>
          <w:u w:val="single"/>
        </w:rPr>
        <w:t>Post-conditions</w:t>
      </w:r>
      <w:r w:rsidRPr="0031508E">
        <w:rPr>
          <w:rFonts w:ascii="Calibri" w:eastAsia="Calibri" w:hAnsi="Calibri" w:cs="Times New Roman"/>
          <w:sz w:val="22"/>
        </w:rPr>
        <w:t>:</w:t>
      </w:r>
      <w:r w:rsidRPr="0031508E">
        <w:rPr>
          <w:rFonts w:ascii="Calibri" w:eastAsia="Calibri" w:hAnsi="Calibri" w:cs="Times New Roman"/>
          <w:sz w:val="22"/>
        </w:rPr>
        <w:tab/>
      </w:r>
    </w:p>
    <w:p w14:paraId="1260BEA1" w14:textId="77777777" w:rsidR="0064719F" w:rsidRPr="008F33E4" w:rsidRDefault="0064719F" w:rsidP="0031508E">
      <w:pPr>
        <w:spacing w:after="160" w:line="259" w:lineRule="auto"/>
        <w:rPr>
          <w:rFonts w:ascii="Calibri" w:eastAsia="Calibri" w:hAnsi="Calibri" w:cs="Times New Roman"/>
          <w:sz w:val="22"/>
        </w:rPr>
      </w:pPr>
    </w:p>
    <w:sectPr w:rsidR="0064719F" w:rsidRPr="008F33E4" w:rsidSect="00CB1D11">
      <w:headerReference w:type="even" r:id="rId30"/>
      <w:headerReference w:type="default" r:id="rId31"/>
      <w:footerReference w:type="even" r:id="rId32"/>
      <w:headerReference w:type="first" r:id="rId33"/>
      <w:footerReference w:type="first" r:id="rId34"/>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Martikainen Tuomas" w:date="2023-05-31T15:42:00Z" w:initials="MT">
    <w:p w14:paraId="49D14B22" w14:textId="5C290D66" w:rsidR="00FC70B8" w:rsidRDefault="00FC70B8">
      <w:pPr>
        <w:pStyle w:val="Kommentinteksti"/>
      </w:pPr>
      <w:r>
        <w:rPr>
          <w:rStyle w:val="Kommentinviite"/>
        </w:rPr>
        <w:annotationRef/>
      </w:r>
      <w:r>
        <w:t>from G1111</w:t>
      </w:r>
    </w:p>
  </w:comment>
  <w:comment w:id="16" w:author="Martikainen Tuomas" w:date="2023-05-31T15:44:00Z" w:initials="MT">
    <w:p w14:paraId="74E980BB" w14:textId="77777777" w:rsidR="00374655" w:rsidRDefault="00374655" w:rsidP="00374655">
      <w:pPr>
        <w:pStyle w:val="Kommentinteksti"/>
      </w:pPr>
      <w:r>
        <w:rPr>
          <w:rStyle w:val="Kommentinviite"/>
        </w:rPr>
        <w:annotationRef/>
      </w:r>
      <w:r>
        <w:t>Approved at NCSR 10</w:t>
      </w:r>
    </w:p>
  </w:comment>
  <w:comment w:id="19" w:author="Martikainen Tuomas" w:date="2023-06-05T15:24:00Z" w:initials="MT">
    <w:p w14:paraId="2D35C03D" w14:textId="7E6CD0E7" w:rsidR="0019022E" w:rsidRDefault="0019022E">
      <w:pPr>
        <w:pStyle w:val="Kommentinteksti"/>
      </w:pPr>
      <w:r>
        <w:rPr>
          <w:rStyle w:val="Kommentinviite"/>
        </w:rPr>
        <w:annotationRef/>
      </w:r>
      <w:proofErr w:type="gramStart"/>
      <w:r>
        <w:t>Note also</w:t>
      </w:r>
      <w:proofErr w:type="gramEnd"/>
      <w:r>
        <w:t xml:space="preserve"> </w:t>
      </w:r>
      <w:r w:rsidRPr="0019022E">
        <w:t>TASK 1.2.1</w:t>
      </w:r>
      <w:r>
        <w:t xml:space="preserve"> </w:t>
      </w:r>
      <w:r w:rsidRPr="0019022E">
        <w:t>Develop guidance for digital route exchange within VTS operations</w:t>
      </w:r>
      <w:r>
        <w:t xml:space="preserve"> in the new Task register</w:t>
      </w:r>
    </w:p>
  </w:comment>
  <w:comment w:id="22" w:author="Martikainen Tuomas" w:date="2023-05-31T15:53:00Z" w:initials="MT">
    <w:p w14:paraId="1CB660C4" w14:textId="5EFF8BFB" w:rsidR="0051495F" w:rsidRDefault="0051495F">
      <w:pPr>
        <w:pStyle w:val="Kommentinteksti"/>
      </w:pPr>
      <w:r>
        <w:rPr>
          <w:rStyle w:val="Kommentinviite"/>
        </w:rPr>
        <w:annotationRef/>
      </w:r>
      <w:r>
        <w:t>From MSC.467</w:t>
      </w:r>
    </w:p>
  </w:comment>
  <w:comment w:id="23" w:author="Martikainen Tuomas" w:date="2023-05-31T15:54:00Z" w:initials="MT">
    <w:p w14:paraId="7CD10643" w14:textId="403F9D2B" w:rsidR="0051495F" w:rsidRDefault="0051495F">
      <w:pPr>
        <w:pStyle w:val="Kommentinteksti"/>
      </w:pPr>
      <w:r>
        <w:rPr>
          <w:rStyle w:val="Kommentinviite"/>
        </w:rPr>
        <w:annotationRef/>
      </w:r>
      <w:r>
        <w:t>From G1128</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D14B22" w15:done="0"/>
  <w15:commentEx w15:paraId="74E980BB" w15:done="0"/>
  <w15:commentEx w15:paraId="2D35C03D" w15:done="0"/>
  <w15:commentEx w15:paraId="1CB660C4" w15:done="0"/>
  <w15:commentEx w15:paraId="7CD1064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1E977" w16cex:dateUtc="2023-05-31T12:42:00Z"/>
  <w16cex:commentExtensible w16cex:durableId="282878D7" w16cex:dateUtc="2023-05-31T12:44:00Z"/>
  <w16cex:commentExtensible w16cex:durableId="28287CA0" w16cex:dateUtc="2023-06-05T12:24:00Z"/>
  <w16cex:commentExtensible w16cex:durableId="2821EBEB" w16cex:dateUtc="2023-05-31T12:53:00Z"/>
  <w16cex:commentExtensible w16cex:durableId="2821EC39" w16cex:dateUtc="2023-05-31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D14B22" w16cid:durableId="2821E977"/>
  <w16cid:commentId w16cid:paraId="74E980BB" w16cid:durableId="282878D7"/>
  <w16cid:commentId w16cid:paraId="2D35C03D" w16cid:durableId="28287CA0"/>
  <w16cid:commentId w16cid:paraId="1CB660C4" w16cid:durableId="2821EBEB"/>
  <w16cid:commentId w16cid:paraId="7CD10643" w16cid:durableId="2821EC3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949FA" w14:textId="77777777" w:rsidR="00BE1453" w:rsidRDefault="00BE1453" w:rsidP="003274DB">
      <w:r>
        <w:separator/>
      </w:r>
    </w:p>
    <w:p w14:paraId="7007E82A" w14:textId="77777777" w:rsidR="00BE1453" w:rsidRDefault="00BE1453"/>
  </w:endnote>
  <w:endnote w:type="continuationSeparator" w:id="0">
    <w:p w14:paraId="30C03EA3" w14:textId="77777777" w:rsidR="00BE1453" w:rsidRDefault="00BE1453" w:rsidP="003274DB">
      <w:r>
        <w:continuationSeparator/>
      </w:r>
    </w:p>
    <w:p w14:paraId="5A2FB1EE" w14:textId="77777777" w:rsidR="00BE1453" w:rsidRDefault="00BE14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C02201" w:rsidRDefault="00C02201"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32C518D" w14:textId="77777777" w:rsidR="00C02201" w:rsidRDefault="00C02201"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4641649D" w14:textId="77777777" w:rsidR="00C02201" w:rsidRDefault="00C02201"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5BDC56F" w14:textId="77777777" w:rsidR="00C02201" w:rsidRDefault="00C02201"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6C4C0A77" w14:textId="77777777" w:rsidR="00C02201" w:rsidRDefault="00C02201"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C02201" w:rsidRDefault="00C02201" w:rsidP="008747E0">
    <w:pPr>
      <w:pStyle w:val="Alatunniste"/>
    </w:pPr>
    <w:r>
      <w:rPr>
        <w:noProof/>
        <w:lang w:val="fi-FI" w:eastAsia="fi-FI"/>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94D5A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fi-FI" w:eastAsia="fi-FI"/>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C02201" w:rsidRPr="00ED2A8D" w:rsidRDefault="00C02201" w:rsidP="008747E0">
    <w:pPr>
      <w:pStyle w:val="Alatunniste"/>
    </w:pPr>
  </w:p>
  <w:p w14:paraId="3BE57E7C" w14:textId="77777777" w:rsidR="00C02201" w:rsidRPr="00ED2A8D" w:rsidRDefault="00C02201" w:rsidP="002735DD">
    <w:pPr>
      <w:pStyle w:val="Alatunniste"/>
      <w:tabs>
        <w:tab w:val="left" w:pos="1781"/>
      </w:tabs>
    </w:pPr>
    <w:r>
      <w:tab/>
    </w:r>
  </w:p>
  <w:p w14:paraId="6E3234A9" w14:textId="77777777" w:rsidR="00C02201" w:rsidRPr="00ED2A8D" w:rsidRDefault="00C02201" w:rsidP="008747E0">
    <w:pPr>
      <w:pStyle w:val="Alatunniste"/>
    </w:pPr>
  </w:p>
  <w:p w14:paraId="171B1A87" w14:textId="77777777" w:rsidR="00C02201" w:rsidRPr="00ED2A8D" w:rsidRDefault="00C02201" w:rsidP="002735DD">
    <w:pPr>
      <w:pStyle w:val="Alatunnist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C02201" w:rsidRDefault="00C02201" w:rsidP="00525922">
    <w:r>
      <w:rPr>
        <w:noProof/>
        <w:lang w:val="fi-FI" w:eastAsia="fi-FI"/>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512A6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C02201" w:rsidRPr="00C907DF" w:rsidRDefault="00C02201"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C02201" w:rsidRPr="00525922" w:rsidRDefault="00C0220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C02201" w:rsidRPr="00553815" w:rsidRDefault="00C02201" w:rsidP="00827301">
    <w:pPr>
      <w:pStyle w:val="Footerportrait"/>
    </w:pPr>
  </w:p>
  <w:p w14:paraId="1CBE1034" w14:textId="4F9DAFC3" w:rsidR="00C02201" w:rsidRPr="000D1024" w:rsidRDefault="00430629" w:rsidP="00827301">
    <w:pPr>
      <w:pStyle w:val="Footerportrait"/>
      <w:rPr>
        <w:rStyle w:val="Sivunumero"/>
        <w:szCs w:val="15"/>
      </w:rPr>
    </w:pPr>
    <w:r>
      <w:fldChar w:fldCharType="begin"/>
    </w:r>
    <w:r>
      <w:instrText xml:space="preserve"> STYLEREF  "Document type"  \* MERGEFORMAT </w:instrText>
    </w:r>
    <w:r>
      <w:fldChar w:fldCharType="separate"/>
    </w:r>
    <w:r>
      <w:t>IALA Guideline</w:t>
    </w:r>
    <w:r>
      <w:fldChar w:fldCharType="end"/>
    </w:r>
    <w:r w:rsidR="00C02201" w:rsidRPr="000D1024">
      <w:t xml:space="preserve"> </w:t>
    </w:r>
    <w:r>
      <w:fldChar w:fldCharType="begin"/>
    </w:r>
    <w:r>
      <w:instrText xml:space="preserve"> STYLEREF "Document number" \* MERGEFORMAT </w:instrText>
    </w:r>
    <w:r>
      <w:fldChar w:fldCharType="separate"/>
    </w:r>
    <w:r>
      <w:t>Gnnnn</w:t>
    </w:r>
    <w:r>
      <w:fldChar w:fldCharType="end"/>
    </w:r>
    <w:r w:rsidR="00C02201" w:rsidRPr="000D1024">
      <w:t xml:space="preserve"> </w:t>
    </w:r>
    <w:r>
      <w:fldChar w:fldCharType="begin"/>
    </w:r>
    <w:r>
      <w:instrText xml:space="preserve"> STYLEREF "Document name" \* MERGEFORMAT </w:instrText>
    </w:r>
    <w:r>
      <w:fldChar w:fldCharType="separate"/>
    </w:r>
    <w:r>
      <w:t>Guideline on VTS Digital Communications - draft 2023-06-15</w:t>
    </w:r>
    <w:r>
      <w:fldChar w:fldCharType="end"/>
    </w:r>
  </w:p>
  <w:p w14:paraId="42805CD4" w14:textId="0C5E460C" w:rsidR="00C02201" w:rsidRPr="00C907DF" w:rsidRDefault="00430629" w:rsidP="00827301">
    <w:pPr>
      <w:pStyle w:val="Footerportrait"/>
    </w:pPr>
    <w:r>
      <w:fldChar w:fldCharType="begin"/>
    </w:r>
    <w:r>
      <w:instrText xml:space="preserve"> STYLEREF "Edition number" \* MERGEFORMA</w:instrText>
    </w:r>
    <w:r>
      <w:instrText xml:space="preserve">T </w:instrText>
    </w:r>
    <w:r>
      <w:fldChar w:fldCharType="separate"/>
    </w:r>
    <w:r>
      <w:t>Edition x.x</w:t>
    </w:r>
    <w:r>
      <w:fldChar w:fldCharType="end"/>
    </w:r>
    <w:r w:rsidR="00C02201">
      <w:t xml:space="preserve"> </w:t>
    </w:r>
    <w:r>
      <w:fldChar w:fldCharType="begin"/>
    </w:r>
    <w:r>
      <w:instrText xml:space="preserve"> STYLEREF  MRN  \* MERGEFORMAT </w:instrText>
    </w:r>
    <w:r>
      <w:fldChar w:fldCharType="separate"/>
    </w:r>
    <w:r>
      <w:t>urn:mrn:iala:pub:gnnnn</w:t>
    </w:r>
    <w:r>
      <w:fldChar w:fldCharType="end"/>
    </w:r>
    <w:r w:rsidR="00C02201" w:rsidRPr="00C907DF">
      <w:tab/>
    </w:r>
    <w:r w:rsidR="00C02201">
      <w:t xml:space="preserve">P </w:t>
    </w:r>
    <w:r w:rsidR="00C02201" w:rsidRPr="00C907DF">
      <w:rPr>
        <w:rStyle w:val="Sivunumero"/>
        <w:szCs w:val="15"/>
      </w:rPr>
      <w:fldChar w:fldCharType="begin"/>
    </w:r>
    <w:r w:rsidR="00C02201" w:rsidRPr="00C907DF">
      <w:rPr>
        <w:rStyle w:val="Sivunumero"/>
        <w:szCs w:val="15"/>
      </w:rPr>
      <w:instrText xml:space="preserve">PAGE  </w:instrText>
    </w:r>
    <w:r w:rsidR="00C02201" w:rsidRPr="00C907DF">
      <w:rPr>
        <w:rStyle w:val="Sivunumero"/>
        <w:szCs w:val="15"/>
      </w:rPr>
      <w:fldChar w:fldCharType="separate"/>
    </w:r>
    <w:r w:rsidR="00F5051F">
      <w:rPr>
        <w:rStyle w:val="Sivunumero"/>
        <w:szCs w:val="15"/>
      </w:rPr>
      <w:t>11</w:t>
    </w:r>
    <w:r w:rsidR="00C02201"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C02201" w:rsidRPr="00553815" w:rsidRDefault="00C02201" w:rsidP="00827301">
    <w:pPr>
      <w:pStyle w:val="Footerportrait"/>
    </w:pPr>
  </w:p>
  <w:p w14:paraId="11A77AE7" w14:textId="77777777" w:rsidR="00C02201" w:rsidRPr="00C907DF" w:rsidRDefault="00430629" w:rsidP="00827301">
    <w:pPr>
      <w:pStyle w:val="Footerportrait"/>
      <w:rPr>
        <w:rStyle w:val="Sivunumero"/>
        <w:szCs w:val="15"/>
      </w:rPr>
    </w:pPr>
    <w:r>
      <w:fldChar w:fldCharType="begin"/>
    </w:r>
    <w:r>
      <w:instrText xml:space="preserve"> STYLEREF "Document type" \* MERGEFORMAT </w:instrText>
    </w:r>
    <w:r>
      <w:fldChar w:fldCharType="separate"/>
    </w:r>
    <w:r w:rsidR="00C02201">
      <w:t>IALA Guideline</w:t>
    </w:r>
    <w:r>
      <w:fldChar w:fldCharType="end"/>
    </w:r>
    <w:r w:rsidR="00C02201" w:rsidRPr="00C907DF">
      <w:t xml:space="preserve"> </w:t>
    </w:r>
    <w:r>
      <w:fldChar w:fldCharType="begin"/>
    </w:r>
    <w:r>
      <w:instrText xml:space="preserve"> STYLEREF "Document number" \* MERGEFORMAT </w:instrText>
    </w:r>
    <w:r>
      <w:fldChar w:fldCharType="separate"/>
    </w:r>
    <w:r w:rsidR="00C02201" w:rsidRPr="000870E9">
      <w:rPr>
        <w:bCs/>
      </w:rPr>
      <w:t>Gnnnn</w:t>
    </w:r>
    <w:r>
      <w:rPr>
        <w:bCs/>
      </w:rPr>
      <w:fldChar w:fldCharType="end"/>
    </w:r>
    <w:r w:rsidR="00C02201" w:rsidRPr="00C907DF">
      <w:t xml:space="preserve"> </w:t>
    </w:r>
    <w:r>
      <w:fldChar w:fldCharType="begin"/>
    </w:r>
    <w:r>
      <w:instrText xml:space="preserve"> STYLEREF "Document name" \* MERGEFORMAT </w:instrText>
    </w:r>
    <w:r>
      <w:fldChar w:fldCharType="separate"/>
    </w:r>
    <w:r w:rsidR="00C02201" w:rsidRPr="000870E9">
      <w:rPr>
        <w:b w:val="0"/>
        <w:bCs/>
      </w:rPr>
      <w:t>Guideline title</w:t>
    </w:r>
    <w:r>
      <w:rPr>
        <w:b w:val="0"/>
        <w:bCs/>
      </w:rPr>
      <w:fldChar w:fldCharType="end"/>
    </w:r>
  </w:p>
  <w:p w14:paraId="6122B812" w14:textId="77777777" w:rsidR="00C02201" w:rsidRPr="00525922" w:rsidRDefault="00430629" w:rsidP="00827301">
    <w:pPr>
      <w:pStyle w:val="Footerportrait"/>
    </w:pPr>
    <w:r>
      <w:fldChar w:fldCharType="begin"/>
    </w:r>
    <w:r>
      <w:instrText xml:space="preserve"> STYLEREF "Edition number" \* MERGEFORMAT </w:instrText>
    </w:r>
    <w:r>
      <w:fldChar w:fldCharType="separate"/>
    </w:r>
    <w:r w:rsidR="00C02201">
      <w:t>Edition x.x</w:t>
    </w:r>
    <w:r>
      <w:fldChar w:fldCharType="end"/>
    </w:r>
    <w:r w:rsidR="00C02201">
      <w:t xml:space="preserve"> </w:t>
    </w:r>
    <w:r>
      <w:fldChar w:fldCharType="begin"/>
    </w:r>
    <w:r>
      <w:instrText xml:space="preserve"> STYLEREF  MRN  \* MERGEFORMAT </w:instrText>
    </w:r>
    <w:r>
      <w:fldChar w:fldCharType="separate"/>
    </w:r>
    <w:r w:rsidR="00C02201">
      <w:t>urn:mrn:iala:pub:gnnnn</w:t>
    </w:r>
    <w:r>
      <w:fldChar w:fldCharType="end"/>
    </w:r>
    <w:r w:rsidR="00C02201" w:rsidRPr="00C907DF">
      <w:tab/>
    </w:r>
    <w:r w:rsidR="00C02201">
      <w:t xml:space="preserve">P </w:t>
    </w:r>
    <w:r w:rsidR="00C02201" w:rsidRPr="00C907DF">
      <w:rPr>
        <w:rStyle w:val="Sivunumero"/>
        <w:szCs w:val="15"/>
      </w:rPr>
      <w:fldChar w:fldCharType="begin"/>
    </w:r>
    <w:r w:rsidR="00C02201" w:rsidRPr="00C907DF">
      <w:rPr>
        <w:rStyle w:val="Sivunumero"/>
        <w:szCs w:val="15"/>
      </w:rPr>
      <w:instrText xml:space="preserve">PAGE  </w:instrText>
    </w:r>
    <w:r w:rsidR="00C02201" w:rsidRPr="00C907DF">
      <w:rPr>
        <w:rStyle w:val="Sivunumero"/>
        <w:szCs w:val="15"/>
      </w:rPr>
      <w:fldChar w:fldCharType="separate"/>
    </w:r>
    <w:r w:rsidR="00C02201">
      <w:rPr>
        <w:rStyle w:val="Sivunumero"/>
        <w:szCs w:val="15"/>
      </w:rPr>
      <w:t>3</w:t>
    </w:r>
    <w:r w:rsidR="00C02201"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C02201" w:rsidRDefault="00C02201"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C02201" w:rsidRDefault="00C02201"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C02201" w:rsidRDefault="00C02201"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C02201" w:rsidRDefault="00C02201"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C02201" w:rsidRDefault="00C02201" w:rsidP="005378A6">
    <w:pPr>
      <w:pStyle w:val="Alatunnist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C02201" w:rsidRDefault="00C02201" w:rsidP="00525922">
    <w:r>
      <w:rPr>
        <w:noProof/>
        <w:lang w:val="fi-FI" w:eastAsia="fi-FI"/>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E6704C"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C02201" w:rsidRPr="00C907DF" w:rsidRDefault="00C02201"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C02201" w:rsidRPr="00525922" w:rsidRDefault="00C0220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E3E00" w14:textId="77777777" w:rsidR="00BE1453" w:rsidRDefault="00BE1453" w:rsidP="003274DB">
      <w:r>
        <w:separator/>
      </w:r>
    </w:p>
    <w:p w14:paraId="63ED6981" w14:textId="77777777" w:rsidR="00BE1453" w:rsidRDefault="00BE1453"/>
  </w:footnote>
  <w:footnote w:type="continuationSeparator" w:id="0">
    <w:p w14:paraId="50DAE394" w14:textId="77777777" w:rsidR="00BE1453" w:rsidRDefault="00BE1453" w:rsidP="003274DB">
      <w:r>
        <w:continuationSeparator/>
      </w:r>
    </w:p>
    <w:p w14:paraId="78597CF4" w14:textId="77777777" w:rsidR="00BE1453" w:rsidRDefault="00BE14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C02201" w:rsidRDefault="00430629">
    <w:pPr>
      <w:pStyle w:val="Yltunniste"/>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C02201" w:rsidRDefault="00430629">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C02201" w:rsidRPr="00667792" w:rsidRDefault="00430629"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C02201" w:rsidRPr="00DF47E2" w:rsidRDefault="00C02201" w:rsidP="00DF47E2">
    <w:pPr>
      <w:pStyle w:val="Yltunnis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C02201" w:rsidRDefault="00430629">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C02201" w:rsidRDefault="00C02201">
    <w:pPr>
      <w:pStyle w:val="Yltunniste"/>
    </w:pPr>
  </w:p>
  <w:p w14:paraId="1BEDFCEC" w14:textId="77777777" w:rsidR="00C02201" w:rsidRDefault="00C02201">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C02201" w:rsidRDefault="00430629" w:rsidP="00A87080">
    <w:pPr>
      <w:pStyle w:val="Yltunniste"/>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sidRPr="00442889">
      <w:rPr>
        <w:noProof/>
        <w:lang w:val="fi-FI" w:eastAsia="fi-FI"/>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C02201" w:rsidRDefault="00C02201" w:rsidP="00A87080">
    <w:pPr>
      <w:pStyle w:val="Yltunniste"/>
    </w:pPr>
  </w:p>
  <w:p w14:paraId="5D71FE0F" w14:textId="77777777" w:rsidR="00C02201" w:rsidRDefault="00C02201" w:rsidP="00A87080">
    <w:pPr>
      <w:pStyle w:val="Yltunniste"/>
    </w:pPr>
  </w:p>
  <w:p w14:paraId="792C5C96" w14:textId="77777777" w:rsidR="00C02201" w:rsidRDefault="00C02201" w:rsidP="008747E0">
    <w:pPr>
      <w:pStyle w:val="Yltunniste"/>
    </w:pPr>
  </w:p>
  <w:p w14:paraId="35E8F036" w14:textId="77777777" w:rsidR="00C02201" w:rsidRDefault="00C02201" w:rsidP="008747E0">
    <w:pPr>
      <w:pStyle w:val="Yltunniste"/>
    </w:pPr>
  </w:p>
  <w:p w14:paraId="44541C10" w14:textId="77777777" w:rsidR="00C02201" w:rsidRDefault="00C02201" w:rsidP="008747E0">
    <w:pPr>
      <w:pStyle w:val="Yltunniste"/>
    </w:pPr>
    <w:r>
      <w:rPr>
        <w:noProof/>
        <w:lang w:val="fi-FI" w:eastAsia="fi-FI"/>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C02201" w:rsidRDefault="00C02201" w:rsidP="008747E0">
    <w:pPr>
      <w:pStyle w:val="Yltunniste"/>
    </w:pPr>
  </w:p>
  <w:p w14:paraId="54136A9C" w14:textId="77777777" w:rsidR="00C02201" w:rsidRPr="00ED2A8D" w:rsidRDefault="00C02201" w:rsidP="00A87080">
    <w:pPr>
      <w:pStyle w:val="Yltunniste"/>
    </w:pPr>
  </w:p>
  <w:p w14:paraId="07EDBC4A" w14:textId="77777777" w:rsidR="00C02201" w:rsidRPr="00ED2A8D" w:rsidRDefault="00C02201"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C02201" w:rsidRDefault="00430629">
    <w:pPr>
      <w:pStyle w:val="Yltunniste"/>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C02201" w:rsidRDefault="00C02201">
    <w:pPr>
      <w:pStyle w:val="Yltunniste"/>
    </w:pPr>
  </w:p>
  <w:p w14:paraId="001126A5" w14:textId="77777777" w:rsidR="00C02201" w:rsidRDefault="00C02201">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C02201" w:rsidRDefault="00430629">
    <w:pPr>
      <w:pStyle w:val="Yltunniste"/>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C02201" w:rsidRPr="00ED2A8D" w:rsidRDefault="00430629" w:rsidP="0010529E">
    <w:pPr>
      <w:pStyle w:val="Yltunniste"/>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C02201">
      <w:tab/>
    </w:r>
  </w:p>
  <w:p w14:paraId="43A0E47D" w14:textId="77777777" w:rsidR="00C02201" w:rsidRPr="00ED2A8D" w:rsidRDefault="00C02201" w:rsidP="008747E0">
    <w:pPr>
      <w:pStyle w:val="Yltunniste"/>
    </w:pPr>
  </w:p>
  <w:p w14:paraId="0E6A72B2" w14:textId="77777777" w:rsidR="00C02201" w:rsidRDefault="00C02201" w:rsidP="008747E0">
    <w:pPr>
      <w:pStyle w:val="Yltunniste"/>
    </w:pPr>
  </w:p>
  <w:p w14:paraId="24BEBDA1" w14:textId="77777777" w:rsidR="00C02201" w:rsidRDefault="00C02201" w:rsidP="008747E0">
    <w:pPr>
      <w:pStyle w:val="Yltunniste"/>
    </w:pPr>
  </w:p>
  <w:p w14:paraId="447D8E59" w14:textId="77777777" w:rsidR="00C02201" w:rsidRDefault="00C02201" w:rsidP="008747E0">
    <w:pPr>
      <w:pStyle w:val="Yltunniste"/>
    </w:pPr>
  </w:p>
  <w:p w14:paraId="1FCAC367" w14:textId="77777777" w:rsidR="00C02201" w:rsidRPr="00441393" w:rsidRDefault="00C02201" w:rsidP="00441393">
    <w:pPr>
      <w:pStyle w:val="Contents"/>
    </w:pPr>
    <w:r>
      <w:t>DOCUMENT REVISION</w:t>
    </w:r>
  </w:p>
  <w:p w14:paraId="40B6FC71" w14:textId="77777777" w:rsidR="00C02201" w:rsidRPr="00ED2A8D" w:rsidRDefault="00C02201" w:rsidP="008747E0">
    <w:pPr>
      <w:pStyle w:val="Yltunniste"/>
    </w:pPr>
  </w:p>
  <w:p w14:paraId="46FF5377" w14:textId="77777777" w:rsidR="00C02201" w:rsidRPr="00AC33A2" w:rsidRDefault="00C02201"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C02201" w:rsidRDefault="00430629">
    <w:pPr>
      <w:pStyle w:val="Yltunniste"/>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C02201" w:rsidRDefault="00430629">
    <w:pPr>
      <w:pStyle w:val="Yltunniste"/>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C02201" w:rsidRPr="00ED2A8D" w:rsidRDefault="00430629" w:rsidP="008747E0">
    <w:pPr>
      <w:pStyle w:val="Yltunniste"/>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C02201" w:rsidRPr="00ED2A8D" w:rsidRDefault="00C02201" w:rsidP="008747E0">
    <w:pPr>
      <w:pStyle w:val="Yltunniste"/>
    </w:pPr>
  </w:p>
  <w:p w14:paraId="01929C87" w14:textId="77777777" w:rsidR="00C02201" w:rsidRDefault="00C02201" w:rsidP="008747E0">
    <w:pPr>
      <w:pStyle w:val="Yltunniste"/>
    </w:pPr>
  </w:p>
  <w:p w14:paraId="708B9053" w14:textId="77777777" w:rsidR="00C02201" w:rsidRDefault="00C02201" w:rsidP="008747E0">
    <w:pPr>
      <w:pStyle w:val="Yltunniste"/>
    </w:pPr>
  </w:p>
  <w:p w14:paraId="352CC394" w14:textId="77777777" w:rsidR="00C02201" w:rsidRDefault="00C02201" w:rsidP="008747E0">
    <w:pPr>
      <w:pStyle w:val="Yltunniste"/>
    </w:pPr>
  </w:p>
  <w:p w14:paraId="1157DAB6" w14:textId="77777777" w:rsidR="00C02201" w:rsidRPr="00441393" w:rsidRDefault="00C02201" w:rsidP="00441393">
    <w:pPr>
      <w:pStyle w:val="Contents"/>
    </w:pPr>
    <w:r>
      <w:t>CONTENTS</w:t>
    </w:r>
  </w:p>
  <w:p w14:paraId="726E38B4" w14:textId="77777777" w:rsidR="00C02201" w:rsidRDefault="00C02201" w:rsidP="0078486B">
    <w:pPr>
      <w:pStyle w:val="Yltunniste"/>
      <w:spacing w:line="140" w:lineRule="exact"/>
    </w:pPr>
  </w:p>
  <w:p w14:paraId="09824143" w14:textId="77777777" w:rsidR="00C02201" w:rsidRPr="00AC33A2" w:rsidRDefault="00C02201"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C02201" w:rsidRPr="00ED2A8D" w:rsidRDefault="00430629" w:rsidP="00C716E5">
    <w:pPr>
      <w:pStyle w:val="Yltunniste"/>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C02201" w:rsidRPr="00ED2A8D" w:rsidRDefault="00C02201" w:rsidP="00C716E5">
    <w:pPr>
      <w:pStyle w:val="Yltunniste"/>
    </w:pPr>
  </w:p>
  <w:p w14:paraId="6FE1FDA0" w14:textId="77777777" w:rsidR="00C02201" w:rsidRDefault="00C02201" w:rsidP="00C716E5">
    <w:pPr>
      <w:pStyle w:val="Yltunniste"/>
    </w:pPr>
  </w:p>
  <w:p w14:paraId="4BCBDC5C" w14:textId="77777777" w:rsidR="00C02201" w:rsidRDefault="00C02201" w:rsidP="00C716E5">
    <w:pPr>
      <w:pStyle w:val="Yltunniste"/>
    </w:pPr>
  </w:p>
  <w:p w14:paraId="66D18B5D" w14:textId="77777777" w:rsidR="00C02201" w:rsidRDefault="00C02201" w:rsidP="00C716E5">
    <w:pPr>
      <w:pStyle w:val="Yltunniste"/>
    </w:pPr>
  </w:p>
  <w:p w14:paraId="0FDC55BD" w14:textId="77777777" w:rsidR="00C02201" w:rsidRPr="00441393" w:rsidRDefault="00C02201" w:rsidP="00C716E5">
    <w:pPr>
      <w:pStyle w:val="Contents"/>
    </w:pPr>
    <w:r>
      <w:t>CONTENTS</w:t>
    </w:r>
  </w:p>
  <w:p w14:paraId="12D1FD2B" w14:textId="77777777" w:rsidR="00C02201" w:rsidRPr="00ED2A8D" w:rsidRDefault="00C02201" w:rsidP="00C716E5">
    <w:pPr>
      <w:pStyle w:val="Yltunniste"/>
    </w:pPr>
  </w:p>
  <w:p w14:paraId="1CEA155E" w14:textId="77777777" w:rsidR="00C02201" w:rsidRPr="00AC33A2" w:rsidRDefault="00C02201" w:rsidP="00C716E5">
    <w:pPr>
      <w:pStyle w:val="Yltunniste"/>
      <w:spacing w:line="140" w:lineRule="exact"/>
    </w:pPr>
  </w:p>
  <w:p w14:paraId="5B427A35" w14:textId="77777777" w:rsidR="00C02201" w:rsidRDefault="00C02201">
    <w:pPr>
      <w:pStyle w:val="Yltunniste"/>
    </w:pPr>
    <w:r>
      <w:rPr>
        <w:noProof/>
        <w:lang w:val="fi-FI" w:eastAsia="fi-FI"/>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06117B0D"/>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2" w15:restartNumberingAfterBreak="0">
    <w:nsid w:val="076D0B23"/>
    <w:multiLevelType w:val="hybridMultilevel"/>
    <w:tmpl w:val="35EAD736"/>
    <w:lvl w:ilvl="0" w:tplc="9C1C8CB0">
      <w:numFmt w:val="bullet"/>
      <w:lvlText w:val="•"/>
      <w:lvlJc w:val="left"/>
      <w:pPr>
        <w:ind w:left="1070" w:hanging="710"/>
      </w:pPr>
      <w:rPr>
        <w:rFonts w:ascii="Calibri" w:eastAsiaTheme="minorHAnsi" w:hAnsi="Calibri" w:cs="Calibri" w:hint="default"/>
      </w:rPr>
    </w:lvl>
    <w:lvl w:ilvl="1" w:tplc="D83627B2">
      <w:numFmt w:val="bullet"/>
      <w:lvlText w:val=""/>
      <w:lvlJc w:val="left"/>
      <w:pPr>
        <w:ind w:left="1790" w:hanging="710"/>
      </w:pPr>
      <w:rPr>
        <w:rFonts w:ascii="Symbol" w:eastAsiaTheme="minorHAnsi" w:hAnsi="Symbol" w:cstheme="minorBidi"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79045B8"/>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4" w15:restartNumberingAfterBreak="0">
    <w:nsid w:val="08D047CC"/>
    <w:multiLevelType w:val="hybridMultilevel"/>
    <w:tmpl w:val="430EBE6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09C747E2"/>
    <w:multiLevelType w:val="hybridMultilevel"/>
    <w:tmpl w:val="BA24750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6" w15:restartNumberingAfterBreak="0">
    <w:nsid w:val="0CB944C9"/>
    <w:multiLevelType w:val="hybridMultilevel"/>
    <w:tmpl w:val="0338CD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9"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722CA8"/>
    <w:multiLevelType w:val="hybridMultilevel"/>
    <w:tmpl w:val="D3CE3D10"/>
    <w:lvl w:ilvl="0" w:tplc="FFFFFFFF">
      <w:start w:val="1"/>
      <w:numFmt w:val="decimal"/>
      <w:lvlText w:val="%1."/>
      <w:lvlJc w:val="left"/>
      <w:pPr>
        <w:ind w:left="3552" w:hanging="360"/>
      </w:pPr>
      <w:rPr>
        <w:rFonts w:hint="default"/>
      </w:rPr>
    </w:lvl>
    <w:lvl w:ilvl="1" w:tplc="FFFFFFFF">
      <w:start w:val="1"/>
      <w:numFmt w:val="lowerLetter"/>
      <w:lvlText w:val="%2."/>
      <w:lvlJc w:val="left"/>
      <w:pPr>
        <w:ind w:left="2024" w:hanging="360"/>
      </w:pPr>
    </w:lvl>
    <w:lvl w:ilvl="2" w:tplc="FFFFFFFF">
      <w:start w:val="1"/>
      <w:numFmt w:val="lowerRoman"/>
      <w:lvlText w:val="%3."/>
      <w:lvlJc w:val="right"/>
      <w:pPr>
        <w:ind w:left="2744" w:hanging="180"/>
      </w:pPr>
    </w:lvl>
    <w:lvl w:ilvl="3" w:tplc="FFFFFFFF">
      <w:start w:val="1"/>
      <w:numFmt w:val="decimal"/>
      <w:lvlText w:val="%4."/>
      <w:lvlJc w:val="left"/>
      <w:pPr>
        <w:ind w:left="3464" w:hanging="360"/>
      </w:pPr>
    </w:lvl>
    <w:lvl w:ilvl="4" w:tplc="FFFFFFFF">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A716142"/>
    <w:multiLevelType w:val="hybridMultilevel"/>
    <w:tmpl w:val="D3CE3D10"/>
    <w:lvl w:ilvl="0" w:tplc="D68078E4">
      <w:start w:val="1"/>
      <w:numFmt w:val="decimal"/>
      <w:lvlText w:val="%1."/>
      <w:lvlJc w:val="left"/>
      <w:pPr>
        <w:ind w:left="2968"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8" w15:restartNumberingAfterBreak="0">
    <w:nsid w:val="2B86644B"/>
    <w:multiLevelType w:val="hybridMultilevel"/>
    <w:tmpl w:val="A01AAF62"/>
    <w:lvl w:ilvl="0" w:tplc="040B0019">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6B917AD"/>
    <w:multiLevelType w:val="hybridMultilevel"/>
    <w:tmpl w:val="1616BB04"/>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start w:val="1"/>
      <w:numFmt w:val="bullet"/>
      <w:lvlText w:val=""/>
      <w:lvlJc w:val="left"/>
      <w:pPr>
        <w:ind w:left="2410" w:hanging="360"/>
      </w:pPr>
      <w:rPr>
        <w:rFonts w:ascii="Wingdings" w:hAnsi="Wingdings" w:hint="default"/>
      </w:rPr>
    </w:lvl>
    <w:lvl w:ilvl="3" w:tplc="0C090001">
      <w:start w:val="1"/>
      <w:numFmt w:val="bullet"/>
      <w:lvlText w:val=""/>
      <w:lvlJc w:val="left"/>
      <w:pPr>
        <w:ind w:left="3130" w:hanging="360"/>
      </w:pPr>
      <w:rPr>
        <w:rFonts w:ascii="Symbol" w:hAnsi="Symbol" w:hint="default"/>
      </w:rPr>
    </w:lvl>
    <w:lvl w:ilvl="4" w:tplc="0C090003">
      <w:start w:val="1"/>
      <w:numFmt w:val="bullet"/>
      <w:lvlText w:val="o"/>
      <w:lvlJc w:val="left"/>
      <w:pPr>
        <w:ind w:left="3850" w:hanging="360"/>
      </w:pPr>
      <w:rPr>
        <w:rFonts w:ascii="Courier New" w:hAnsi="Courier New" w:cs="Courier New" w:hint="default"/>
      </w:rPr>
    </w:lvl>
    <w:lvl w:ilvl="5" w:tplc="0C090005">
      <w:start w:val="1"/>
      <w:numFmt w:val="bullet"/>
      <w:lvlText w:val=""/>
      <w:lvlJc w:val="left"/>
      <w:pPr>
        <w:ind w:left="4570" w:hanging="360"/>
      </w:pPr>
      <w:rPr>
        <w:rFonts w:ascii="Wingdings" w:hAnsi="Wingdings" w:hint="default"/>
      </w:rPr>
    </w:lvl>
    <w:lvl w:ilvl="6" w:tplc="0C090001">
      <w:start w:val="1"/>
      <w:numFmt w:val="bullet"/>
      <w:lvlText w:val=""/>
      <w:lvlJc w:val="left"/>
      <w:pPr>
        <w:ind w:left="5290" w:hanging="360"/>
      </w:pPr>
      <w:rPr>
        <w:rFonts w:ascii="Symbol" w:hAnsi="Symbol" w:hint="default"/>
      </w:rPr>
    </w:lvl>
    <w:lvl w:ilvl="7" w:tplc="0C090003">
      <w:start w:val="1"/>
      <w:numFmt w:val="bullet"/>
      <w:lvlText w:val="o"/>
      <w:lvlJc w:val="left"/>
      <w:pPr>
        <w:ind w:left="6010" w:hanging="360"/>
      </w:pPr>
      <w:rPr>
        <w:rFonts w:ascii="Courier New" w:hAnsi="Courier New" w:cs="Courier New" w:hint="default"/>
      </w:rPr>
    </w:lvl>
    <w:lvl w:ilvl="8" w:tplc="0C090005">
      <w:start w:val="1"/>
      <w:numFmt w:val="bullet"/>
      <w:lvlText w:val=""/>
      <w:lvlJc w:val="left"/>
      <w:pPr>
        <w:ind w:left="6730" w:hanging="360"/>
      </w:pPr>
      <w:rPr>
        <w:rFonts w:ascii="Wingdings" w:hAnsi="Wingdings" w:hint="default"/>
      </w:rPr>
    </w:lvl>
  </w:abstractNum>
  <w:abstractNum w:abstractNumId="22" w15:restartNumberingAfterBreak="0">
    <w:nsid w:val="39925DC2"/>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23" w15:restartNumberingAfterBreak="0">
    <w:nsid w:val="416501B7"/>
    <w:multiLevelType w:val="hybridMultilevel"/>
    <w:tmpl w:val="D2A47E7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460E43D6"/>
    <w:multiLevelType w:val="hybridMultilevel"/>
    <w:tmpl w:val="4D74D4B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5F23CF"/>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27" w15:restartNumberingAfterBreak="0">
    <w:nsid w:val="4FA9500E"/>
    <w:multiLevelType w:val="hybridMultilevel"/>
    <w:tmpl w:val="D17039B8"/>
    <w:lvl w:ilvl="0" w:tplc="FFFFFFFF">
      <w:start w:val="1"/>
      <w:numFmt w:val="decimal"/>
      <w:lvlText w:val="%1."/>
      <w:lvlJc w:val="left"/>
      <w:pPr>
        <w:ind w:left="3192" w:hanging="360"/>
      </w:pPr>
      <w:rPr>
        <w:rFonts w:hint="default"/>
      </w:rPr>
    </w:lvl>
    <w:lvl w:ilvl="1" w:tplc="040B0019">
      <w:start w:val="1"/>
      <w:numFmt w:val="lowerLetter"/>
      <w:lvlText w:val="%2."/>
      <w:lvlJc w:val="left"/>
      <w:pPr>
        <w:ind w:left="1664" w:hanging="360"/>
      </w:pPr>
    </w:lvl>
    <w:lvl w:ilvl="2" w:tplc="040B001B">
      <w:start w:val="1"/>
      <w:numFmt w:val="lowerRoman"/>
      <w:lvlText w:val="%3."/>
      <w:lvlJc w:val="right"/>
      <w:pPr>
        <w:ind w:left="2384" w:hanging="180"/>
      </w:pPr>
    </w:lvl>
    <w:lvl w:ilvl="3" w:tplc="040B000F" w:tentative="1">
      <w:start w:val="1"/>
      <w:numFmt w:val="decimal"/>
      <w:lvlText w:val="%4."/>
      <w:lvlJc w:val="left"/>
      <w:pPr>
        <w:ind w:left="3104" w:hanging="360"/>
      </w:pPr>
    </w:lvl>
    <w:lvl w:ilvl="4" w:tplc="040B0019" w:tentative="1">
      <w:start w:val="1"/>
      <w:numFmt w:val="lowerLetter"/>
      <w:lvlText w:val="%5."/>
      <w:lvlJc w:val="left"/>
      <w:pPr>
        <w:ind w:left="3824" w:hanging="360"/>
      </w:pPr>
    </w:lvl>
    <w:lvl w:ilvl="5" w:tplc="040B001B" w:tentative="1">
      <w:start w:val="1"/>
      <w:numFmt w:val="lowerRoman"/>
      <w:lvlText w:val="%6."/>
      <w:lvlJc w:val="right"/>
      <w:pPr>
        <w:ind w:left="4544" w:hanging="180"/>
      </w:pPr>
    </w:lvl>
    <w:lvl w:ilvl="6" w:tplc="040B000F" w:tentative="1">
      <w:start w:val="1"/>
      <w:numFmt w:val="decimal"/>
      <w:lvlText w:val="%7."/>
      <w:lvlJc w:val="left"/>
      <w:pPr>
        <w:ind w:left="5264" w:hanging="360"/>
      </w:pPr>
    </w:lvl>
    <w:lvl w:ilvl="7" w:tplc="040B0019" w:tentative="1">
      <w:start w:val="1"/>
      <w:numFmt w:val="lowerLetter"/>
      <w:lvlText w:val="%8."/>
      <w:lvlJc w:val="left"/>
      <w:pPr>
        <w:ind w:left="5984" w:hanging="360"/>
      </w:pPr>
    </w:lvl>
    <w:lvl w:ilvl="8" w:tplc="040B001B" w:tentative="1">
      <w:start w:val="1"/>
      <w:numFmt w:val="lowerRoman"/>
      <w:lvlText w:val="%9."/>
      <w:lvlJc w:val="right"/>
      <w:pPr>
        <w:ind w:left="6704" w:hanging="180"/>
      </w:pPr>
    </w:lvl>
  </w:abstractNum>
  <w:abstractNum w:abstractNumId="28" w15:restartNumberingAfterBreak="0">
    <w:nsid w:val="5B592FEB"/>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29" w15:restartNumberingAfterBreak="0">
    <w:nsid w:val="5C3F36DE"/>
    <w:multiLevelType w:val="hybridMultilevel"/>
    <w:tmpl w:val="795AD59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3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33D6459"/>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32"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7D17DD9"/>
    <w:multiLevelType w:val="hybridMultilevel"/>
    <w:tmpl w:val="60C0FD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6BF71ECC"/>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3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6" w15:restartNumberingAfterBreak="0">
    <w:nsid w:val="74775925"/>
    <w:multiLevelType w:val="hybridMultilevel"/>
    <w:tmpl w:val="795AD594"/>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7D8647F"/>
    <w:multiLevelType w:val="hybridMultilevel"/>
    <w:tmpl w:val="795AD5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0" w15:restartNumberingAfterBreak="0">
    <w:nsid w:val="79E21E67"/>
    <w:multiLevelType w:val="hybridMultilevel"/>
    <w:tmpl w:val="3446D0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3524259">
    <w:abstractNumId w:val="8"/>
  </w:num>
  <w:num w:numId="2" w16cid:durableId="1962148030">
    <w:abstractNumId w:val="15"/>
  </w:num>
  <w:num w:numId="3" w16cid:durableId="761532494">
    <w:abstractNumId w:val="9"/>
  </w:num>
  <w:num w:numId="4" w16cid:durableId="697583256">
    <w:abstractNumId w:val="14"/>
  </w:num>
  <w:num w:numId="5" w16cid:durableId="1370447080">
    <w:abstractNumId w:val="7"/>
  </w:num>
  <w:num w:numId="6" w16cid:durableId="1720322661">
    <w:abstractNumId w:val="13"/>
  </w:num>
  <w:num w:numId="7" w16cid:durableId="106508081">
    <w:abstractNumId w:val="0"/>
  </w:num>
  <w:num w:numId="8" w16cid:durableId="1073968291">
    <w:abstractNumId w:val="10"/>
  </w:num>
  <w:num w:numId="9" w16cid:durableId="321197293">
    <w:abstractNumId w:val="12"/>
  </w:num>
  <w:num w:numId="10" w16cid:durableId="1241863841">
    <w:abstractNumId w:val="30"/>
  </w:num>
  <w:num w:numId="11" w16cid:durableId="1384911480">
    <w:abstractNumId w:val="20"/>
  </w:num>
  <w:num w:numId="12" w16cid:durableId="1583637965">
    <w:abstractNumId w:val="25"/>
  </w:num>
  <w:num w:numId="13" w16cid:durableId="1805193065">
    <w:abstractNumId w:val="41"/>
  </w:num>
  <w:num w:numId="14" w16cid:durableId="38170857">
    <w:abstractNumId w:val="37"/>
  </w:num>
  <w:num w:numId="15" w16cid:durableId="255408469">
    <w:abstractNumId w:val="38"/>
  </w:num>
  <w:num w:numId="16" w16cid:durableId="596521031">
    <w:abstractNumId w:val="35"/>
  </w:num>
  <w:num w:numId="17" w16cid:durableId="703754400">
    <w:abstractNumId w:val="32"/>
  </w:num>
  <w:num w:numId="18" w16cid:durableId="2066485234">
    <w:abstractNumId w:val="19"/>
  </w:num>
  <w:num w:numId="19" w16cid:durableId="1581256769">
    <w:abstractNumId w:val="16"/>
  </w:num>
  <w:num w:numId="20" w16cid:durableId="1901938817">
    <w:abstractNumId w:val="24"/>
  </w:num>
  <w:num w:numId="21" w16cid:durableId="1642423923">
    <w:abstractNumId w:val="21"/>
  </w:num>
  <w:num w:numId="22" w16cid:durableId="931282756">
    <w:abstractNumId w:val="32"/>
  </w:num>
  <w:num w:numId="23" w16cid:durableId="2132160777">
    <w:abstractNumId w:val="32"/>
  </w:num>
  <w:num w:numId="24" w16cid:durableId="912589329">
    <w:abstractNumId w:val="32"/>
  </w:num>
  <w:num w:numId="25" w16cid:durableId="1771195418">
    <w:abstractNumId w:val="33"/>
  </w:num>
  <w:num w:numId="26" w16cid:durableId="2147115864">
    <w:abstractNumId w:val="2"/>
  </w:num>
  <w:num w:numId="27" w16cid:durableId="1641878447">
    <w:abstractNumId w:val="39"/>
  </w:num>
  <w:num w:numId="28" w16cid:durableId="435440343">
    <w:abstractNumId w:val="36"/>
  </w:num>
  <w:num w:numId="29" w16cid:durableId="1403259473">
    <w:abstractNumId w:val="34"/>
  </w:num>
  <w:num w:numId="30" w16cid:durableId="1857689091">
    <w:abstractNumId w:val="1"/>
  </w:num>
  <w:num w:numId="31" w16cid:durableId="17185518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23390631">
    <w:abstractNumId w:val="18"/>
  </w:num>
  <w:num w:numId="33" w16cid:durableId="1059017038">
    <w:abstractNumId w:val="31"/>
  </w:num>
  <w:num w:numId="34" w16cid:durableId="2029912719">
    <w:abstractNumId w:val="26"/>
  </w:num>
  <w:num w:numId="35" w16cid:durableId="1712263682">
    <w:abstractNumId w:val="3"/>
  </w:num>
  <w:num w:numId="36" w16cid:durableId="1306737793">
    <w:abstractNumId w:val="28"/>
  </w:num>
  <w:num w:numId="37" w16cid:durableId="1669752012">
    <w:abstractNumId w:val="27"/>
  </w:num>
  <w:num w:numId="38" w16cid:durableId="303660795">
    <w:abstractNumId w:val="5"/>
  </w:num>
  <w:num w:numId="39" w16cid:durableId="1011295251">
    <w:abstractNumId w:val="29"/>
  </w:num>
  <w:num w:numId="40" w16cid:durableId="389038280">
    <w:abstractNumId w:val="32"/>
  </w:num>
  <w:num w:numId="41" w16cid:durableId="287510793">
    <w:abstractNumId w:val="32"/>
  </w:num>
  <w:num w:numId="42" w16cid:durableId="653070238">
    <w:abstractNumId w:val="23"/>
  </w:num>
  <w:num w:numId="43" w16cid:durableId="1809731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57048718">
    <w:abstractNumId w:val="11"/>
  </w:num>
  <w:num w:numId="45" w16cid:durableId="1593006010">
    <w:abstractNumId w:val="32"/>
  </w:num>
  <w:num w:numId="46" w16cid:durableId="530994640">
    <w:abstractNumId w:val="25"/>
  </w:num>
  <w:num w:numId="47" w16cid:durableId="1387755961">
    <w:abstractNumId w:val="25"/>
  </w:num>
  <w:num w:numId="48" w16cid:durableId="1357274247">
    <w:abstractNumId w:val="25"/>
  </w:num>
  <w:num w:numId="49" w16cid:durableId="366443569">
    <w:abstractNumId w:val="25"/>
  </w:num>
  <w:num w:numId="50" w16cid:durableId="37751849">
    <w:abstractNumId w:val="32"/>
  </w:num>
  <w:num w:numId="51" w16cid:durableId="142742972">
    <w:abstractNumId w:val="25"/>
  </w:num>
  <w:num w:numId="52" w16cid:durableId="809055772">
    <w:abstractNumId w:val="25"/>
  </w:num>
  <w:num w:numId="53" w16cid:durableId="89593728">
    <w:abstractNumId w:val="25"/>
  </w:num>
  <w:num w:numId="54" w16cid:durableId="2120488710">
    <w:abstractNumId w:val="25"/>
  </w:num>
  <w:num w:numId="55" w16cid:durableId="470100393">
    <w:abstractNumId w:val="25"/>
  </w:num>
  <w:num w:numId="56" w16cid:durableId="41172766">
    <w:abstractNumId w:val="4"/>
  </w:num>
  <w:num w:numId="57" w16cid:durableId="1745177998">
    <w:abstractNumId w:val="25"/>
  </w:num>
  <w:num w:numId="58" w16cid:durableId="2088727722">
    <w:abstractNumId w:val="40"/>
  </w:num>
  <w:num w:numId="59" w16cid:durableId="1411001977">
    <w:abstractNumId w:val="6"/>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kainen Tuomas">
    <w15:presenceInfo w15:providerId="AD" w15:userId="S::tuomas.martikainen@vayla.fi::d1b1d0cc-3262-44fb-b07c-9cdc99f31a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fi-FI" w:vendorID="64" w:dllVersion="0" w:nlCheck="1" w:checkStyle="0"/>
  <w:activeWritingStyle w:appName="MSWord" w:lang="en-GB" w:vendorID="2" w:dllVersion="6" w:checkStyle="0"/>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7BD8"/>
    <w:rsid w:val="0001616D"/>
    <w:rsid w:val="00016839"/>
    <w:rsid w:val="000174F9"/>
    <w:rsid w:val="000249C2"/>
    <w:rsid w:val="000258F6"/>
    <w:rsid w:val="00027B36"/>
    <w:rsid w:val="0003449E"/>
    <w:rsid w:val="00035E1F"/>
    <w:rsid w:val="000379A7"/>
    <w:rsid w:val="00040EB8"/>
    <w:rsid w:val="000418CA"/>
    <w:rsid w:val="0004255E"/>
    <w:rsid w:val="000465D5"/>
    <w:rsid w:val="00050F02"/>
    <w:rsid w:val="0005129B"/>
    <w:rsid w:val="00051724"/>
    <w:rsid w:val="0005449E"/>
    <w:rsid w:val="00054C7D"/>
    <w:rsid w:val="00055938"/>
    <w:rsid w:val="00057B6D"/>
    <w:rsid w:val="000604EE"/>
    <w:rsid w:val="00061A7B"/>
    <w:rsid w:val="00062874"/>
    <w:rsid w:val="00082C85"/>
    <w:rsid w:val="0008654C"/>
    <w:rsid w:val="000870E9"/>
    <w:rsid w:val="000904ED"/>
    <w:rsid w:val="00091545"/>
    <w:rsid w:val="0009165E"/>
    <w:rsid w:val="00096F84"/>
    <w:rsid w:val="000A27A8"/>
    <w:rsid w:val="000A470B"/>
    <w:rsid w:val="000A49B9"/>
    <w:rsid w:val="000A59C0"/>
    <w:rsid w:val="000A759E"/>
    <w:rsid w:val="000A78A9"/>
    <w:rsid w:val="000B1A90"/>
    <w:rsid w:val="000B2356"/>
    <w:rsid w:val="000B459D"/>
    <w:rsid w:val="000B577B"/>
    <w:rsid w:val="000C2133"/>
    <w:rsid w:val="000C2857"/>
    <w:rsid w:val="000C711B"/>
    <w:rsid w:val="000C75A8"/>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14FCA"/>
    <w:rsid w:val="00121616"/>
    <w:rsid w:val="00121F1B"/>
    <w:rsid w:val="001236B5"/>
    <w:rsid w:val="001349DB"/>
    <w:rsid w:val="00134B86"/>
    <w:rsid w:val="00135AEB"/>
    <w:rsid w:val="00136E58"/>
    <w:rsid w:val="0014060A"/>
    <w:rsid w:val="00144F8D"/>
    <w:rsid w:val="0014597C"/>
    <w:rsid w:val="00145E31"/>
    <w:rsid w:val="00147755"/>
    <w:rsid w:val="00151BFE"/>
    <w:rsid w:val="001535C6"/>
    <w:rsid w:val="001547F9"/>
    <w:rsid w:val="00156F85"/>
    <w:rsid w:val="00160476"/>
    <w:rsid w:val="001607D8"/>
    <w:rsid w:val="00161325"/>
    <w:rsid w:val="00161401"/>
    <w:rsid w:val="00162612"/>
    <w:rsid w:val="001635F3"/>
    <w:rsid w:val="0016739C"/>
    <w:rsid w:val="00173602"/>
    <w:rsid w:val="00175CB7"/>
    <w:rsid w:val="00176BB8"/>
    <w:rsid w:val="001800F9"/>
    <w:rsid w:val="00182B9C"/>
    <w:rsid w:val="00184427"/>
    <w:rsid w:val="00184681"/>
    <w:rsid w:val="00186FED"/>
    <w:rsid w:val="001875B1"/>
    <w:rsid w:val="0019022E"/>
    <w:rsid w:val="00191120"/>
    <w:rsid w:val="0019173E"/>
    <w:rsid w:val="001A2DCA"/>
    <w:rsid w:val="001A73B9"/>
    <w:rsid w:val="001B1EF6"/>
    <w:rsid w:val="001B2A35"/>
    <w:rsid w:val="001B339A"/>
    <w:rsid w:val="001B571B"/>
    <w:rsid w:val="001B60A6"/>
    <w:rsid w:val="001C2971"/>
    <w:rsid w:val="001C650B"/>
    <w:rsid w:val="001C72B5"/>
    <w:rsid w:val="001C77FB"/>
    <w:rsid w:val="001D11AC"/>
    <w:rsid w:val="001D1845"/>
    <w:rsid w:val="001D2E7A"/>
    <w:rsid w:val="001D3992"/>
    <w:rsid w:val="001D4919"/>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25F1"/>
    <w:rsid w:val="00213436"/>
    <w:rsid w:val="00214033"/>
    <w:rsid w:val="002176C4"/>
    <w:rsid w:val="002204DA"/>
    <w:rsid w:val="0022371A"/>
    <w:rsid w:val="00224DAB"/>
    <w:rsid w:val="0022582A"/>
    <w:rsid w:val="002337E5"/>
    <w:rsid w:val="00237785"/>
    <w:rsid w:val="00237A2B"/>
    <w:rsid w:val="002406D3"/>
    <w:rsid w:val="00241919"/>
    <w:rsid w:val="00245365"/>
    <w:rsid w:val="00246546"/>
    <w:rsid w:val="002505E9"/>
    <w:rsid w:val="00251FB9"/>
    <w:rsid w:val="002520AD"/>
    <w:rsid w:val="00255FD9"/>
    <w:rsid w:val="0025660A"/>
    <w:rsid w:val="00257DF8"/>
    <w:rsid w:val="00257E4A"/>
    <w:rsid w:val="0026038D"/>
    <w:rsid w:val="002617BA"/>
    <w:rsid w:val="00262E69"/>
    <w:rsid w:val="00263D78"/>
    <w:rsid w:val="002657BC"/>
    <w:rsid w:val="0027175D"/>
    <w:rsid w:val="002735DD"/>
    <w:rsid w:val="00274B97"/>
    <w:rsid w:val="00286250"/>
    <w:rsid w:val="00290597"/>
    <w:rsid w:val="00290909"/>
    <w:rsid w:val="00296AE1"/>
    <w:rsid w:val="0029793F"/>
    <w:rsid w:val="002A1C42"/>
    <w:rsid w:val="002A617C"/>
    <w:rsid w:val="002A71CF"/>
    <w:rsid w:val="002B01D2"/>
    <w:rsid w:val="002B3E9D"/>
    <w:rsid w:val="002B574E"/>
    <w:rsid w:val="002C1E38"/>
    <w:rsid w:val="002C3C52"/>
    <w:rsid w:val="002C5F42"/>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068F"/>
    <w:rsid w:val="00311506"/>
    <w:rsid w:val="00313B4B"/>
    <w:rsid w:val="00313D13"/>
    <w:rsid w:val="00313D85"/>
    <w:rsid w:val="0031508E"/>
    <w:rsid w:val="003150F6"/>
    <w:rsid w:val="00315CE3"/>
    <w:rsid w:val="0031629B"/>
    <w:rsid w:val="00317F49"/>
    <w:rsid w:val="003251FE"/>
    <w:rsid w:val="00325D9A"/>
    <w:rsid w:val="00326BB4"/>
    <w:rsid w:val="003274DB"/>
    <w:rsid w:val="003276DE"/>
    <w:rsid w:val="00327FBF"/>
    <w:rsid w:val="003327BE"/>
    <w:rsid w:val="00332A7B"/>
    <w:rsid w:val="003343E0"/>
    <w:rsid w:val="00335E40"/>
    <w:rsid w:val="00342491"/>
    <w:rsid w:val="00344408"/>
    <w:rsid w:val="00345E37"/>
    <w:rsid w:val="00346A15"/>
    <w:rsid w:val="00346AEC"/>
    <w:rsid w:val="00347F3E"/>
    <w:rsid w:val="00350A92"/>
    <w:rsid w:val="00350AF6"/>
    <w:rsid w:val="003515BF"/>
    <w:rsid w:val="003543FD"/>
    <w:rsid w:val="00356472"/>
    <w:rsid w:val="003621C3"/>
    <w:rsid w:val="00362816"/>
    <w:rsid w:val="0036382D"/>
    <w:rsid w:val="00365810"/>
    <w:rsid w:val="00370ACE"/>
    <w:rsid w:val="00374655"/>
    <w:rsid w:val="00380350"/>
    <w:rsid w:val="00380B4E"/>
    <w:rsid w:val="00380F88"/>
    <w:rsid w:val="003816E4"/>
    <w:rsid w:val="00381F7A"/>
    <w:rsid w:val="00382268"/>
    <w:rsid w:val="00382C28"/>
    <w:rsid w:val="0038597C"/>
    <w:rsid w:val="0039131E"/>
    <w:rsid w:val="00394DDC"/>
    <w:rsid w:val="003A04A6"/>
    <w:rsid w:val="003A1409"/>
    <w:rsid w:val="003A6A32"/>
    <w:rsid w:val="003A7759"/>
    <w:rsid w:val="003A7F6E"/>
    <w:rsid w:val="003B03EA"/>
    <w:rsid w:val="003B76F0"/>
    <w:rsid w:val="003B771B"/>
    <w:rsid w:val="003C138B"/>
    <w:rsid w:val="003C3698"/>
    <w:rsid w:val="003C7C34"/>
    <w:rsid w:val="003D0F37"/>
    <w:rsid w:val="003D2A7A"/>
    <w:rsid w:val="003D3B40"/>
    <w:rsid w:val="003D5150"/>
    <w:rsid w:val="003D6614"/>
    <w:rsid w:val="003E1065"/>
    <w:rsid w:val="003E4336"/>
    <w:rsid w:val="003F1C3A"/>
    <w:rsid w:val="003F4DE4"/>
    <w:rsid w:val="003F70D2"/>
    <w:rsid w:val="004124E8"/>
    <w:rsid w:val="00414698"/>
    <w:rsid w:val="00415649"/>
    <w:rsid w:val="0042565E"/>
    <w:rsid w:val="00430629"/>
    <w:rsid w:val="00432C05"/>
    <w:rsid w:val="00432EB6"/>
    <w:rsid w:val="00440379"/>
    <w:rsid w:val="00441393"/>
    <w:rsid w:val="0044310D"/>
    <w:rsid w:val="004441F8"/>
    <w:rsid w:val="00447CF0"/>
    <w:rsid w:val="00456DE1"/>
    <w:rsid w:val="00456F10"/>
    <w:rsid w:val="00460D62"/>
    <w:rsid w:val="00461DDC"/>
    <w:rsid w:val="00462095"/>
    <w:rsid w:val="00463B48"/>
    <w:rsid w:val="0046464D"/>
    <w:rsid w:val="00473B8C"/>
    <w:rsid w:val="00474746"/>
    <w:rsid w:val="00476942"/>
    <w:rsid w:val="00477D62"/>
    <w:rsid w:val="00481C27"/>
    <w:rsid w:val="004871A2"/>
    <w:rsid w:val="004908B8"/>
    <w:rsid w:val="00492A8D"/>
    <w:rsid w:val="00493B3C"/>
    <w:rsid w:val="004944C8"/>
    <w:rsid w:val="00495DDA"/>
    <w:rsid w:val="004A0EBF"/>
    <w:rsid w:val="004A3751"/>
    <w:rsid w:val="004A4EC4"/>
    <w:rsid w:val="004B5415"/>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0DF2"/>
    <w:rsid w:val="00503044"/>
    <w:rsid w:val="005051B1"/>
    <w:rsid w:val="0051495F"/>
    <w:rsid w:val="005222AF"/>
    <w:rsid w:val="00523666"/>
    <w:rsid w:val="00525922"/>
    <w:rsid w:val="00526234"/>
    <w:rsid w:val="005271B3"/>
    <w:rsid w:val="00534F34"/>
    <w:rsid w:val="0053692E"/>
    <w:rsid w:val="00536C1B"/>
    <w:rsid w:val="005378A6"/>
    <w:rsid w:val="00540D36"/>
    <w:rsid w:val="00541ED1"/>
    <w:rsid w:val="00547837"/>
    <w:rsid w:val="00551C89"/>
    <w:rsid w:val="00553815"/>
    <w:rsid w:val="00553FE0"/>
    <w:rsid w:val="00557434"/>
    <w:rsid w:val="00563D55"/>
    <w:rsid w:val="00565EF6"/>
    <w:rsid w:val="005664F2"/>
    <w:rsid w:val="005724B6"/>
    <w:rsid w:val="0057306F"/>
    <w:rsid w:val="00574ADC"/>
    <w:rsid w:val="0057589F"/>
    <w:rsid w:val="005805D2"/>
    <w:rsid w:val="00581239"/>
    <w:rsid w:val="00586C48"/>
    <w:rsid w:val="00586C66"/>
    <w:rsid w:val="00592261"/>
    <w:rsid w:val="00593EFC"/>
    <w:rsid w:val="00595415"/>
    <w:rsid w:val="00597652"/>
    <w:rsid w:val="005A0703"/>
    <w:rsid w:val="005A080B"/>
    <w:rsid w:val="005B12A5"/>
    <w:rsid w:val="005B6050"/>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16E"/>
    <w:rsid w:val="005F1314"/>
    <w:rsid w:val="005F1386"/>
    <w:rsid w:val="005F17C2"/>
    <w:rsid w:val="005F4BA4"/>
    <w:rsid w:val="005F4ECC"/>
    <w:rsid w:val="005F7025"/>
    <w:rsid w:val="00600C2B"/>
    <w:rsid w:val="00606A1F"/>
    <w:rsid w:val="00611BF0"/>
    <w:rsid w:val="006127AC"/>
    <w:rsid w:val="00622C26"/>
    <w:rsid w:val="00623803"/>
    <w:rsid w:val="00634A78"/>
    <w:rsid w:val="0063671A"/>
    <w:rsid w:val="00641794"/>
    <w:rsid w:val="00642025"/>
    <w:rsid w:val="006427C1"/>
    <w:rsid w:val="00642ECC"/>
    <w:rsid w:val="00646AFD"/>
    <w:rsid w:val="00646E87"/>
    <w:rsid w:val="0064719F"/>
    <w:rsid w:val="0065107F"/>
    <w:rsid w:val="00657071"/>
    <w:rsid w:val="00661946"/>
    <w:rsid w:val="00664D43"/>
    <w:rsid w:val="00666061"/>
    <w:rsid w:val="00666380"/>
    <w:rsid w:val="00667424"/>
    <w:rsid w:val="00667792"/>
    <w:rsid w:val="00671677"/>
    <w:rsid w:val="006744D8"/>
    <w:rsid w:val="006750F2"/>
    <w:rsid w:val="006752D6"/>
    <w:rsid w:val="00675E02"/>
    <w:rsid w:val="00676980"/>
    <w:rsid w:val="00683106"/>
    <w:rsid w:val="0068553C"/>
    <w:rsid w:val="00685F34"/>
    <w:rsid w:val="00693B1F"/>
    <w:rsid w:val="00695656"/>
    <w:rsid w:val="006975A8"/>
    <w:rsid w:val="006A1012"/>
    <w:rsid w:val="006A7DF5"/>
    <w:rsid w:val="006B54CC"/>
    <w:rsid w:val="006B5750"/>
    <w:rsid w:val="006C1376"/>
    <w:rsid w:val="006C48F9"/>
    <w:rsid w:val="006D17FD"/>
    <w:rsid w:val="006E0E7D"/>
    <w:rsid w:val="006E10BF"/>
    <w:rsid w:val="006F1C14"/>
    <w:rsid w:val="006F4B80"/>
    <w:rsid w:val="00703A6A"/>
    <w:rsid w:val="00722236"/>
    <w:rsid w:val="00723824"/>
    <w:rsid w:val="007252E9"/>
    <w:rsid w:val="00725CCA"/>
    <w:rsid w:val="0072737A"/>
    <w:rsid w:val="00727FFE"/>
    <w:rsid w:val="007311E7"/>
    <w:rsid w:val="00731DEE"/>
    <w:rsid w:val="00734BC6"/>
    <w:rsid w:val="0074084C"/>
    <w:rsid w:val="00741887"/>
    <w:rsid w:val="007541D3"/>
    <w:rsid w:val="0075584B"/>
    <w:rsid w:val="007577D7"/>
    <w:rsid w:val="00760004"/>
    <w:rsid w:val="007715E8"/>
    <w:rsid w:val="00773A35"/>
    <w:rsid w:val="00776004"/>
    <w:rsid w:val="00777956"/>
    <w:rsid w:val="00777F83"/>
    <w:rsid w:val="007811C4"/>
    <w:rsid w:val="0078486B"/>
    <w:rsid w:val="0078486F"/>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5E2B"/>
    <w:rsid w:val="007B6700"/>
    <w:rsid w:val="007B6A93"/>
    <w:rsid w:val="007B7377"/>
    <w:rsid w:val="007B7BEC"/>
    <w:rsid w:val="007C25BB"/>
    <w:rsid w:val="007D1805"/>
    <w:rsid w:val="007D2107"/>
    <w:rsid w:val="007D3A42"/>
    <w:rsid w:val="007D5895"/>
    <w:rsid w:val="007D6CF3"/>
    <w:rsid w:val="007D77AB"/>
    <w:rsid w:val="007E28D0"/>
    <w:rsid w:val="007E30DF"/>
    <w:rsid w:val="007F2C43"/>
    <w:rsid w:val="007F7544"/>
    <w:rsid w:val="00800995"/>
    <w:rsid w:val="00803201"/>
    <w:rsid w:val="00804736"/>
    <w:rsid w:val="0080602A"/>
    <w:rsid w:val="008069C5"/>
    <w:rsid w:val="0081117E"/>
    <w:rsid w:val="00816F79"/>
    <w:rsid w:val="008172F8"/>
    <w:rsid w:val="00820C2C"/>
    <w:rsid w:val="00827301"/>
    <w:rsid w:val="0083101F"/>
    <w:rsid w:val="008310C9"/>
    <w:rsid w:val="008326B2"/>
    <w:rsid w:val="00834150"/>
    <w:rsid w:val="008357F2"/>
    <w:rsid w:val="00835BD5"/>
    <w:rsid w:val="00835EA0"/>
    <w:rsid w:val="00837AED"/>
    <w:rsid w:val="0084098D"/>
    <w:rsid w:val="008416E0"/>
    <w:rsid w:val="00841E7A"/>
    <w:rsid w:val="00842B85"/>
    <w:rsid w:val="00843CED"/>
    <w:rsid w:val="00844B35"/>
    <w:rsid w:val="00846831"/>
    <w:rsid w:val="00846D0C"/>
    <w:rsid w:val="00847B32"/>
    <w:rsid w:val="00854BCE"/>
    <w:rsid w:val="00857346"/>
    <w:rsid w:val="008603E0"/>
    <w:rsid w:val="00865532"/>
    <w:rsid w:val="00866600"/>
    <w:rsid w:val="00867686"/>
    <w:rsid w:val="00872AF9"/>
    <w:rsid w:val="008737D3"/>
    <w:rsid w:val="00874179"/>
    <w:rsid w:val="008747E0"/>
    <w:rsid w:val="00876841"/>
    <w:rsid w:val="00882B3C"/>
    <w:rsid w:val="00886C21"/>
    <w:rsid w:val="0088783D"/>
    <w:rsid w:val="008972C3"/>
    <w:rsid w:val="008A28D9"/>
    <w:rsid w:val="008A30BA"/>
    <w:rsid w:val="008A52DC"/>
    <w:rsid w:val="008A5435"/>
    <w:rsid w:val="008A61A5"/>
    <w:rsid w:val="008B0EAB"/>
    <w:rsid w:val="008B62E0"/>
    <w:rsid w:val="008C2A0C"/>
    <w:rsid w:val="008C33B5"/>
    <w:rsid w:val="008C3A72"/>
    <w:rsid w:val="008C46F4"/>
    <w:rsid w:val="008C4A94"/>
    <w:rsid w:val="008C685D"/>
    <w:rsid w:val="008C6969"/>
    <w:rsid w:val="008D45D2"/>
    <w:rsid w:val="008D5CCD"/>
    <w:rsid w:val="008E1D70"/>
    <w:rsid w:val="008E1F69"/>
    <w:rsid w:val="008E5BD6"/>
    <w:rsid w:val="008E76B1"/>
    <w:rsid w:val="008F33E4"/>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AE0"/>
    <w:rsid w:val="00962EC1"/>
    <w:rsid w:val="009630F5"/>
    <w:rsid w:val="00963DC4"/>
    <w:rsid w:val="009656B9"/>
    <w:rsid w:val="0096631C"/>
    <w:rsid w:val="00967DD9"/>
    <w:rsid w:val="00971591"/>
    <w:rsid w:val="00971B08"/>
    <w:rsid w:val="009727CB"/>
    <w:rsid w:val="00974564"/>
    <w:rsid w:val="00974B53"/>
    <w:rsid w:val="00974E99"/>
    <w:rsid w:val="009764FA"/>
    <w:rsid w:val="00980192"/>
    <w:rsid w:val="00980799"/>
    <w:rsid w:val="009812B5"/>
    <w:rsid w:val="00982A22"/>
    <w:rsid w:val="009830CC"/>
    <w:rsid w:val="00983287"/>
    <w:rsid w:val="00986A69"/>
    <w:rsid w:val="00994D97"/>
    <w:rsid w:val="0099752C"/>
    <w:rsid w:val="009A07B7"/>
    <w:rsid w:val="009B0C65"/>
    <w:rsid w:val="009B1545"/>
    <w:rsid w:val="009B372E"/>
    <w:rsid w:val="009B492C"/>
    <w:rsid w:val="009B5023"/>
    <w:rsid w:val="009B6582"/>
    <w:rsid w:val="009B785E"/>
    <w:rsid w:val="009C26F8"/>
    <w:rsid w:val="009C387B"/>
    <w:rsid w:val="009C609E"/>
    <w:rsid w:val="009C6984"/>
    <w:rsid w:val="009D25B8"/>
    <w:rsid w:val="009D26AB"/>
    <w:rsid w:val="009D6B98"/>
    <w:rsid w:val="009E075B"/>
    <w:rsid w:val="009E16EC"/>
    <w:rsid w:val="009E1F25"/>
    <w:rsid w:val="009E364F"/>
    <w:rsid w:val="009E433C"/>
    <w:rsid w:val="009E4A4D"/>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00C8"/>
    <w:rsid w:val="00A72893"/>
    <w:rsid w:val="00A72ED7"/>
    <w:rsid w:val="00A800A9"/>
    <w:rsid w:val="00A8083F"/>
    <w:rsid w:val="00A80E6A"/>
    <w:rsid w:val="00A83FF2"/>
    <w:rsid w:val="00A86343"/>
    <w:rsid w:val="00A87080"/>
    <w:rsid w:val="00A90AAC"/>
    <w:rsid w:val="00A90D86"/>
    <w:rsid w:val="00A91DBA"/>
    <w:rsid w:val="00A93778"/>
    <w:rsid w:val="00A9632F"/>
    <w:rsid w:val="00A97900"/>
    <w:rsid w:val="00AA0FAE"/>
    <w:rsid w:val="00AA1B91"/>
    <w:rsid w:val="00AA1D7A"/>
    <w:rsid w:val="00AA3E01"/>
    <w:rsid w:val="00AB0BFA"/>
    <w:rsid w:val="00AB2C66"/>
    <w:rsid w:val="00AB76B7"/>
    <w:rsid w:val="00AC33A2"/>
    <w:rsid w:val="00AC583D"/>
    <w:rsid w:val="00AD12E6"/>
    <w:rsid w:val="00AD38F7"/>
    <w:rsid w:val="00AE65F1"/>
    <w:rsid w:val="00AE6BB4"/>
    <w:rsid w:val="00AE74AD"/>
    <w:rsid w:val="00AF159C"/>
    <w:rsid w:val="00B007F2"/>
    <w:rsid w:val="00B01873"/>
    <w:rsid w:val="00B0572F"/>
    <w:rsid w:val="00B074AB"/>
    <w:rsid w:val="00B07717"/>
    <w:rsid w:val="00B13AC5"/>
    <w:rsid w:val="00B16334"/>
    <w:rsid w:val="00B17253"/>
    <w:rsid w:val="00B23900"/>
    <w:rsid w:val="00B250D6"/>
    <w:rsid w:val="00B2583D"/>
    <w:rsid w:val="00B26A2D"/>
    <w:rsid w:val="00B31A41"/>
    <w:rsid w:val="00B40199"/>
    <w:rsid w:val="00B4121E"/>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96716"/>
    <w:rsid w:val="00BA0F98"/>
    <w:rsid w:val="00BA1517"/>
    <w:rsid w:val="00BA1C02"/>
    <w:rsid w:val="00BA4E39"/>
    <w:rsid w:val="00BA67FD"/>
    <w:rsid w:val="00BA77AC"/>
    <w:rsid w:val="00BA7C48"/>
    <w:rsid w:val="00BC251F"/>
    <w:rsid w:val="00BC27F6"/>
    <w:rsid w:val="00BC39F4"/>
    <w:rsid w:val="00BC7FE0"/>
    <w:rsid w:val="00BD150C"/>
    <w:rsid w:val="00BD1587"/>
    <w:rsid w:val="00BD6A20"/>
    <w:rsid w:val="00BD7EE1"/>
    <w:rsid w:val="00BE1453"/>
    <w:rsid w:val="00BE5568"/>
    <w:rsid w:val="00BE5764"/>
    <w:rsid w:val="00BF1358"/>
    <w:rsid w:val="00C0106D"/>
    <w:rsid w:val="00C02201"/>
    <w:rsid w:val="00C07E82"/>
    <w:rsid w:val="00C111E5"/>
    <w:rsid w:val="00C12899"/>
    <w:rsid w:val="00C130C5"/>
    <w:rsid w:val="00C133BE"/>
    <w:rsid w:val="00C1400A"/>
    <w:rsid w:val="00C222B4"/>
    <w:rsid w:val="00C262E4"/>
    <w:rsid w:val="00C2743C"/>
    <w:rsid w:val="00C33E20"/>
    <w:rsid w:val="00C35CF6"/>
    <w:rsid w:val="00C3725B"/>
    <w:rsid w:val="00C401B7"/>
    <w:rsid w:val="00C41110"/>
    <w:rsid w:val="00C45309"/>
    <w:rsid w:val="00C46538"/>
    <w:rsid w:val="00C473B5"/>
    <w:rsid w:val="00C522BE"/>
    <w:rsid w:val="00C52413"/>
    <w:rsid w:val="00C5244D"/>
    <w:rsid w:val="00C52700"/>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56EF"/>
    <w:rsid w:val="00CC6246"/>
    <w:rsid w:val="00CD0232"/>
    <w:rsid w:val="00CE5E46"/>
    <w:rsid w:val="00CF10E3"/>
    <w:rsid w:val="00CF49CC"/>
    <w:rsid w:val="00D037C6"/>
    <w:rsid w:val="00D03A27"/>
    <w:rsid w:val="00D04F0B"/>
    <w:rsid w:val="00D120AF"/>
    <w:rsid w:val="00D1463A"/>
    <w:rsid w:val="00D15F11"/>
    <w:rsid w:val="00D17254"/>
    <w:rsid w:val="00D252C9"/>
    <w:rsid w:val="00D270FA"/>
    <w:rsid w:val="00D32DDF"/>
    <w:rsid w:val="00D36206"/>
    <w:rsid w:val="00D36E93"/>
    <w:rsid w:val="00D3700C"/>
    <w:rsid w:val="00D41940"/>
    <w:rsid w:val="00D428FD"/>
    <w:rsid w:val="00D603BF"/>
    <w:rsid w:val="00D61CC1"/>
    <w:rsid w:val="00D625C3"/>
    <w:rsid w:val="00D63359"/>
    <w:rsid w:val="00D638E0"/>
    <w:rsid w:val="00D653B1"/>
    <w:rsid w:val="00D656A2"/>
    <w:rsid w:val="00D65756"/>
    <w:rsid w:val="00D73633"/>
    <w:rsid w:val="00D740A5"/>
    <w:rsid w:val="00D74AE1"/>
    <w:rsid w:val="00D75D42"/>
    <w:rsid w:val="00D80A15"/>
    <w:rsid w:val="00D80B20"/>
    <w:rsid w:val="00D823A0"/>
    <w:rsid w:val="00D865A8"/>
    <w:rsid w:val="00D9012A"/>
    <w:rsid w:val="00D92C2D"/>
    <w:rsid w:val="00D9361E"/>
    <w:rsid w:val="00D94F38"/>
    <w:rsid w:val="00D96F91"/>
    <w:rsid w:val="00DA005A"/>
    <w:rsid w:val="00DA17CD"/>
    <w:rsid w:val="00DB142A"/>
    <w:rsid w:val="00DB25B3"/>
    <w:rsid w:val="00DB5E80"/>
    <w:rsid w:val="00DC1C10"/>
    <w:rsid w:val="00DC6F92"/>
    <w:rsid w:val="00DD60F2"/>
    <w:rsid w:val="00DD69FB"/>
    <w:rsid w:val="00DE0893"/>
    <w:rsid w:val="00DE2814"/>
    <w:rsid w:val="00DE6796"/>
    <w:rsid w:val="00DF41B2"/>
    <w:rsid w:val="00DF47E2"/>
    <w:rsid w:val="00DF76E9"/>
    <w:rsid w:val="00E01272"/>
    <w:rsid w:val="00E02663"/>
    <w:rsid w:val="00E03067"/>
    <w:rsid w:val="00E03814"/>
    <w:rsid w:val="00E03846"/>
    <w:rsid w:val="00E03A07"/>
    <w:rsid w:val="00E06421"/>
    <w:rsid w:val="00E10BDB"/>
    <w:rsid w:val="00E13CC9"/>
    <w:rsid w:val="00E16EB4"/>
    <w:rsid w:val="00E20A7D"/>
    <w:rsid w:val="00E21A27"/>
    <w:rsid w:val="00E22643"/>
    <w:rsid w:val="00E27A2F"/>
    <w:rsid w:val="00E3036D"/>
    <w:rsid w:val="00E30A98"/>
    <w:rsid w:val="00E42A94"/>
    <w:rsid w:val="00E43504"/>
    <w:rsid w:val="00E458BF"/>
    <w:rsid w:val="00E47285"/>
    <w:rsid w:val="00E5035D"/>
    <w:rsid w:val="00E51C33"/>
    <w:rsid w:val="00E54676"/>
    <w:rsid w:val="00E54AD5"/>
    <w:rsid w:val="00E54BFB"/>
    <w:rsid w:val="00E54CD7"/>
    <w:rsid w:val="00E706E7"/>
    <w:rsid w:val="00E71567"/>
    <w:rsid w:val="00E736BF"/>
    <w:rsid w:val="00E76440"/>
    <w:rsid w:val="00E76B2C"/>
    <w:rsid w:val="00E77587"/>
    <w:rsid w:val="00E81378"/>
    <w:rsid w:val="00E818AD"/>
    <w:rsid w:val="00E84229"/>
    <w:rsid w:val="00E843F0"/>
    <w:rsid w:val="00E84965"/>
    <w:rsid w:val="00E86147"/>
    <w:rsid w:val="00E877DC"/>
    <w:rsid w:val="00E90E4E"/>
    <w:rsid w:val="00E9391E"/>
    <w:rsid w:val="00E944E2"/>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0B99"/>
    <w:rsid w:val="00F346A3"/>
    <w:rsid w:val="00F3574D"/>
    <w:rsid w:val="00F3770C"/>
    <w:rsid w:val="00F404B9"/>
    <w:rsid w:val="00F40DC3"/>
    <w:rsid w:val="00F41F0B"/>
    <w:rsid w:val="00F50222"/>
    <w:rsid w:val="00F5051F"/>
    <w:rsid w:val="00F52277"/>
    <w:rsid w:val="00F527AC"/>
    <w:rsid w:val="00F5503F"/>
    <w:rsid w:val="00F55AD7"/>
    <w:rsid w:val="00F61D83"/>
    <w:rsid w:val="00F628DA"/>
    <w:rsid w:val="00F636EF"/>
    <w:rsid w:val="00F6480C"/>
    <w:rsid w:val="00F64BE0"/>
    <w:rsid w:val="00F65DD1"/>
    <w:rsid w:val="00F707B3"/>
    <w:rsid w:val="00F71135"/>
    <w:rsid w:val="00F730DC"/>
    <w:rsid w:val="00F741EE"/>
    <w:rsid w:val="00F74309"/>
    <w:rsid w:val="00F762DE"/>
    <w:rsid w:val="00F828E7"/>
    <w:rsid w:val="00F82C35"/>
    <w:rsid w:val="00F83068"/>
    <w:rsid w:val="00F85647"/>
    <w:rsid w:val="00F90461"/>
    <w:rsid w:val="00F91B03"/>
    <w:rsid w:val="00F925ED"/>
    <w:rsid w:val="00F96B69"/>
    <w:rsid w:val="00FA06B2"/>
    <w:rsid w:val="00FA370D"/>
    <w:rsid w:val="00FA5F89"/>
    <w:rsid w:val="00FA66F1"/>
    <w:rsid w:val="00FB5308"/>
    <w:rsid w:val="00FB5647"/>
    <w:rsid w:val="00FC378B"/>
    <w:rsid w:val="00FC3977"/>
    <w:rsid w:val="00FC6F9A"/>
    <w:rsid w:val="00FC70B8"/>
    <w:rsid w:val="00FD2566"/>
    <w:rsid w:val="00FD25C7"/>
    <w:rsid w:val="00FD2A65"/>
    <w:rsid w:val="00FD2F16"/>
    <w:rsid w:val="00FD2F54"/>
    <w:rsid w:val="00FD6065"/>
    <w:rsid w:val="00FD6C6C"/>
    <w:rsid w:val="00FE1D34"/>
    <w:rsid w:val="00FE244F"/>
    <w:rsid w:val="00FE2A6F"/>
    <w:rsid w:val="00FE6C18"/>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64719F"/>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ind w:left="1701" w:hanging="1701"/>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8310C9"/>
    <w:pPr>
      <w:numPr>
        <w:numId w:val="12"/>
      </w:numPr>
      <w:spacing w:after="120"/>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1"/>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qFormat/>
    <w:rsid w:val="00380350"/>
    <w:rPr>
      <w:noProof w:val="0"/>
      <w:sz w:val="18"/>
      <w:szCs w:val="18"/>
      <w:lang w:val="en-GB"/>
    </w:rPr>
  </w:style>
  <w:style w:type="paragraph" w:styleId="Kommentinteksti">
    <w:name w:val="annotation text"/>
    <w:basedOn w:val="Normaali"/>
    <w:link w:val="KommentintekstiChar"/>
    <w:unhideWhenUsed/>
    <w:qFormat/>
    <w:rsid w:val="00380350"/>
    <w:pPr>
      <w:spacing w:line="240" w:lineRule="auto"/>
    </w:pPr>
    <w:rPr>
      <w:sz w:val="24"/>
      <w:szCs w:val="24"/>
    </w:rPr>
  </w:style>
  <w:style w:type="character" w:customStyle="1" w:styleId="KommentintekstiChar">
    <w:name w:val="Kommentin teksti Char"/>
    <w:basedOn w:val="Kappaleenoletusfontti"/>
    <w:link w:val="Kommentinteksti"/>
    <w:qFormat/>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5"/>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3"/>
      </w:numPr>
      <w:tabs>
        <w:tab w:val="left" w:pos="851"/>
      </w:tabs>
      <w:spacing w:before="240" w:after="240"/>
      <w:jc w:val="center"/>
    </w:pPr>
    <w:rPr>
      <w:b w:val="0"/>
      <w:u w:val="none"/>
    </w:rPr>
  </w:style>
  <w:style w:type="paragraph" w:styleId="Numeroituluettelo">
    <w:name w:val="List Number"/>
    <w:basedOn w:val="Normaali"/>
    <w:semiHidden/>
    <w:rsid w:val="006E10BF"/>
    <w:pPr>
      <w:numPr>
        <w:numId w:val="7"/>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4"/>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6"/>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0"/>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1"/>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paragraph" w:styleId="Luettelokappale">
    <w:name w:val="List Paragraph"/>
    <w:basedOn w:val="Normaali"/>
    <w:uiPriority w:val="34"/>
    <w:qFormat/>
    <w:rsid w:val="008F33E4"/>
    <w:pPr>
      <w:spacing w:after="160" w:line="256" w:lineRule="auto"/>
      <w:ind w:left="720"/>
      <w:contextualSpacing/>
    </w:pPr>
    <w:rPr>
      <w:sz w:val="22"/>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51862">
      <w:bodyDiv w:val="1"/>
      <w:marLeft w:val="0"/>
      <w:marRight w:val="0"/>
      <w:marTop w:val="0"/>
      <w:marBottom w:val="0"/>
      <w:divBdr>
        <w:top w:val="none" w:sz="0" w:space="0" w:color="auto"/>
        <w:left w:val="none" w:sz="0" w:space="0" w:color="auto"/>
        <w:bottom w:val="none" w:sz="0" w:space="0" w:color="auto"/>
        <w:right w:val="none" w:sz="0" w:space="0" w:color="auto"/>
      </w:divBdr>
    </w:div>
    <w:div w:id="647436857">
      <w:bodyDiv w:val="1"/>
      <w:marLeft w:val="0"/>
      <w:marRight w:val="0"/>
      <w:marTop w:val="0"/>
      <w:marBottom w:val="0"/>
      <w:divBdr>
        <w:top w:val="none" w:sz="0" w:space="0" w:color="auto"/>
        <w:left w:val="none" w:sz="0" w:space="0" w:color="auto"/>
        <w:bottom w:val="none" w:sz="0" w:space="0" w:color="auto"/>
        <w:right w:val="none" w:sz="0" w:space="0" w:color="auto"/>
      </w:divBdr>
    </w:div>
    <w:div w:id="871459970">
      <w:bodyDiv w:val="1"/>
      <w:marLeft w:val="0"/>
      <w:marRight w:val="0"/>
      <w:marTop w:val="0"/>
      <w:marBottom w:val="0"/>
      <w:divBdr>
        <w:top w:val="none" w:sz="0" w:space="0" w:color="auto"/>
        <w:left w:val="none" w:sz="0" w:space="0" w:color="auto"/>
        <w:bottom w:val="none" w:sz="0" w:space="0" w:color="auto"/>
        <w:right w:val="none" w:sz="0" w:space="0" w:color="auto"/>
      </w:divBdr>
    </w:div>
    <w:div w:id="1005671550">
      <w:bodyDiv w:val="1"/>
      <w:marLeft w:val="0"/>
      <w:marRight w:val="0"/>
      <w:marTop w:val="0"/>
      <w:marBottom w:val="0"/>
      <w:divBdr>
        <w:top w:val="none" w:sz="0" w:space="0" w:color="auto"/>
        <w:left w:val="none" w:sz="0" w:space="0" w:color="auto"/>
        <w:bottom w:val="none" w:sz="0" w:space="0" w:color="auto"/>
        <w:right w:val="none" w:sz="0" w:space="0" w:color="auto"/>
      </w:divBdr>
    </w:div>
    <w:div w:id="1089233890">
      <w:bodyDiv w:val="1"/>
      <w:marLeft w:val="0"/>
      <w:marRight w:val="0"/>
      <w:marTop w:val="0"/>
      <w:marBottom w:val="0"/>
      <w:divBdr>
        <w:top w:val="none" w:sz="0" w:space="0" w:color="auto"/>
        <w:left w:val="none" w:sz="0" w:space="0" w:color="auto"/>
        <w:bottom w:val="none" w:sz="0" w:space="0" w:color="auto"/>
        <w:right w:val="none" w:sz="0" w:space="0" w:color="auto"/>
      </w:divBdr>
    </w:div>
    <w:div w:id="1657955903">
      <w:bodyDiv w:val="1"/>
      <w:marLeft w:val="0"/>
      <w:marRight w:val="0"/>
      <w:marTop w:val="0"/>
      <w:marBottom w:val="0"/>
      <w:divBdr>
        <w:top w:val="none" w:sz="0" w:space="0" w:color="auto"/>
        <w:left w:val="none" w:sz="0" w:space="0" w:color="auto"/>
        <w:bottom w:val="none" w:sz="0" w:space="0" w:color="auto"/>
        <w:right w:val="none" w:sz="0" w:space="0" w:color="auto"/>
      </w:divBdr>
      <w:divsChild>
        <w:div w:id="335040128">
          <w:marLeft w:val="0"/>
          <w:marRight w:val="0"/>
          <w:marTop w:val="0"/>
          <w:marBottom w:val="0"/>
          <w:divBdr>
            <w:top w:val="none" w:sz="0" w:space="0" w:color="auto"/>
            <w:left w:val="none" w:sz="0" w:space="0" w:color="auto"/>
            <w:bottom w:val="none" w:sz="0" w:space="0" w:color="auto"/>
            <w:right w:val="none" w:sz="0" w:space="0" w:color="auto"/>
          </w:divBdr>
          <w:divsChild>
            <w:div w:id="1240169256">
              <w:marLeft w:val="0"/>
              <w:marRight w:val="0"/>
              <w:marTop w:val="0"/>
              <w:marBottom w:val="0"/>
              <w:divBdr>
                <w:top w:val="none" w:sz="0" w:space="0" w:color="auto"/>
                <w:left w:val="none" w:sz="0" w:space="0" w:color="auto"/>
                <w:bottom w:val="none" w:sz="0" w:space="0" w:color="auto"/>
                <w:right w:val="none" w:sz="0" w:space="0" w:color="auto"/>
              </w:divBdr>
            </w:div>
            <w:div w:id="1818498411">
              <w:marLeft w:val="0"/>
              <w:marRight w:val="0"/>
              <w:marTop w:val="0"/>
              <w:marBottom w:val="0"/>
              <w:divBdr>
                <w:top w:val="none" w:sz="0" w:space="0" w:color="auto"/>
                <w:left w:val="none" w:sz="0" w:space="0" w:color="auto"/>
                <w:bottom w:val="none" w:sz="0" w:space="0" w:color="auto"/>
                <w:right w:val="none" w:sz="0" w:space="0" w:color="auto"/>
              </w:divBdr>
            </w:div>
            <w:div w:id="1393192181">
              <w:marLeft w:val="0"/>
              <w:marRight w:val="0"/>
              <w:marTop w:val="0"/>
              <w:marBottom w:val="0"/>
              <w:divBdr>
                <w:top w:val="none" w:sz="0" w:space="0" w:color="auto"/>
                <w:left w:val="none" w:sz="0" w:space="0" w:color="auto"/>
                <w:bottom w:val="none" w:sz="0" w:space="0" w:color="auto"/>
                <w:right w:val="none" w:sz="0" w:space="0" w:color="auto"/>
              </w:divBdr>
            </w:div>
          </w:divsChild>
        </w:div>
        <w:div w:id="1639647902">
          <w:marLeft w:val="0"/>
          <w:marRight w:val="0"/>
          <w:marTop w:val="0"/>
          <w:marBottom w:val="0"/>
          <w:divBdr>
            <w:top w:val="none" w:sz="0" w:space="0" w:color="auto"/>
            <w:left w:val="none" w:sz="0" w:space="0" w:color="auto"/>
            <w:bottom w:val="none" w:sz="0" w:space="0" w:color="auto"/>
            <w:right w:val="none" w:sz="0" w:space="0" w:color="auto"/>
          </w:divBdr>
          <w:divsChild>
            <w:div w:id="84791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05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0F5D8B29-15A0-41ED-95E2-8B46901AA8AC}">
  <ds:schemaRefs>
    <ds:schemaRef ds:uri="http://schemas.openxmlformats.org/officeDocument/2006/bibliography"/>
  </ds:schemaRefs>
</ds:datastoreItem>
</file>

<file path=customXml/itemProps2.xml><?xml version="1.0" encoding="utf-8"?>
<ds:datastoreItem xmlns:ds="http://schemas.openxmlformats.org/officeDocument/2006/customXml" ds:itemID="{510DD7AC-FFCB-4080-BC4E-EECF6D01A188}"/>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1</TotalTime>
  <Pages>20</Pages>
  <Words>3707</Words>
  <Characters>30033</Characters>
  <Application>Microsoft Office Word</Application>
  <DocSecurity>0</DocSecurity>
  <Lines>250</Lines>
  <Paragraphs>67</Paragraphs>
  <ScaleCrop>false</ScaleCrop>
  <HeadingPairs>
    <vt:vector size="6" baseType="variant">
      <vt:variant>
        <vt:lpstr>Otsikko</vt:lpstr>
      </vt:variant>
      <vt:variant>
        <vt:i4>1</vt:i4>
      </vt:variant>
      <vt:variant>
        <vt:lpstr>Title</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33673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Martikainen Tuomas</cp:lastModifiedBy>
  <cp:revision>3</cp:revision>
  <cp:lastPrinted>2020-11-25T08:30:00Z</cp:lastPrinted>
  <dcterms:created xsi:type="dcterms:W3CDTF">2023-06-16T12:39:00Z</dcterms:created>
  <dcterms:modified xsi:type="dcterms:W3CDTF">2023-06-16T12:39:00Z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