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574" w:rsidRPr="004B43F3" w:rsidRDefault="004B43F3" w:rsidP="004B43F3">
      <w:pPr>
        <w:pStyle w:val="NoSpacing"/>
        <w:jc w:val="center"/>
        <w:rPr>
          <w:rFonts w:ascii="Arial" w:hAnsi="Arial" w:cs="Arial"/>
          <w:b/>
          <w:color w:val="FF0000"/>
          <w:sz w:val="24"/>
          <w:szCs w:val="24"/>
        </w:rPr>
      </w:pPr>
      <w:bookmarkStart w:id="0" w:name="_GoBack"/>
      <w:bookmarkEnd w:id="0"/>
      <w:r w:rsidRPr="004B43F3">
        <w:rPr>
          <w:rFonts w:ascii="Arial" w:hAnsi="Arial" w:cs="Arial"/>
          <w:b/>
          <w:color w:val="FF0000"/>
          <w:sz w:val="24"/>
          <w:szCs w:val="24"/>
        </w:rPr>
        <w:t>WITHOUT ATTACHMENTS</w:t>
      </w:r>
    </w:p>
    <w:p w:rsidR="00E65574" w:rsidRPr="008E54E8" w:rsidRDefault="00E65574" w:rsidP="00B73F65">
      <w:pPr>
        <w:pStyle w:val="NoSpacing"/>
        <w:rPr>
          <w:rFonts w:ascii="Arial" w:hAnsi="Arial" w:cs="Arial"/>
          <w:b/>
          <w:sz w:val="24"/>
          <w:szCs w:val="24"/>
        </w:rPr>
      </w:pPr>
    </w:p>
    <w:p w:rsidR="00E65574" w:rsidRPr="00B73F65" w:rsidRDefault="00E65574" w:rsidP="00B73F65">
      <w:pPr>
        <w:pStyle w:val="NoSpacing"/>
        <w:rPr>
          <w:rFonts w:ascii="Arial" w:hAnsi="Arial" w:cs="Arial"/>
          <w:b/>
          <w:sz w:val="36"/>
          <w:szCs w:val="36"/>
        </w:rPr>
      </w:pPr>
      <w:r w:rsidRPr="00B73F65">
        <w:rPr>
          <w:rFonts w:ascii="Arial" w:hAnsi="Arial" w:cs="Arial"/>
          <w:b/>
          <w:sz w:val="36"/>
          <w:szCs w:val="36"/>
        </w:rPr>
        <w:t>EEP15</w:t>
      </w:r>
    </w:p>
    <w:p w:rsidR="00E65574" w:rsidRPr="00B73F65" w:rsidRDefault="00E65574" w:rsidP="00B73F65">
      <w:pPr>
        <w:pStyle w:val="NoSpacing"/>
        <w:rPr>
          <w:rFonts w:ascii="Arial" w:hAnsi="Arial" w:cs="Arial"/>
          <w:b/>
          <w:sz w:val="36"/>
          <w:szCs w:val="36"/>
        </w:rPr>
      </w:pPr>
      <w:r w:rsidRPr="00B73F65">
        <w:rPr>
          <w:rFonts w:ascii="Arial" w:hAnsi="Arial" w:cs="Arial"/>
          <w:b/>
          <w:sz w:val="36"/>
          <w:szCs w:val="36"/>
        </w:rPr>
        <w:t>Working Group 1</w:t>
      </w:r>
    </w:p>
    <w:p w:rsidR="00E65574" w:rsidRPr="00B73F65" w:rsidRDefault="00E65574" w:rsidP="00B73F65">
      <w:pPr>
        <w:pStyle w:val="NoSpacing"/>
        <w:rPr>
          <w:rFonts w:ascii="Arial" w:hAnsi="Arial" w:cs="Arial"/>
          <w:b/>
          <w:color w:val="000000"/>
          <w:sz w:val="36"/>
          <w:szCs w:val="36"/>
        </w:rPr>
      </w:pPr>
      <w:r w:rsidRPr="00B73F65">
        <w:rPr>
          <w:rFonts w:ascii="Arial" w:hAnsi="Arial" w:cs="Arial"/>
          <w:b/>
          <w:color w:val="000000"/>
          <w:sz w:val="36"/>
          <w:szCs w:val="36"/>
        </w:rPr>
        <w:t>WP</w:t>
      </w:r>
      <w:r>
        <w:rPr>
          <w:rFonts w:ascii="Arial" w:hAnsi="Arial" w:cs="Arial"/>
          <w:b/>
          <w:color w:val="000000"/>
          <w:sz w:val="36"/>
          <w:szCs w:val="36"/>
        </w:rPr>
        <w:t xml:space="preserve"> – Bird Det</w:t>
      </w:r>
      <w:r w:rsidRPr="00B73F65">
        <w:rPr>
          <w:rFonts w:ascii="Arial" w:hAnsi="Arial" w:cs="Arial"/>
          <w:b/>
          <w:color w:val="000000"/>
          <w:sz w:val="36"/>
          <w:szCs w:val="36"/>
        </w:rPr>
        <w:t>e</w:t>
      </w:r>
      <w:r>
        <w:rPr>
          <w:rFonts w:ascii="Arial" w:hAnsi="Arial" w:cs="Arial"/>
          <w:b/>
          <w:color w:val="000000"/>
          <w:sz w:val="36"/>
          <w:szCs w:val="36"/>
        </w:rPr>
        <w:t>r</w:t>
      </w:r>
      <w:r w:rsidRPr="00B73F65">
        <w:rPr>
          <w:rFonts w:ascii="Arial" w:hAnsi="Arial" w:cs="Arial"/>
          <w:b/>
          <w:color w:val="000000"/>
          <w:sz w:val="36"/>
          <w:szCs w:val="36"/>
        </w:rPr>
        <w:t>rents</w:t>
      </w:r>
    </w:p>
    <w:p w:rsidR="00E65574" w:rsidRPr="00E2386B" w:rsidRDefault="00E65574" w:rsidP="00B73F65">
      <w:pPr>
        <w:pStyle w:val="Heading1"/>
        <w:numPr>
          <w:ilvl w:val="0"/>
          <w:numId w:val="6"/>
        </w:numPr>
        <w:rPr>
          <w:rFonts w:ascii="Arial" w:hAnsi="Arial" w:cs="Arial"/>
          <w:color w:val="000000"/>
        </w:rPr>
      </w:pPr>
      <w:r w:rsidRPr="00E2386B">
        <w:rPr>
          <w:rFonts w:ascii="Arial" w:hAnsi="Arial" w:cs="Arial"/>
          <w:color w:val="000000"/>
        </w:rPr>
        <w:t>Scope;</w:t>
      </w:r>
    </w:p>
    <w:p w:rsidR="00E65574" w:rsidRPr="00E2386B" w:rsidRDefault="00E65574" w:rsidP="00571BF0">
      <w:pPr>
        <w:pStyle w:val="ListParagraph"/>
        <w:numPr>
          <w:ilvl w:val="0"/>
          <w:numId w:val="3"/>
        </w:numPr>
        <w:rPr>
          <w:rFonts w:ascii="Arial" w:hAnsi="Arial" w:cs="Arial"/>
          <w:color w:val="000000"/>
        </w:rPr>
      </w:pPr>
      <w:r w:rsidRPr="00E2386B">
        <w:rPr>
          <w:rFonts w:ascii="Arial" w:hAnsi="Arial" w:cs="Arial"/>
          <w:color w:val="000000"/>
        </w:rPr>
        <w:t xml:space="preserve">Prepare information pertaining to effectiveness of bird deterrents, specifically by </w:t>
      </w:r>
      <w:r>
        <w:rPr>
          <w:rFonts w:ascii="Arial" w:hAnsi="Arial" w:cs="Arial"/>
          <w:color w:val="000000"/>
        </w:rPr>
        <w:t>i</w:t>
      </w:r>
      <w:r w:rsidRPr="00E2386B">
        <w:rPr>
          <w:rFonts w:ascii="Arial" w:hAnsi="Arial" w:cs="Arial"/>
          <w:color w:val="000000"/>
        </w:rPr>
        <w:t>dentif</w:t>
      </w:r>
      <w:r>
        <w:rPr>
          <w:rFonts w:ascii="Arial" w:hAnsi="Arial" w:cs="Arial"/>
          <w:color w:val="000000"/>
        </w:rPr>
        <w:t>ying</w:t>
      </w:r>
      <w:r w:rsidRPr="00E2386B">
        <w:rPr>
          <w:rFonts w:ascii="Arial" w:hAnsi="Arial" w:cs="Arial"/>
          <w:color w:val="000000"/>
        </w:rPr>
        <w:t xml:space="preserve"> measures that authorities are using or have trialed, and the measure of success</w:t>
      </w:r>
      <w:r>
        <w:rPr>
          <w:rFonts w:ascii="Arial" w:hAnsi="Arial" w:cs="Arial"/>
          <w:color w:val="000000"/>
        </w:rPr>
        <w:t xml:space="preserve"> or level of effectiveness</w:t>
      </w:r>
      <w:r w:rsidRPr="00E2386B">
        <w:rPr>
          <w:rFonts w:ascii="Arial" w:hAnsi="Arial" w:cs="Arial"/>
          <w:color w:val="000000"/>
        </w:rPr>
        <w:t>.</w:t>
      </w:r>
    </w:p>
    <w:p w:rsidR="00E65574" w:rsidRPr="00E2386B" w:rsidRDefault="00E65574" w:rsidP="00B73F65">
      <w:pPr>
        <w:pStyle w:val="Heading1"/>
        <w:numPr>
          <w:ilvl w:val="0"/>
          <w:numId w:val="6"/>
        </w:numPr>
        <w:rPr>
          <w:rFonts w:ascii="Arial" w:hAnsi="Arial" w:cs="Arial"/>
          <w:color w:val="000000"/>
        </w:rPr>
      </w:pPr>
      <w:r w:rsidRPr="00E2386B">
        <w:rPr>
          <w:rFonts w:ascii="Arial" w:hAnsi="Arial" w:cs="Arial"/>
          <w:color w:val="000000"/>
        </w:rPr>
        <w:t xml:space="preserve">Requirements for bird deterrents; </w:t>
      </w:r>
    </w:p>
    <w:p w:rsidR="00E65574" w:rsidRPr="00E2386B" w:rsidRDefault="00E65574" w:rsidP="00E67A45">
      <w:pPr>
        <w:pStyle w:val="ListParagraph"/>
        <w:numPr>
          <w:ilvl w:val="0"/>
          <w:numId w:val="2"/>
        </w:numPr>
        <w:rPr>
          <w:rFonts w:ascii="Arial" w:hAnsi="Arial" w:cs="Arial"/>
          <w:color w:val="000000"/>
        </w:rPr>
      </w:pPr>
      <w:r w:rsidRPr="00E2386B">
        <w:rPr>
          <w:rFonts w:ascii="Arial" w:hAnsi="Arial" w:cs="Arial"/>
          <w:color w:val="000000"/>
        </w:rPr>
        <w:t>Helipads</w:t>
      </w:r>
    </w:p>
    <w:p w:rsidR="00E65574" w:rsidRPr="00E2386B" w:rsidRDefault="00E65574" w:rsidP="00E67A45">
      <w:pPr>
        <w:pStyle w:val="ListParagraph"/>
        <w:numPr>
          <w:ilvl w:val="0"/>
          <w:numId w:val="2"/>
        </w:numPr>
        <w:rPr>
          <w:rFonts w:ascii="Arial" w:hAnsi="Arial" w:cs="Arial"/>
          <w:color w:val="000000"/>
        </w:rPr>
      </w:pPr>
      <w:r w:rsidRPr="00E2386B">
        <w:rPr>
          <w:rFonts w:ascii="Arial" w:hAnsi="Arial" w:cs="Arial"/>
          <w:color w:val="000000"/>
        </w:rPr>
        <w:t xml:space="preserve">Lanterns / </w:t>
      </w:r>
      <w:proofErr w:type="spellStart"/>
      <w:r w:rsidRPr="00E2386B">
        <w:rPr>
          <w:rFonts w:ascii="Arial" w:hAnsi="Arial" w:cs="Arial"/>
          <w:color w:val="000000"/>
        </w:rPr>
        <w:t>AtoNs</w:t>
      </w:r>
      <w:proofErr w:type="spellEnd"/>
    </w:p>
    <w:p w:rsidR="00E65574" w:rsidRPr="00E2386B" w:rsidRDefault="00E65574" w:rsidP="00E67A45">
      <w:pPr>
        <w:pStyle w:val="ListParagraph"/>
        <w:numPr>
          <w:ilvl w:val="0"/>
          <w:numId w:val="2"/>
        </w:numPr>
        <w:rPr>
          <w:rFonts w:ascii="Arial" w:hAnsi="Arial" w:cs="Arial"/>
          <w:color w:val="000000"/>
        </w:rPr>
      </w:pPr>
      <w:r w:rsidRPr="00E2386B">
        <w:rPr>
          <w:rFonts w:ascii="Arial" w:hAnsi="Arial" w:cs="Arial"/>
          <w:color w:val="000000"/>
        </w:rPr>
        <w:t>Solar panels</w:t>
      </w:r>
    </w:p>
    <w:p w:rsidR="00E65574" w:rsidRDefault="00E65574" w:rsidP="00E67A45">
      <w:pPr>
        <w:pStyle w:val="ListParagraph"/>
        <w:numPr>
          <w:ilvl w:val="0"/>
          <w:numId w:val="2"/>
        </w:numPr>
        <w:rPr>
          <w:rFonts w:ascii="Arial" w:hAnsi="Arial" w:cs="Arial"/>
          <w:color w:val="000000"/>
        </w:rPr>
      </w:pPr>
      <w:r w:rsidRPr="00E2386B">
        <w:rPr>
          <w:rFonts w:ascii="Arial" w:hAnsi="Arial" w:cs="Arial"/>
          <w:color w:val="000000"/>
        </w:rPr>
        <w:t>Structural components.</w:t>
      </w:r>
    </w:p>
    <w:p w:rsidR="00E65574" w:rsidRDefault="00E65574" w:rsidP="004A1668">
      <w:pPr>
        <w:pStyle w:val="ListParagraph"/>
        <w:rPr>
          <w:rFonts w:ascii="Arial" w:hAnsi="Arial" w:cs="Arial"/>
          <w:color w:val="000000"/>
        </w:rPr>
      </w:pPr>
    </w:p>
    <w:p w:rsidR="00E65574" w:rsidRDefault="00E65574" w:rsidP="004A1668">
      <w:pPr>
        <w:pStyle w:val="ListParagraph"/>
        <w:rPr>
          <w:rFonts w:ascii="Arial" w:hAnsi="Arial" w:cs="Arial"/>
          <w:color w:val="000000"/>
        </w:rPr>
      </w:pPr>
    </w:p>
    <w:p w:rsidR="00E65574" w:rsidRPr="00E2386B" w:rsidRDefault="00E65574" w:rsidP="004A1668">
      <w:pPr>
        <w:pStyle w:val="ListParagraph"/>
        <w:rPr>
          <w:rFonts w:ascii="Arial" w:hAnsi="Arial" w:cs="Arial"/>
          <w:color w:val="000000"/>
        </w:rPr>
      </w:pPr>
    </w:p>
    <w:p w:rsidR="00E65574" w:rsidRPr="00B73F65" w:rsidRDefault="00E65574" w:rsidP="004A1668">
      <w:pPr>
        <w:pStyle w:val="Heading2"/>
        <w:numPr>
          <w:ilvl w:val="0"/>
          <w:numId w:val="6"/>
        </w:numPr>
        <w:rPr>
          <w:rFonts w:ascii="Arial" w:hAnsi="Arial" w:cs="Arial"/>
          <w:color w:val="000000"/>
          <w:sz w:val="28"/>
          <w:szCs w:val="28"/>
        </w:rPr>
      </w:pPr>
      <w:r>
        <w:rPr>
          <w:rFonts w:ascii="Arial" w:hAnsi="Arial" w:cs="Arial"/>
          <w:color w:val="000000"/>
          <w:sz w:val="28"/>
          <w:szCs w:val="28"/>
        </w:rPr>
        <w:t>Methods trialed or being practiced</w:t>
      </w:r>
    </w:p>
    <w:p w:rsidR="00E65574" w:rsidRDefault="00E65574" w:rsidP="00E67A45">
      <w:pPr>
        <w:rPr>
          <w:rFonts w:ascii="Arial" w:hAnsi="Arial" w:cs="Arial"/>
          <w:color w:val="000000"/>
        </w:rPr>
      </w:pPr>
      <w:r>
        <w:rPr>
          <w:rFonts w:ascii="Arial" w:hAnsi="Arial" w:cs="Arial"/>
          <w:color w:val="000000"/>
        </w:rPr>
        <w:t>Below are details of methods currently being practiced, or previously trialed, and the level of effectiveness.</w:t>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t>Sweden</w:t>
          </w:r>
        </w:smartTag>
      </w:smartTag>
    </w:p>
    <w:p w:rsidR="00E65574" w:rsidRPr="004A1668" w:rsidRDefault="00E65574" w:rsidP="00571BF0">
      <w:pPr>
        <w:pStyle w:val="ListParagraph"/>
        <w:numPr>
          <w:ilvl w:val="0"/>
          <w:numId w:val="5"/>
        </w:numPr>
        <w:rPr>
          <w:rFonts w:ascii="Arial" w:hAnsi="Arial" w:cs="Arial"/>
          <w:color w:val="000000"/>
        </w:rPr>
      </w:pPr>
      <w:r w:rsidRPr="004A1668">
        <w:rPr>
          <w:rFonts w:ascii="Arial" w:hAnsi="Arial" w:cs="Arial"/>
          <w:color w:val="000000"/>
        </w:rPr>
        <w:t>Se</w:t>
      </w:r>
      <w:r>
        <w:rPr>
          <w:rFonts w:ascii="Arial" w:hAnsi="Arial" w:cs="Arial"/>
          <w:color w:val="000000"/>
        </w:rPr>
        <w:t>e</w:t>
      </w:r>
      <w:r w:rsidRPr="004A1668">
        <w:rPr>
          <w:rFonts w:ascii="Arial" w:hAnsi="Arial" w:cs="Arial"/>
          <w:color w:val="000000"/>
        </w:rPr>
        <w:t xml:space="preserve"> Input Paper (Attachment 1), which outlines attempts to mitigate problems with cormorants and bird lime at their lighthouse. The input paper documents issues with identifying effective measures. </w:t>
      </w:r>
      <w:smartTag w:uri="urn:schemas-microsoft-com:office:smarttags" w:element="place">
        <w:smartTag w:uri="urn:schemas-microsoft-com:office:smarttags" w:element="country-region">
          <w:r w:rsidRPr="004A1668">
            <w:rPr>
              <w:rFonts w:ascii="Arial" w:hAnsi="Arial" w:cs="Arial"/>
              <w:color w:val="000000"/>
            </w:rPr>
            <w:t>Sweden</w:t>
          </w:r>
        </w:smartTag>
      </w:smartTag>
      <w:r w:rsidRPr="004A1668">
        <w:rPr>
          <w:rFonts w:ascii="Arial" w:hAnsi="Arial" w:cs="Arial"/>
          <w:color w:val="000000"/>
        </w:rPr>
        <w:t xml:space="preserve"> commissioned a study by university student utilizing range of different methods with mixed results;</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Mocking birds</w:t>
      </w:r>
      <w:r>
        <w:rPr>
          <w:rFonts w:ascii="Arial" w:hAnsi="Arial" w:cs="Arial"/>
          <w:color w:val="000000"/>
        </w:rPr>
        <w:t xml:space="preserve"> - U</w:t>
      </w:r>
      <w:r w:rsidRPr="00E2386B">
        <w:rPr>
          <w:rFonts w:ascii="Arial" w:hAnsi="Arial" w:cs="Arial"/>
          <w:color w:val="000000"/>
        </w:rPr>
        <w:t>nsuccessful</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Gas cannons</w:t>
      </w:r>
      <w:r>
        <w:rPr>
          <w:rFonts w:ascii="Arial" w:hAnsi="Arial" w:cs="Arial"/>
          <w:color w:val="000000"/>
        </w:rPr>
        <w:t xml:space="preserve"> – I</w:t>
      </w:r>
      <w:r w:rsidRPr="00E2386B">
        <w:rPr>
          <w:rFonts w:ascii="Arial" w:hAnsi="Arial" w:cs="Arial"/>
          <w:color w:val="000000"/>
        </w:rPr>
        <w:t>nitial results were promising however</w:t>
      </w:r>
      <w:r>
        <w:rPr>
          <w:rFonts w:ascii="Arial" w:hAnsi="Arial" w:cs="Arial"/>
          <w:color w:val="000000"/>
        </w:rPr>
        <w:t xml:space="preserve"> initial results diminished and</w:t>
      </w:r>
      <w:r w:rsidRPr="00E2386B">
        <w:rPr>
          <w:rFonts w:ascii="Arial" w:hAnsi="Arial" w:cs="Arial"/>
          <w:color w:val="000000"/>
        </w:rPr>
        <w:t xml:space="preserve"> </w:t>
      </w:r>
      <w:r>
        <w:rPr>
          <w:rFonts w:ascii="Arial" w:hAnsi="Arial" w:cs="Arial"/>
          <w:color w:val="000000"/>
        </w:rPr>
        <w:t xml:space="preserve">the </w:t>
      </w:r>
      <w:r w:rsidRPr="00E2386B">
        <w:rPr>
          <w:rFonts w:ascii="Arial" w:hAnsi="Arial" w:cs="Arial"/>
          <w:color w:val="000000"/>
        </w:rPr>
        <w:t xml:space="preserve">gas cannon was later decommissioned. </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 xml:space="preserve">Sound </w:t>
      </w:r>
      <w:proofErr w:type="spellStart"/>
      <w:r w:rsidRPr="00E2386B">
        <w:rPr>
          <w:rFonts w:ascii="Arial" w:hAnsi="Arial" w:cs="Arial"/>
          <w:color w:val="000000"/>
        </w:rPr>
        <w:t>scarers</w:t>
      </w:r>
      <w:proofErr w:type="spellEnd"/>
      <w:r w:rsidRPr="00E2386B">
        <w:rPr>
          <w:rFonts w:ascii="Arial" w:hAnsi="Arial" w:cs="Arial"/>
          <w:color w:val="000000"/>
        </w:rPr>
        <w:t xml:space="preserve"> – Was trialed using bird distress calls. After second month, </w:t>
      </w:r>
      <w:r>
        <w:rPr>
          <w:rFonts w:ascii="Arial" w:hAnsi="Arial" w:cs="Arial"/>
          <w:color w:val="000000"/>
        </w:rPr>
        <w:t>c</w:t>
      </w:r>
      <w:r w:rsidRPr="00E2386B">
        <w:rPr>
          <w:rFonts w:ascii="Arial" w:hAnsi="Arial" w:cs="Arial"/>
          <w:color w:val="000000"/>
        </w:rPr>
        <w:t>ormorants completely ignored the sound scares. Conclusion was that the bird scares were ineffective.</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Methods</w:t>
      </w:r>
    </w:p>
    <w:p w:rsidR="00E65574"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Laser guns – possible use of laser guns was researched, however further investigation of both studies, showed that suppliers were not confident on the use of laser guns for bird deterrents.</w:t>
      </w:r>
    </w:p>
    <w:p w:rsidR="00E65574" w:rsidRPr="00CB1F22" w:rsidRDefault="00E65574" w:rsidP="00CB1F22">
      <w:pPr>
        <w:pStyle w:val="ListParagraph"/>
        <w:numPr>
          <w:ilvl w:val="0"/>
          <w:numId w:val="5"/>
        </w:numPr>
        <w:autoSpaceDE w:val="0"/>
        <w:autoSpaceDN w:val="0"/>
        <w:adjustRightInd w:val="0"/>
        <w:spacing w:after="0" w:line="240" w:lineRule="auto"/>
        <w:ind w:left="1620"/>
        <w:rPr>
          <w:rFonts w:ascii="CMR10" w:hAnsi="CMR10" w:cs="CMR10"/>
          <w:sz w:val="20"/>
          <w:szCs w:val="20"/>
        </w:rPr>
      </w:pPr>
      <w:r w:rsidRPr="00CB1F22">
        <w:rPr>
          <w:rFonts w:ascii="Arial" w:hAnsi="Arial" w:cs="Arial"/>
          <w:color w:val="000000"/>
        </w:rPr>
        <w:lastRenderedPageBreak/>
        <w:t>Mobile phone base station – First site showed signs of effectiveness, however second site didn’t, therefore evidence of electro-magnetism as an effective bird deterrent was inconclusive.</w:t>
      </w:r>
    </w:p>
    <w:p w:rsidR="00E65574" w:rsidRPr="00CB1F22" w:rsidRDefault="00E65574" w:rsidP="00CB1F22">
      <w:pPr>
        <w:pStyle w:val="ListParagraph"/>
        <w:numPr>
          <w:ilvl w:val="0"/>
          <w:numId w:val="5"/>
        </w:numPr>
        <w:autoSpaceDE w:val="0"/>
        <w:autoSpaceDN w:val="0"/>
        <w:adjustRightInd w:val="0"/>
        <w:spacing w:after="0" w:line="240" w:lineRule="auto"/>
        <w:ind w:left="1620"/>
        <w:rPr>
          <w:rFonts w:ascii="Arial" w:hAnsi="Arial" w:cs="Arial"/>
        </w:rPr>
      </w:pPr>
      <w:r w:rsidRPr="00CB1F22">
        <w:rPr>
          <w:rFonts w:ascii="Arial" w:hAnsi="Arial" w:cs="Arial"/>
        </w:rPr>
        <w:t>Shared for all of the tested methods are their inability to disperse birds in</w:t>
      </w:r>
    </w:p>
    <w:p w:rsidR="00E65574" w:rsidRPr="00CB1F22" w:rsidRDefault="00E65574" w:rsidP="00CB1F22">
      <w:pPr>
        <w:pStyle w:val="ListParagraph"/>
        <w:ind w:left="1620"/>
        <w:rPr>
          <w:rFonts w:ascii="Arial" w:hAnsi="Arial" w:cs="Arial"/>
          <w:color w:val="000000"/>
        </w:rPr>
      </w:pPr>
      <w:r w:rsidRPr="00CB1F22">
        <w:rPr>
          <w:rFonts w:ascii="Arial" w:hAnsi="Arial" w:cs="Arial"/>
        </w:rPr>
        <w:t>a time consistent way.</w:t>
      </w:r>
      <w:r>
        <w:rPr>
          <w:rFonts w:ascii="Arial" w:hAnsi="Arial" w:cs="Arial"/>
        </w:rPr>
        <w:t xml:space="preserve"> </w:t>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t>Japan</w:t>
          </w:r>
        </w:smartTag>
      </w:smartTag>
      <w:r w:rsidRPr="00AE5CC2">
        <w:rPr>
          <w:rFonts w:ascii="Arial" w:hAnsi="Arial" w:cs="Arial"/>
          <w:b/>
          <w:color w:val="000000"/>
        </w:rPr>
        <w:t xml:space="preserve"> </w:t>
      </w:r>
    </w:p>
    <w:p w:rsidR="00E65574" w:rsidRDefault="00E65574" w:rsidP="00B73F65">
      <w:pPr>
        <w:pStyle w:val="ListParagraph"/>
        <w:numPr>
          <w:ilvl w:val="0"/>
          <w:numId w:val="5"/>
        </w:numPr>
        <w:rPr>
          <w:rFonts w:ascii="Arial" w:hAnsi="Arial" w:cs="Arial"/>
          <w:color w:val="000000"/>
        </w:rPr>
      </w:pPr>
      <w:r>
        <w:rPr>
          <w:rFonts w:ascii="Arial" w:hAnsi="Arial" w:cs="Arial"/>
          <w:color w:val="000000"/>
        </w:rPr>
        <w:t xml:space="preserve">See Input Paper 2 (Attachment 2), outlining tests of bird deterrent devices on 239 </w:t>
      </w:r>
      <w:proofErr w:type="spellStart"/>
      <w:r>
        <w:rPr>
          <w:rFonts w:ascii="Arial" w:hAnsi="Arial" w:cs="Arial"/>
          <w:color w:val="000000"/>
        </w:rPr>
        <w:t>AtoNs</w:t>
      </w:r>
      <w:proofErr w:type="spellEnd"/>
      <w:r>
        <w:rPr>
          <w:rFonts w:ascii="Arial" w:hAnsi="Arial" w:cs="Arial"/>
          <w:color w:val="000000"/>
        </w:rPr>
        <w:t>.</w:t>
      </w:r>
    </w:p>
    <w:p w:rsidR="00E65574" w:rsidRDefault="00E65574" w:rsidP="00371ACB">
      <w:pPr>
        <w:pStyle w:val="ListParagraph"/>
        <w:numPr>
          <w:ilvl w:val="0"/>
          <w:numId w:val="5"/>
        </w:numPr>
        <w:ind w:left="1620"/>
        <w:rPr>
          <w:rFonts w:ascii="Arial" w:hAnsi="Arial" w:cs="Arial"/>
          <w:color w:val="000000"/>
        </w:rPr>
      </w:pPr>
      <w:r>
        <w:rPr>
          <w:rFonts w:ascii="Arial" w:hAnsi="Arial" w:cs="Arial"/>
          <w:color w:val="000000"/>
        </w:rPr>
        <w:t>Devices included ‘Pyramidal metal attachments’ and attachments consisting of ‘wire or synthetic fiber’. Mixed results and details of level of effectiveness for type of deterrent are provided in the Input paper.</w:t>
      </w:r>
    </w:p>
    <w:p w:rsidR="00E65574" w:rsidRDefault="00E65574" w:rsidP="00371ACB">
      <w:pPr>
        <w:pStyle w:val="ListParagraph"/>
        <w:numPr>
          <w:ilvl w:val="0"/>
          <w:numId w:val="5"/>
        </w:numPr>
        <w:ind w:left="1620"/>
        <w:rPr>
          <w:rFonts w:ascii="Arial" w:hAnsi="Arial" w:cs="Arial"/>
          <w:color w:val="000000"/>
        </w:rPr>
      </w:pPr>
      <w:r>
        <w:rPr>
          <w:rFonts w:ascii="Arial" w:hAnsi="Arial" w:cs="Arial"/>
          <w:color w:val="000000"/>
        </w:rPr>
        <w:t>Vertical mounting of solar panels was also successful but required additional solar components to address power loss. In some cases, there was no sufficient room for additional solar panel arrays.</w:t>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t>Australia</w:t>
          </w:r>
        </w:smartTag>
      </w:smartTag>
      <w:r w:rsidRPr="00AE5CC2">
        <w:rPr>
          <w:rFonts w:ascii="Arial" w:hAnsi="Arial" w:cs="Arial"/>
          <w:b/>
          <w:color w:val="000000"/>
        </w:rPr>
        <w:t xml:space="preserve">  </w:t>
      </w:r>
    </w:p>
    <w:p w:rsidR="00E65574" w:rsidRDefault="00E65574" w:rsidP="00E67A45">
      <w:pPr>
        <w:pStyle w:val="ListParagraph"/>
        <w:numPr>
          <w:ilvl w:val="0"/>
          <w:numId w:val="4"/>
        </w:numPr>
        <w:rPr>
          <w:rFonts w:ascii="Arial" w:hAnsi="Arial" w:cs="Arial"/>
          <w:color w:val="000000"/>
        </w:rPr>
      </w:pPr>
      <w:r>
        <w:rPr>
          <w:rFonts w:ascii="Arial" w:hAnsi="Arial" w:cs="Arial"/>
          <w:color w:val="000000"/>
        </w:rPr>
        <w:t>A variety of different methods have been used by AMSA.</w:t>
      </w:r>
    </w:p>
    <w:p w:rsidR="00E65574" w:rsidRDefault="00E65574" w:rsidP="00371ACB">
      <w:pPr>
        <w:pStyle w:val="ListParagraph"/>
        <w:numPr>
          <w:ilvl w:val="0"/>
          <w:numId w:val="4"/>
        </w:numPr>
        <w:ind w:left="1620"/>
        <w:rPr>
          <w:rFonts w:ascii="Arial" w:hAnsi="Arial" w:cs="Arial"/>
          <w:color w:val="000000"/>
        </w:rPr>
      </w:pPr>
      <w:r w:rsidRPr="00E2386B">
        <w:rPr>
          <w:rFonts w:ascii="Arial" w:hAnsi="Arial" w:cs="Arial"/>
          <w:color w:val="000000"/>
        </w:rPr>
        <w:t>Bird rollers</w:t>
      </w:r>
      <w:r>
        <w:rPr>
          <w:rFonts w:ascii="Arial" w:hAnsi="Arial" w:cs="Arial"/>
          <w:color w:val="000000"/>
        </w:rPr>
        <w:t xml:space="preserve"> – mounted on solar panels and structural components on a variety of different structure. Bird rollers have proven reasonably successful.</w:t>
      </w:r>
    </w:p>
    <w:p w:rsidR="00E65574" w:rsidRDefault="00E65574" w:rsidP="00371ACB">
      <w:pPr>
        <w:pStyle w:val="ListParagraph"/>
        <w:numPr>
          <w:ilvl w:val="0"/>
          <w:numId w:val="4"/>
        </w:numPr>
        <w:ind w:left="1620"/>
        <w:rPr>
          <w:rFonts w:ascii="Arial" w:hAnsi="Arial" w:cs="Arial"/>
          <w:color w:val="000000"/>
        </w:rPr>
      </w:pPr>
      <w:r>
        <w:rPr>
          <w:rFonts w:ascii="Arial" w:hAnsi="Arial" w:cs="Arial"/>
          <w:color w:val="000000"/>
        </w:rPr>
        <w:t>Vertical mounting of solar panels – successful but requires additional solar components to address power loss.</w:t>
      </w:r>
    </w:p>
    <w:p w:rsidR="00E65574" w:rsidRDefault="00E65574" w:rsidP="00371ACB">
      <w:pPr>
        <w:pStyle w:val="ListParagraph"/>
        <w:numPr>
          <w:ilvl w:val="0"/>
          <w:numId w:val="4"/>
        </w:numPr>
        <w:ind w:left="1620"/>
        <w:rPr>
          <w:rFonts w:ascii="Arial" w:hAnsi="Arial" w:cs="Arial"/>
          <w:color w:val="000000"/>
        </w:rPr>
      </w:pPr>
      <w:r>
        <w:rPr>
          <w:rFonts w:ascii="Arial" w:hAnsi="Arial" w:cs="Arial"/>
          <w:color w:val="000000"/>
        </w:rPr>
        <w:t>Installing cones on top of flat lantern services, to remove areas for bird purchase</w:t>
      </w:r>
    </w:p>
    <w:p w:rsidR="00E65574" w:rsidRPr="007A0B2E" w:rsidRDefault="00E65574" w:rsidP="007A0B2E">
      <w:pPr>
        <w:pStyle w:val="Caption"/>
        <w:keepNext/>
        <w:rPr>
          <w:color w:val="000000"/>
        </w:rPr>
      </w:pPr>
      <w:r w:rsidRPr="007A0B2E">
        <w:rPr>
          <w:color w:val="000000"/>
        </w:rPr>
        <w:t xml:space="preserve">Figure </w:t>
      </w:r>
      <w:r w:rsidRPr="007A0B2E">
        <w:rPr>
          <w:color w:val="000000"/>
        </w:rPr>
        <w:fldChar w:fldCharType="begin"/>
      </w:r>
      <w:r w:rsidRPr="007A0B2E">
        <w:rPr>
          <w:color w:val="000000"/>
        </w:rPr>
        <w:instrText xml:space="preserve"> SEQ Figure \* ARABIC </w:instrText>
      </w:r>
      <w:r w:rsidRPr="007A0B2E">
        <w:rPr>
          <w:color w:val="000000"/>
        </w:rPr>
        <w:fldChar w:fldCharType="separate"/>
      </w:r>
      <w:r>
        <w:rPr>
          <w:noProof/>
          <w:color w:val="000000"/>
        </w:rPr>
        <w:t>1</w:t>
      </w:r>
      <w:r w:rsidRPr="007A0B2E">
        <w:rPr>
          <w:color w:val="000000"/>
        </w:rPr>
        <w:fldChar w:fldCharType="end"/>
      </w:r>
      <w:r w:rsidRPr="007A0B2E">
        <w:rPr>
          <w:color w:val="000000"/>
        </w:rPr>
        <w:t xml:space="preserve">. Bird Rollers installed in </w:t>
      </w:r>
      <w:smartTag w:uri="urn:schemas-microsoft-com:office:smarttags" w:element="place">
        <w:smartTag w:uri="urn:schemas-microsoft-com:office:smarttags" w:element="country-region">
          <w:r w:rsidRPr="007A0B2E">
            <w:rPr>
              <w:color w:val="000000"/>
            </w:rPr>
            <w:t>Australia</w:t>
          </w:r>
        </w:smartTag>
      </w:smartTag>
    </w:p>
    <w:p w:rsidR="00E65574" w:rsidRDefault="00BC7B6C" w:rsidP="007A0B2E">
      <w:pPr>
        <w:rPr>
          <w:rFonts w:ascii="Arial" w:hAnsi="Arial" w:cs="Arial"/>
          <w:color w:val="000000"/>
        </w:rPr>
      </w:pPr>
      <w:r>
        <w:rPr>
          <w:rFonts w:ascii="Arial" w:hAnsi="Arial" w:cs="Arial"/>
          <w:noProof/>
          <w:color w:val="000000"/>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Bird Rollers and vertical panels.png" style="width:188.25pt;height:138pt;visibility:visible">
            <v:imagedata r:id="rId8" o:title="" croptop="1124f" cropbottom="39325f" cropright="43906f"/>
          </v:shape>
        </w:pict>
      </w:r>
      <w:r>
        <w:rPr>
          <w:rFonts w:ascii="Arial" w:hAnsi="Arial" w:cs="Arial"/>
          <w:noProof/>
          <w:color w:val="000000"/>
          <w:lang w:eastAsia="ja-JP"/>
        </w:rPr>
        <w:pict>
          <v:shape id="Picture 1" o:spid="_x0000_i1026" type="#_x0000_t75" alt="solar panels.jpg" style="width:201pt;height:137.25pt;visibility:visible">
            <v:imagedata r:id="rId9" o:title="" cropbottom="27388f" cropright="31089f"/>
          </v:shape>
        </w:pict>
      </w:r>
    </w:p>
    <w:p w:rsidR="00E65574" w:rsidRPr="004A1668" w:rsidRDefault="00E65574" w:rsidP="004A1668">
      <w:pPr>
        <w:pStyle w:val="Caption"/>
        <w:keepNext/>
        <w:rPr>
          <w:color w:val="000000"/>
        </w:rPr>
      </w:pPr>
      <w:r w:rsidRPr="004A1668">
        <w:rPr>
          <w:color w:val="000000"/>
        </w:rPr>
        <w:t xml:space="preserve">Figure </w:t>
      </w:r>
      <w:r w:rsidRPr="004A1668">
        <w:rPr>
          <w:color w:val="000000"/>
        </w:rPr>
        <w:fldChar w:fldCharType="begin"/>
      </w:r>
      <w:r w:rsidRPr="004A1668">
        <w:rPr>
          <w:color w:val="000000"/>
        </w:rPr>
        <w:instrText xml:space="preserve"> SEQ Figure \* ARABIC </w:instrText>
      </w:r>
      <w:r w:rsidRPr="004A1668">
        <w:rPr>
          <w:color w:val="000000"/>
        </w:rPr>
        <w:fldChar w:fldCharType="separate"/>
      </w:r>
      <w:r>
        <w:rPr>
          <w:noProof/>
          <w:color w:val="000000"/>
        </w:rPr>
        <w:t>2</w:t>
      </w:r>
      <w:r w:rsidRPr="004A1668">
        <w:rPr>
          <w:color w:val="000000"/>
        </w:rPr>
        <w:fldChar w:fldCharType="end"/>
      </w:r>
      <w:r w:rsidRPr="004A1668">
        <w:rPr>
          <w:color w:val="000000"/>
        </w:rPr>
        <w:t>. Adding cones to flat lantern surfaces</w:t>
      </w:r>
    </w:p>
    <w:p w:rsidR="00E65574" w:rsidRPr="007A0B2E" w:rsidRDefault="00BC7B6C" w:rsidP="007A0B2E">
      <w:pPr>
        <w:rPr>
          <w:rFonts w:ascii="Arial" w:hAnsi="Arial" w:cs="Arial"/>
          <w:color w:val="000000"/>
        </w:rPr>
      </w:pPr>
      <w:r>
        <w:rPr>
          <w:rFonts w:ascii="Arial" w:hAnsi="Arial" w:cs="Arial"/>
          <w:noProof/>
          <w:color w:val="000000"/>
          <w:lang w:eastAsia="ja-JP"/>
        </w:rPr>
        <w:pict>
          <v:shape id="Picture 2" o:spid="_x0000_i1027" type="#_x0000_t75" alt="lantern Bird.jpg" style="width:189.75pt;height:130.5pt;visibility:visible">
            <v:imagedata r:id="rId10" o:title="" cropbottom="5378f" cropright="10819f"/>
          </v:shape>
        </w:pict>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lastRenderedPageBreak/>
            <w:t>Papua New Guinea</w:t>
          </w:r>
        </w:smartTag>
      </w:smartTag>
      <w:r w:rsidRPr="00AE5CC2">
        <w:rPr>
          <w:rFonts w:ascii="Arial" w:hAnsi="Arial" w:cs="Arial"/>
          <w:b/>
          <w:color w:val="000000"/>
        </w:rPr>
        <w:t xml:space="preserve"> </w:t>
      </w:r>
    </w:p>
    <w:p w:rsidR="00E65574" w:rsidRDefault="00E65574" w:rsidP="007A0B2E">
      <w:pPr>
        <w:pStyle w:val="ListParagraph"/>
        <w:numPr>
          <w:ilvl w:val="0"/>
          <w:numId w:val="4"/>
        </w:numPr>
        <w:rPr>
          <w:rFonts w:ascii="Arial" w:hAnsi="Arial" w:cs="Arial"/>
          <w:color w:val="000000"/>
        </w:rPr>
      </w:pPr>
      <w:r>
        <w:rPr>
          <w:rFonts w:ascii="Arial" w:hAnsi="Arial" w:cs="Arial"/>
          <w:color w:val="000000"/>
        </w:rPr>
        <w:t>Problem with severe bird lime coverage encountered in locations in PNG on recently refurbished navigation aids. Several different methods trialed.</w:t>
      </w:r>
    </w:p>
    <w:p w:rsidR="00E65574" w:rsidRDefault="00E65574" w:rsidP="00371ACB">
      <w:pPr>
        <w:pStyle w:val="ListParagraph"/>
        <w:numPr>
          <w:ilvl w:val="0"/>
          <w:numId w:val="4"/>
        </w:numPr>
        <w:ind w:left="1620" w:hanging="540"/>
        <w:rPr>
          <w:rFonts w:ascii="Arial" w:hAnsi="Arial" w:cs="Arial"/>
          <w:color w:val="000000"/>
        </w:rPr>
      </w:pPr>
      <w:r>
        <w:rPr>
          <w:rFonts w:ascii="Arial" w:hAnsi="Arial" w:cs="Arial"/>
          <w:color w:val="000000"/>
        </w:rPr>
        <w:t>Heavy gauge stainless spikes proved too effective and resulted in birds being impaled on spikes and dying, covering solar panels and lanterns, resulting in outages</w:t>
      </w:r>
    </w:p>
    <w:p w:rsidR="00E65574" w:rsidRDefault="00E65574" w:rsidP="00371ACB">
      <w:pPr>
        <w:pStyle w:val="ListParagraph"/>
        <w:numPr>
          <w:ilvl w:val="0"/>
          <w:numId w:val="4"/>
        </w:numPr>
        <w:ind w:left="1620" w:hanging="540"/>
        <w:rPr>
          <w:rFonts w:ascii="Arial" w:hAnsi="Arial" w:cs="Arial"/>
          <w:color w:val="000000"/>
        </w:rPr>
      </w:pPr>
      <w:r>
        <w:rPr>
          <w:rFonts w:ascii="Arial" w:hAnsi="Arial" w:cs="Arial"/>
          <w:color w:val="000000"/>
        </w:rPr>
        <w:t xml:space="preserve">Commercially available bird spikes out of </w:t>
      </w:r>
      <w:smartTag w:uri="urn:schemas-microsoft-com:office:smarttags" w:element="place">
        <w:smartTag w:uri="urn:schemas-microsoft-com:office:smarttags" w:element="country-region">
          <w:r>
            <w:rPr>
              <w:rFonts w:ascii="Arial" w:hAnsi="Arial" w:cs="Arial"/>
              <w:color w:val="000000"/>
            </w:rPr>
            <w:t>Australia</w:t>
          </w:r>
        </w:smartTag>
      </w:smartTag>
      <w:r>
        <w:rPr>
          <w:rFonts w:ascii="Arial" w:hAnsi="Arial" w:cs="Arial"/>
          <w:color w:val="000000"/>
        </w:rPr>
        <w:t xml:space="preserve"> have proved successful; however method of attaching bird spikes has required some changes.</w:t>
      </w:r>
    </w:p>
    <w:p w:rsidR="00E65574" w:rsidRDefault="00E65574" w:rsidP="00371ACB">
      <w:pPr>
        <w:pStyle w:val="ListParagraph"/>
        <w:numPr>
          <w:ilvl w:val="0"/>
          <w:numId w:val="4"/>
        </w:numPr>
        <w:ind w:left="1620" w:hanging="540"/>
        <w:rPr>
          <w:rFonts w:ascii="Arial" w:hAnsi="Arial" w:cs="Arial"/>
          <w:color w:val="000000"/>
        </w:rPr>
      </w:pPr>
      <w:r>
        <w:rPr>
          <w:rFonts w:ascii="Arial" w:hAnsi="Arial" w:cs="Arial"/>
          <w:color w:val="000000"/>
        </w:rPr>
        <w:t>Must be noted that all sites visited bi-annually, and if the maintenance visits were extended it is possible the method of adhesion may fail.</w:t>
      </w:r>
    </w:p>
    <w:p w:rsidR="00E65574" w:rsidRDefault="00E65574" w:rsidP="00E67A45">
      <w:pPr>
        <w:pStyle w:val="ListParagraph"/>
        <w:numPr>
          <w:ilvl w:val="0"/>
          <w:numId w:val="2"/>
        </w:numPr>
        <w:rPr>
          <w:rFonts w:ascii="Arial" w:hAnsi="Arial" w:cs="Arial"/>
          <w:color w:val="000000"/>
        </w:rPr>
      </w:pPr>
      <w:r>
        <w:rPr>
          <w:rFonts w:ascii="Arial" w:hAnsi="Arial" w:cs="Arial"/>
          <w:color w:val="000000"/>
        </w:rPr>
        <w:t>Trinit</w:t>
      </w:r>
      <w:r w:rsidRPr="00E2386B">
        <w:rPr>
          <w:rFonts w:ascii="Arial" w:hAnsi="Arial" w:cs="Arial"/>
          <w:color w:val="000000"/>
        </w:rPr>
        <w:t xml:space="preserve">y House </w:t>
      </w:r>
    </w:p>
    <w:p w:rsidR="00E65574" w:rsidRDefault="00E65574" w:rsidP="00B73F65">
      <w:pPr>
        <w:pStyle w:val="ListParagraph"/>
        <w:numPr>
          <w:ilvl w:val="0"/>
          <w:numId w:val="4"/>
        </w:numPr>
        <w:rPr>
          <w:rFonts w:ascii="Arial" w:hAnsi="Arial" w:cs="Arial"/>
          <w:color w:val="000000"/>
        </w:rPr>
      </w:pPr>
      <w:r>
        <w:rPr>
          <w:rFonts w:ascii="Arial" w:hAnsi="Arial" w:cs="Arial"/>
          <w:color w:val="000000"/>
        </w:rPr>
        <w:t>Adaptation of blue paint which has proven successful against deterring birds / cormorants from using helipad.</w:t>
      </w:r>
    </w:p>
    <w:p w:rsidR="00E65574" w:rsidRDefault="00E65574" w:rsidP="00B73F65">
      <w:pPr>
        <w:pStyle w:val="ListParagraph"/>
        <w:numPr>
          <w:ilvl w:val="0"/>
          <w:numId w:val="4"/>
        </w:numPr>
        <w:rPr>
          <w:rFonts w:ascii="Arial" w:hAnsi="Arial" w:cs="Arial"/>
          <w:color w:val="000000"/>
        </w:rPr>
      </w:pPr>
      <w:r>
        <w:rPr>
          <w:rFonts w:ascii="Arial" w:hAnsi="Arial" w:cs="Arial"/>
          <w:color w:val="000000"/>
        </w:rPr>
        <w:t>Trinity House has been requested to provide details on whether there is a particular tone / shade of blue used.</w:t>
      </w:r>
    </w:p>
    <w:p w:rsidR="00E65574" w:rsidRPr="00371ACB" w:rsidRDefault="00E65574" w:rsidP="00371ACB">
      <w:pPr>
        <w:pStyle w:val="ListParagraph"/>
        <w:numPr>
          <w:ilvl w:val="0"/>
          <w:numId w:val="2"/>
        </w:numPr>
        <w:rPr>
          <w:rFonts w:ascii="Arial" w:hAnsi="Arial" w:cs="Arial"/>
          <w:color w:val="000000"/>
        </w:rPr>
      </w:pPr>
      <w:smartTag w:uri="urn:schemas-microsoft-com:office:smarttags" w:element="place">
        <w:smartTag w:uri="urn:schemas-microsoft-com:office:smarttags" w:element="country-region">
          <w:r>
            <w:rPr>
              <w:rFonts w:ascii="Arial" w:hAnsi="Arial" w:cs="Arial"/>
              <w:color w:val="000000"/>
            </w:rPr>
            <w:t>Brazil</w:t>
          </w:r>
        </w:smartTag>
      </w:smartTag>
    </w:p>
    <w:p w:rsidR="00E65574" w:rsidRPr="00371ACB" w:rsidRDefault="00E65574" w:rsidP="00371ACB">
      <w:pPr>
        <w:pStyle w:val="ListParagraph"/>
        <w:numPr>
          <w:ilvl w:val="0"/>
          <w:numId w:val="4"/>
        </w:numPr>
        <w:rPr>
          <w:rFonts w:ascii="Arial" w:hAnsi="Arial" w:cs="Arial"/>
        </w:rPr>
      </w:pPr>
      <w:r w:rsidRPr="00371ACB">
        <w:rPr>
          <w:rFonts w:ascii="Arial" w:hAnsi="Arial" w:cs="Arial"/>
          <w:color w:val="000000"/>
        </w:rPr>
        <w:t xml:space="preserve">Brazilian authorities used a </w:t>
      </w:r>
      <w:r w:rsidRPr="00371ACB">
        <w:rPr>
          <w:rFonts w:ascii="Arial" w:hAnsi="Arial" w:cs="Arial"/>
        </w:rPr>
        <w:t xml:space="preserve">Simple scheme for preventing bird fouling to obscure solar panels or lens installed on buoys. </w:t>
      </w:r>
    </w:p>
    <w:p w:rsidR="00E65574" w:rsidRPr="00371ACB" w:rsidRDefault="00E65574" w:rsidP="00371ACB">
      <w:pPr>
        <w:pStyle w:val="ListParagraph"/>
        <w:numPr>
          <w:ilvl w:val="0"/>
          <w:numId w:val="4"/>
        </w:numPr>
        <w:rPr>
          <w:rFonts w:ascii="Arial" w:hAnsi="Arial" w:cs="Arial"/>
        </w:rPr>
      </w:pPr>
      <w:r w:rsidRPr="00371ACB">
        <w:rPr>
          <w:rFonts w:ascii="Arial" w:hAnsi="Arial" w:cs="Arial"/>
          <w:color w:val="000000"/>
        </w:rPr>
        <w:t>P</w:t>
      </w:r>
      <w:r w:rsidRPr="00371ACB">
        <w:rPr>
          <w:rFonts w:ascii="Arial" w:hAnsi="Arial" w:cs="Arial"/>
        </w:rPr>
        <w:t xml:space="preserve">ractical observations indicated that seagulls tend to defecate in </w:t>
      </w:r>
      <w:r>
        <w:rPr>
          <w:rFonts w:ascii="Arial" w:hAnsi="Arial" w:cs="Arial"/>
        </w:rPr>
        <w:t>nearly horizontal bursts, whilst perched</w:t>
      </w:r>
      <w:r w:rsidRPr="00371ACB">
        <w:rPr>
          <w:rFonts w:ascii="Arial" w:hAnsi="Arial" w:cs="Arial"/>
        </w:rPr>
        <w:t xml:space="preserve"> on </w:t>
      </w:r>
      <w:r>
        <w:rPr>
          <w:rFonts w:ascii="Arial" w:hAnsi="Arial" w:cs="Arial"/>
        </w:rPr>
        <w:t>steel buoy</w:t>
      </w:r>
      <w:r w:rsidRPr="00371ACB">
        <w:rPr>
          <w:rFonts w:ascii="Arial" w:hAnsi="Arial" w:cs="Arial"/>
        </w:rPr>
        <w:t xml:space="preserve"> guard rails.</w:t>
      </w:r>
    </w:p>
    <w:p w:rsidR="00E65574" w:rsidRPr="00371ACB" w:rsidRDefault="00E65574" w:rsidP="00371ACB">
      <w:pPr>
        <w:pStyle w:val="ListParagraph"/>
        <w:numPr>
          <w:ilvl w:val="0"/>
          <w:numId w:val="4"/>
        </w:numPr>
        <w:rPr>
          <w:rFonts w:ascii="Arial" w:hAnsi="Arial" w:cs="Arial"/>
        </w:rPr>
      </w:pPr>
      <w:r w:rsidRPr="00371ACB">
        <w:rPr>
          <w:rFonts w:ascii="Arial" w:hAnsi="Arial" w:cs="Arial"/>
        </w:rPr>
        <w:t>A simple elevating platform proved effective in reducing the fouling effect that, otherwise, rendered the lanterns unusable after a short period of installation, mainly because of insufficient recharging.</w:t>
      </w:r>
    </w:p>
    <w:p w:rsidR="00E65574" w:rsidRPr="00371ACB" w:rsidRDefault="00E65574" w:rsidP="00371ACB">
      <w:pPr>
        <w:pStyle w:val="ListParagraph"/>
        <w:numPr>
          <w:ilvl w:val="0"/>
          <w:numId w:val="4"/>
        </w:numPr>
        <w:rPr>
          <w:rFonts w:ascii="Arial" w:hAnsi="Arial" w:cs="Arial"/>
        </w:rPr>
      </w:pPr>
      <w:r w:rsidRPr="00371ACB">
        <w:rPr>
          <w:rFonts w:ascii="Arial" w:hAnsi="Arial" w:cs="Arial"/>
        </w:rPr>
        <w:t>The figures below show the arrangement without the elevating platform, to the left, and with the elevating platform, to the right.</w:t>
      </w:r>
    </w:p>
    <w:p w:rsidR="00E65574" w:rsidRPr="00AE5CC2" w:rsidRDefault="00E65574" w:rsidP="00AE5CC2">
      <w:pPr>
        <w:pStyle w:val="Caption"/>
        <w:keepNext/>
        <w:rPr>
          <w:color w:val="000000"/>
        </w:rPr>
      </w:pPr>
      <w:r w:rsidRPr="00AE5CC2">
        <w:rPr>
          <w:color w:val="000000"/>
        </w:rPr>
        <w:t xml:space="preserve">Figure </w:t>
      </w:r>
      <w:r w:rsidRPr="00AE5CC2">
        <w:rPr>
          <w:color w:val="000000"/>
        </w:rPr>
        <w:fldChar w:fldCharType="begin"/>
      </w:r>
      <w:r w:rsidRPr="00AE5CC2">
        <w:rPr>
          <w:color w:val="000000"/>
        </w:rPr>
        <w:instrText xml:space="preserve"> SEQ Figure \* ARABIC </w:instrText>
      </w:r>
      <w:r w:rsidRPr="00AE5CC2">
        <w:rPr>
          <w:color w:val="000000"/>
        </w:rPr>
        <w:fldChar w:fldCharType="separate"/>
      </w:r>
      <w:r>
        <w:rPr>
          <w:noProof/>
          <w:color w:val="000000"/>
        </w:rPr>
        <w:t>3</w:t>
      </w:r>
      <w:r w:rsidRPr="00AE5CC2">
        <w:rPr>
          <w:color w:val="000000"/>
        </w:rPr>
        <w:fldChar w:fldCharType="end"/>
      </w:r>
      <w:r w:rsidRPr="00AE5CC2">
        <w:rPr>
          <w:color w:val="000000"/>
        </w:rPr>
        <w:t>. Methods used by Brazilian authorities</w:t>
      </w:r>
    </w:p>
    <w:p w:rsidR="00E65574" w:rsidRDefault="00E65574" w:rsidP="00371ACB">
      <w:r>
        <w:object w:dxaOrig="18120" w:dyaOrig="8610">
          <v:shape id="_x0000_i1028" type="#_x0000_t75" style="width:362.25pt;height:168pt" o:ole="" o:bordertopcolor="this" o:borderleftcolor="this" o:borderbottomcolor="this" o:borderrightcolor="this" o:allowoverlap="f">
            <v:imagedata r:id="rId11" o:title=""/>
            <w10:bordertop type="single" width="4"/>
            <w10:borderleft type="single" width="4"/>
            <w10:borderbottom type="single" width="4"/>
            <w10:borderright type="single" width="4"/>
          </v:shape>
          <o:OLEObject Type="Embed" ProgID="AutoCAD.Drawing.16" ShapeID="_x0000_i1028" DrawAspect="Content" ObjectID="_1348220541" r:id="rId12"/>
        </w:object>
      </w:r>
    </w:p>
    <w:p w:rsidR="00E65574" w:rsidRPr="00AC05B8" w:rsidRDefault="00E65574" w:rsidP="00371ACB"/>
    <w:p w:rsidR="00E65574" w:rsidRDefault="00E65574" w:rsidP="004A1668">
      <w:pPr>
        <w:rPr>
          <w:rFonts w:ascii="Arial" w:hAnsi="Arial" w:cs="Arial"/>
          <w:color w:val="000000"/>
        </w:rPr>
      </w:pPr>
    </w:p>
    <w:p w:rsidR="00E65574" w:rsidRDefault="00E65574" w:rsidP="004A1668">
      <w:pPr>
        <w:rPr>
          <w:rFonts w:ascii="Arial" w:hAnsi="Arial" w:cs="Arial"/>
          <w:color w:val="000000"/>
        </w:rPr>
      </w:pPr>
    </w:p>
    <w:p w:rsidR="00E65574" w:rsidRDefault="00E65574" w:rsidP="004A1668">
      <w:pPr>
        <w:rPr>
          <w:rFonts w:ascii="Arial" w:hAnsi="Arial" w:cs="Arial"/>
          <w:color w:val="000000"/>
        </w:rPr>
      </w:pPr>
    </w:p>
    <w:p w:rsidR="00E65574" w:rsidRDefault="00E65574" w:rsidP="004A1668">
      <w:pPr>
        <w:rPr>
          <w:rFonts w:ascii="Arial" w:hAnsi="Arial" w:cs="Arial"/>
          <w:color w:val="000000"/>
        </w:rPr>
      </w:pPr>
    </w:p>
    <w:p w:rsidR="00E65574" w:rsidRPr="00371ACB" w:rsidRDefault="00E65574" w:rsidP="00371ACB">
      <w:pPr>
        <w:pStyle w:val="Caption"/>
        <w:keepNext/>
        <w:rPr>
          <w:color w:val="000000"/>
        </w:rPr>
      </w:pPr>
      <w:r w:rsidRPr="00371ACB">
        <w:rPr>
          <w:color w:val="000000"/>
        </w:rPr>
        <w:t xml:space="preserve">Figure </w:t>
      </w:r>
      <w:r w:rsidRPr="00371ACB">
        <w:rPr>
          <w:color w:val="000000"/>
        </w:rPr>
        <w:fldChar w:fldCharType="begin"/>
      </w:r>
      <w:r w:rsidRPr="00371ACB">
        <w:rPr>
          <w:color w:val="000000"/>
        </w:rPr>
        <w:instrText xml:space="preserve"> SEQ Figure \* ARABIC </w:instrText>
      </w:r>
      <w:r w:rsidRPr="00371ACB">
        <w:rPr>
          <w:color w:val="000000"/>
        </w:rPr>
        <w:fldChar w:fldCharType="separate"/>
      </w:r>
      <w:r>
        <w:rPr>
          <w:noProof/>
          <w:color w:val="000000"/>
        </w:rPr>
        <w:t>4</w:t>
      </w:r>
      <w:r w:rsidRPr="00371ACB">
        <w:rPr>
          <w:color w:val="000000"/>
        </w:rPr>
        <w:fldChar w:fldCharType="end"/>
      </w:r>
      <w:r w:rsidRPr="00371ACB">
        <w:rPr>
          <w:color w:val="000000"/>
        </w:rPr>
        <w:t xml:space="preserve">. Cone installed on top of lantern in </w:t>
      </w:r>
      <w:smartTag w:uri="urn:schemas-microsoft-com:office:smarttags" w:element="place">
        <w:smartTag w:uri="urn:schemas-microsoft-com:office:smarttags" w:element="country-region">
          <w:r w:rsidRPr="00371ACB">
            <w:rPr>
              <w:color w:val="000000"/>
            </w:rPr>
            <w:t>Norway</w:t>
          </w:r>
        </w:smartTag>
      </w:smartTag>
      <w:r w:rsidRPr="00371ACB">
        <w:rPr>
          <w:color w:val="000000"/>
        </w:rPr>
        <w:t>.</w:t>
      </w:r>
    </w:p>
    <w:p w:rsidR="00E65574" w:rsidRDefault="00BC7B6C" w:rsidP="004A1668">
      <w:pPr>
        <w:rPr>
          <w:rFonts w:ascii="Arial" w:hAnsi="Arial" w:cs="Arial"/>
          <w:color w:val="000000"/>
        </w:rPr>
      </w:pPr>
      <w:r>
        <w:rPr>
          <w:rFonts w:ascii="Arial" w:hAnsi="Arial" w:cs="Arial"/>
          <w:noProof/>
          <w:color w:val="000000"/>
          <w:lang w:eastAsia="ja-JP"/>
        </w:rPr>
        <w:pict>
          <v:shape id="Picture 3" o:spid="_x0000_i1029" type="#_x0000_t75" alt="Bird protection lantern.JPG" style="width:166.5pt;height:197.25pt;visibility:visible">
            <v:imagedata r:id="rId13" o:title=""/>
          </v:shape>
        </w:pict>
      </w:r>
    </w:p>
    <w:p w:rsidR="00E65574" w:rsidRDefault="00E65574" w:rsidP="004A1668">
      <w:pPr>
        <w:rPr>
          <w:rFonts w:ascii="Arial" w:hAnsi="Arial" w:cs="Arial"/>
          <w:color w:val="000000"/>
        </w:rPr>
      </w:pPr>
    </w:p>
    <w:p w:rsidR="00E65574" w:rsidRPr="00736721" w:rsidRDefault="00E65574" w:rsidP="00736721">
      <w:pPr>
        <w:pStyle w:val="Heading1"/>
        <w:numPr>
          <w:ilvl w:val="0"/>
          <w:numId w:val="6"/>
        </w:numPr>
        <w:rPr>
          <w:rFonts w:ascii="Arial" w:hAnsi="Arial" w:cs="Arial"/>
          <w:color w:val="000000"/>
        </w:rPr>
      </w:pPr>
      <w:r w:rsidRPr="00736721">
        <w:rPr>
          <w:rFonts w:ascii="Arial" w:hAnsi="Arial" w:cs="Arial"/>
          <w:color w:val="000000"/>
        </w:rPr>
        <w:t>RECOMMENDATION</w:t>
      </w:r>
    </w:p>
    <w:p w:rsidR="00E65574" w:rsidRDefault="00E65574" w:rsidP="003C4FFF">
      <w:pPr>
        <w:pStyle w:val="ListParagraph"/>
        <w:numPr>
          <w:ilvl w:val="0"/>
          <w:numId w:val="3"/>
        </w:numPr>
        <w:rPr>
          <w:rFonts w:ascii="Arial" w:hAnsi="Arial" w:cs="Arial"/>
          <w:color w:val="000000"/>
        </w:rPr>
      </w:pPr>
      <w:r>
        <w:rPr>
          <w:rFonts w:ascii="Arial" w:hAnsi="Arial" w:cs="Arial"/>
          <w:color w:val="000000"/>
        </w:rPr>
        <w:t>In order to increase the amount of information available on this subject, other authorities should be consulted for information on the issue of bird deterrents, particularly on deterrents or bird control measures previously used or currently implemented, including the level of effectiveness.</w:t>
      </w:r>
    </w:p>
    <w:p w:rsidR="00E65574" w:rsidRDefault="00E65574" w:rsidP="003C4FFF">
      <w:pPr>
        <w:pStyle w:val="ListParagraph"/>
        <w:numPr>
          <w:ilvl w:val="0"/>
          <w:numId w:val="3"/>
        </w:numPr>
        <w:rPr>
          <w:rFonts w:ascii="Arial" w:hAnsi="Arial" w:cs="Arial"/>
          <w:color w:val="000000"/>
        </w:rPr>
      </w:pPr>
      <w:r>
        <w:rPr>
          <w:rFonts w:ascii="Arial" w:hAnsi="Arial" w:cs="Arial"/>
          <w:color w:val="000000"/>
        </w:rPr>
        <w:t xml:space="preserve">If possible, information on any situations where the problem is specific to a certain species of bird (such as cormorants) </w:t>
      </w:r>
      <w:r w:rsidRPr="003C4FFF">
        <w:rPr>
          <w:rFonts w:ascii="Arial" w:hAnsi="Arial" w:cs="Arial"/>
          <w:color w:val="000000"/>
        </w:rPr>
        <w:t xml:space="preserve">which may enable countries to better identify control measures </w:t>
      </w:r>
      <w:r>
        <w:rPr>
          <w:rFonts w:ascii="Arial" w:hAnsi="Arial" w:cs="Arial"/>
          <w:color w:val="000000"/>
        </w:rPr>
        <w:t>if the bird issue is specific to one type of bird.</w:t>
      </w: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b/>
          <w:color w:val="000000"/>
        </w:rPr>
      </w:pPr>
      <w:r w:rsidRPr="009F4298">
        <w:rPr>
          <w:rFonts w:ascii="Arial" w:hAnsi="Arial" w:cs="Arial"/>
          <w:b/>
          <w:color w:val="000000"/>
        </w:rPr>
        <w:t>ATTACHMENT 1 – INPUT PAPER</w:t>
      </w: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pPr>
        <w:rPr>
          <w:rFonts w:ascii="Arial" w:hAnsi="Arial" w:cs="Arial"/>
          <w:b/>
          <w:color w:val="000000"/>
        </w:rPr>
      </w:pPr>
      <w:r>
        <w:rPr>
          <w:rFonts w:ascii="Arial" w:hAnsi="Arial" w:cs="Arial"/>
          <w:b/>
          <w:color w:val="000000"/>
        </w:rPr>
        <w:br w:type="page"/>
      </w:r>
    </w:p>
    <w:p w:rsidR="00E65574" w:rsidRPr="009F4298" w:rsidRDefault="00E65574" w:rsidP="003C4FFF">
      <w:pPr>
        <w:pStyle w:val="ListParagraph"/>
        <w:rPr>
          <w:rFonts w:ascii="Arial" w:hAnsi="Arial" w:cs="Arial"/>
          <w:b/>
          <w:color w:val="000000"/>
        </w:rPr>
      </w:pPr>
      <w:r w:rsidRPr="009F4298">
        <w:rPr>
          <w:rFonts w:ascii="Arial" w:hAnsi="Arial" w:cs="Arial"/>
          <w:b/>
          <w:color w:val="000000"/>
        </w:rPr>
        <w:t>ATTACHMENT 2 – INPUT PAPER</w:t>
      </w:r>
    </w:p>
    <w:p w:rsidR="00E65574" w:rsidRDefault="00E65574" w:rsidP="003C4FFF">
      <w:pPr>
        <w:pStyle w:val="ListParagraph"/>
        <w:rPr>
          <w:rFonts w:ascii="Arial" w:hAnsi="Arial" w:cs="Arial"/>
          <w:color w:val="000000"/>
        </w:rPr>
      </w:pPr>
    </w:p>
    <w:sectPr w:rsidR="00E65574" w:rsidSect="00BA571B">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0CF" w:rsidRDefault="00D550CF" w:rsidP="004B43F3">
      <w:pPr>
        <w:spacing w:after="0" w:line="240" w:lineRule="auto"/>
      </w:pPr>
      <w:r>
        <w:separator/>
      </w:r>
    </w:p>
  </w:endnote>
  <w:endnote w:type="continuationSeparator" w:id="0">
    <w:p w:rsidR="00D550CF" w:rsidRDefault="00D550CF" w:rsidP="004B4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MR10">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0CF" w:rsidRDefault="00D550CF" w:rsidP="004B43F3">
      <w:pPr>
        <w:spacing w:after="0" w:line="240" w:lineRule="auto"/>
      </w:pPr>
      <w:r>
        <w:separator/>
      </w:r>
    </w:p>
  </w:footnote>
  <w:footnote w:type="continuationSeparator" w:id="0">
    <w:p w:rsidR="00D550CF" w:rsidRDefault="00D550CF" w:rsidP="004B43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B6C" w:rsidRDefault="00BC7B6C" w:rsidP="00BC7B6C">
    <w:pPr>
      <w:pStyle w:val="Header"/>
      <w:spacing w:after="0"/>
      <w:jc w:val="right"/>
      <w:rPr>
        <w:rFonts w:ascii="Arial" w:hAnsi="Arial" w:cs="Arial"/>
        <w:b/>
        <w:sz w:val="24"/>
        <w:szCs w:val="24"/>
      </w:rPr>
    </w:pPr>
    <w:r>
      <w:rPr>
        <w:rFonts w:ascii="Arial" w:hAnsi="Arial" w:cs="Arial"/>
        <w:b/>
        <w:sz w:val="24"/>
        <w:szCs w:val="24"/>
      </w:rPr>
      <w:t>EEP16/8/5</w:t>
    </w:r>
  </w:p>
  <w:p w:rsidR="004B43F3" w:rsidRDefault="00BC7B6C" w:rsidP="004B43F3">
    <w:pPr>
      <w:pStyle w:val="Header"/>
      <w:jc w:val="right"/>
    </w:pPr>
    <w:r>
      <w:rPr>
        <w:rFonts w:ascii="Arial" w:hAnsi="Arial" w:cs="Arial"/>
        <w:b/>
        <w:sz w:val="24"/>
        <w:szCs w:val="24"/>
      </w:rPr>
      <w:t xml:space="preserve">Formerly </w:t>
    </w:r>
    <w:r w:rsidR="004B43F3">
      <w:rPr>
        <w:rFonts w:ascii="Arial" w:hAnsi="Arial" w:cs="Arial"/>
        <w:b/>
        <w:sz w:val="24"/>
        <w:szCs w:val="24"/>
      </w:rPr>
      <w:t>EEP15/WG1WP6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12B3"/>
    <w:multiLevelType w:val="hybridMultilevel"/>
    <w:tmpl w:val="88861BD0"/>
    <w:lvl w:ilvl="0" w:tplc="AED259A6">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3142B"/>
    <w:multiLevelType w:val="hybridMultilevel"/>
    <w:tmpl w:val="11E26E9C"/>
    <w:lvl w:ilvl="0" w:tplc="BFB28C98">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95511"/>
    <w:multiLevelType w:val="multilevel"/>
    <w:tmpl w:val="52B66F5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C7A268E"/>
    <w:multiLevelType w:val="multilevel"/>
    <w:tmpl w:val="B2DE5DE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E874E7D"/>
    <w:multiLevelType w:val="hybridMultilevel"/>
    <w:tmpl w:val="8222B8E0"/>
    <w:lvl w:ilvl="0" w:tplc="A07C2A5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300F6D10"/>
    <w:multiLevelType w:val="hybridMultilevel"/>
    <w:tmpl w:val="6D0A9654"/>
    <w:lvl w:ilvl="0" w:tplc="D5F6008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7E4AE4"/>
    <w:multiLevelType w:val="multilevel"/>
    <w:tmpl w:val="7D6AEC8C"/>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EF5448E"/>
    <w:multiLevelType w:val="hybridMultilevel"/>
    <w:tmpl w:val="C9C41F9C"/>
    <w:lvl w:ilvl="0" w:tplc="B650CDC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CF5865"/>
    <w:multiLevelType w:val="multilevel"/>
    <w:tmpl w:val="4AE6E8D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5F1023D0"/>
    <w:multiLevelType w:val="hybridMultilevel"/>
    <w:tmpl w:val="9A204C04"/>
    <w:lvl w:ilvl="0" w:tplc="0D584AF2">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79D020D"/>
    <w:multiLevelType w:val="hybridMultilevel"/>
    <w:tmpl w:val="9FC84DFA"/>
    <w:lvl w:ilvl="0" w:tplc="26B8C2EE">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0"/>
  </w:num>
  <w:num w:numId="4">
    <w:abstractNumId w:val="9"/>
  </w:num>
  <w:num w:numId="5">
    <w:abstractNumId w:val="10"/>
  </w:num>
  <w:num w:numId="6">
    <w:abstractNumId w:val="8"/>
  </w:num>
  <w:num w:numId="7">
    <w:abstractNumId w:val="6"/>
  </w:num>
  <w:num w:numId="8">
    <w:abstractNumId w:val="3"/>
  </w:num>
  <w:num w:numId="9">
    <w:abstractNumId w:val="2"/>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A45"/>
    <w:rsid w:val="00141860"/>
    <w:rsid w:val="002D4068"/>
    <w:rsid w:val="002F443B"/>
    <w:rsid w:val="00371ACB"/>
    <w:rsid w:val="003C4FFF"/>
    <w:rsid w:val="00434D45"/>
    <w:rsid w:val="004A1668"/>
    <w:rsid w:val="004B43F3"/>
    <w:rsid w:val="00565840"/>
    <w:rsid w:val="00571BF0"/>
    <w:rsid w:val="005750EF"/>
    <w:rsid w:val="00596172"/>
    <w:rsid w:val="00695EFE"/>
    <w:rsid w:val="00703DAA"/>
    <w:rsid w:val="00736721"/>
    <w:rsid w:val="007A0B2E"/>
    <w:rsid w:val="00807DF9"/>
    <w:rsid w:val="008E54E8"/>
    <w:rsid w:val="009F4298"/>
    <w:rsid w:val="00AC05B8"/>
    <w:rsid w:val="00AE2BA3"/>
    <w:rsid w:val="00AE5CC2"/>
    <w:rsid w:val="00B73F65"/>
    <w:rsid w:val="00BA571B"/>
    <w:rsid w:val="00BC7B6C"/>
    <w:rsid w:val="00C36F8F"/>
    <w:rsid w:val="00CB1F22"/>
    <w:rsid w:val="00D550CF"/>
    <w:rsid w:val="00DE6D46"/>
    <w:rsid w:val="00E2386B"/>
    <w:rsid w:val="00E65574"/>
    <w:rsid w:val="00E67A45"/>
    <w:rsid w:val="00F21B87"/>
    <w:rsid w:val="00FA5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1B"/>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571BF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9"/>
    <w:qFormat/>
    <w:rsid w:val="00B73F65"/>
    <w:pPr>
      <w:keepNext/>
      <w:keepLines/>
      <w:spacing w:before="200" w:after="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71BF0"/>
    <w:rPr>
      <w:rFonts w:ascii="Cambria" w:eastAsia="MS Gothic" w:hAnsi="Cambria" w:cs="Times New Roman"/>
      <w:b/>
      <w:bCs/>
      <w:color w:val="365F91"/>
      <w:sz w:val="28"/>
      <w:szCs w:val="28"/>
    </w:rPr>
  </w:style>
  <w:style w:type="character" w:customStyle="1" w:styleId="Heading2Char">
    <w:name w:val="Heading 2 Char"/>
    <w:link w:val="Heading2"/>
    <w:uiPriority w:val="99"/>
    <w:locked/>
    <w:rsid w:val="00B73F65"/>
    <w:rPr>
      <w:rFonts w:ascii="Cambria" w:eastAsia="MS Gothic" w:hAnsi="Cambria" w:cs="Times New Roman"/>
      <w:b/>
      <w:bCs/>
      <w:color w:val="4F81BD"/>
      <w:sz w:val="26"/>
      <w:szCs w:val="26"/>
    </w:rPr>
  </w:style>
  <w:style w:type="paragraph" w:styleId="ListParagraph">
    <w:name w:val="List Paragraph"/>
    <w:basedOn w:val="Normal"/>
    <w:uiPriority w:val="99"/>
    <w:qFormat/>
    <w:rsid w:val="00E67A45"/>
    <w:pPr>
      <w:ind w:left="720"/>
      <w:contextualSpacing/>
    </w:pPr>
  </w:style>
  <w:style w:type="paragraph" w:styleId="NoSpacing">
    <w:name w:val="No Spacing"/>
    <w:uiPriority w:val="99"/>
    <w:qFormat/>
    <w:rsid w:val="00B73F65"/>
    <w:rPr>
      <w:sz w:val="22"/>
      <w:szCs w:val="22"/>
      <w:lang w:val="en-US" w:eastAsia="en-US"/>
    </w:rPr>
  </w:style>
  <w:style w:type="paragraph" w:styleId="BalloonText">
    <w:name w:val="Balloon Text"/>
    <w:basedOn w:val="Normal"/>
    <w:link w:val="BalloonTextChar"/>
    <w:uiPriority w:val="99"/>
    <w:semiHidden/>
    <w:rsid w:val="007A0B2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A0B2E"/>
    <w:rPr>
      <w:rFonts w:ascii="Tahoma" w:hAnsi="Tahoma" w:cs="Tahoma"/>
      <w:sz w:val="16"/>
      <w:szCs w:val="16"/>
    </w:rPr>
  </w:style>
  <w:style w:type="paragraph" w:styleId="Caption">
    <w:name w:val="caption"/>
    <w:basedOn w:val="Normal"/>
    <w:next w:val="Normal"/>
    <w:uiPriority w:val="99"/>
    <w:qFormat/>
    <w:rsid w:val="007A0B2E"/>
    <w:pPr>
      <w:spacing w:line="240" w:lineRule="auto"/>
    </w:pPr>
    <w:rPr>
      <w:b/>
      <w:bCs/>
      <w:color w:val="4F81BD"/>
      <w:sz w:val="18"/>
      <w:szCs w:val="18"/>
    </w:rPr>
  </w:style>
  <w:style w:type="paragraph" w:styleId="Header">
    <w:name w:val="header"/>
    <w:basedOn w:val="Normal"/>
    <w:link w:val="HeaderChar"/>
    <w:uiPriority w:val="99"/>
    <w:unhideWhenUsed/>
    <w:rsid w:val="004B43F3"/>
    <w:pPr>
      <w:tabs>
        <w:tab w:val="center" w:pos="4513"/>
        <w:tab w:val="right" w:pos="9026"/>
      </w:tabs>
    </w:pPr>
  </w:style>
  <w:style w:type="character" w:customStyle="1" w:styleId="HeaderChar">
    <w:name w:val="Header Char"/>
    <w:link w:val="Header"/>
    <w:uiPriority w:val="99"/>
    <w:rsid w:val="004B43F3"/>
    <w:rPr>
      <w:lang w:eastAsia="en-US"/>
    </w:rPr>
  </w:style>
  <w:style w:type="paragraph" w:styleId="Footer">
    <w:name w:val="footer"/>
    <w:basedOn w:val="Normal"/>
    <w:link w:val="FooterChar"/>
    <w:uiPriority w:val="99"/>
    <w:unhideWhenUsed/>
    <w:rsid w:val="004B43F3"/>
    <w:pPr>
      <w:tabs>
        <w:tab w:val="center" w:pos="4513"/>
        <w:tab w:val="right" w:pos="9026"/>
      </w:tabs>
    </w:pPr>
  </w:style>
  <w:style w:type="character" w:customStyle="1" w:styleId="FooterChar">
    <w:name w:val="Footer Char"/>
    <w:link w:val="Footer"/>
    <w:uiPriority w:val="99"/>
    <w:rsid w:val="004B43F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744</Words>
  <Characters>4241</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Hay</dc:creator>
  <cp:keywords/>
  <dc:description/>
  <cp:lastModifiedBy>Mike Hadley</cp:lastModifiedBy>
  <cp:revision>9</cp:revision>
  <cp:lastPrinted>2010-10-06T07:26:00Z</cp:lastPrinted>
  <dcterms:created xsi:type="dcterms:W3CDTF">2010-10-06T07:23:00Z</dcterms:created>
  <dcterms:modified xsi:type="dcterms:W3CDTF">2010-10-10T11:55:00Z</dcterms:modified>
</cp:coreProperties>
</file>