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391C8B" w14:textId="65F7B9B7" w:rsidR="00DD1904" w:rsidRPr="00116C49" w:rsidRDefault="00AC4ABE" w:rsidP="00DD1904">
      <w:pPr>
        <w:tabs>
          <w:tab w:val="clear" w:pos="851"/>
        </w:tabs>
        <w:jc w:val="center"/>
        <w:rPr>
          <w:rFonts w:cs="Arial"/>
          <w:b/>
          <w:caps/>
          <w:color w:val="000000"/>
          <w:lang w:val="en-AU" w:eastAsia="ja-JP"/>
        </w:rPr>
      </w:pPr>
      <w:r>
        <w:rPr>
          <w:rFonts w:cs="Arial"/>
          <w:b/>
          <w:caps/>
          <w:color w:val="000000"/>
          <w:lang w:val="en-AU" w:eastAsia="ja-JP"/>
        </w:rPr>
        <w:t>priliminary draft</w:t>
      </w:r>
      <w:r w:rsidR="00DD1904" w:rsidRPr="00116C49">
        <w:rPr>
          <w:rFonts w:cs="Arial"/>
          <w:b/>
          <w:caps/>
          <w:color w:val="000000"/>
          <w:lang w:val="en-AU" w:eastAsia="ja-JP"/>
        </w:rPr>
        <w:t xml:space="preserve"> performance standards for </w:t>
      </w:r>
      <w:r>
        <w:rPr>
          <w:rFonts w:cs="Arial"/>
          <w:b/>
          <w:caps/>
          <w:color w:val="000000"/>
          <w:lang w:val="en-AU" w:eastAsia="ja-JP"/>
        </w:rPr>
        <w:br/>
      </w:r>
      <w:r w:rsidR="00DD1904" w:rsidRPr="00116C49">
        <w:rPr>
          <w:rFonts w:cs="Arial"/>
          <w:b/>
          <w:caps/>
          <w:color w:val="000000"/>
          <w:lang w:val="en-AU" w:eastAsia="ja-JP"/>
        </w:rPr>
        <w:t>shipborne VHF data exchange system (VDES)</w:t>
      </w:r>
    </w:p>
    <w:p w14:paraId="6508F77B" w14:textId="77777777" w:rsidR="00DD1904" w:rsidRPr="00116C49" w:rsidRDefault="00DD1904" w:rsidP="00DD1904">
      <w:pPr>
        <w:tabs>
          <w:tab w:val="clear" w:pos="851"/>
        </w:tabs>
        <w:jc w:val="center"/>
        <w:rPr>
          <w:rFonts w:cs="Arial"/>
          <w:b/>
          <w:caps/>
          <w:color w:val="000000"/>
          <w:lang w:val="en-AU" w:eastAsia="ja-JP"/>
        </w:rPr>
      </w:pPr>
    </w:p>
    <w:p w14:paraId="240B149C" w14:textId="77777777" w:rsidR="00DD1904" w:rsidRPr="00116C49" w:rsidRDefault="00DD1904" w:rsidP="00DD1904">
      <w:pPr>
        <w:autoSpaceDE w:val="0"/>
        <w:rPr>
          <w:rFonts w:cs="Arial"/>
          <w:lang w:val="en-AU"/>
        </w:rPr>
      </w:pPr>
    </w:p>
    <w:p w14:paraId="58225FDD"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Scope</w:t>
      </w:r>
    </w:p>
    <w:p w14:paraId="39C48E28" w14:textId="77777777" w:rsidR="00DD1904" w:rsidRPr="00116C49" w:rsidRDefault="00DD1904" w:rsidP="00DD1904">
      <w:pPr>
        <w:autoSpaceDE w:val="0"/>
        <w:rPr>
          <w:rFonts w:cs="Arial"/>
          <w:lang w:val="en-AU"/>
        </w:rPr>
      </w:pPr>
    </w:p>
    <w:p w14:paraId="448E6B73" w14:textId="60A33B25" w:rsidR="00DD1904" w:rsidRPr="009F33EC" w:rsidRDefault="00DD1904" w:rsidP="00DD1904">
      <w:pPr>
        <w:pStyle w:val="a3"/>
        <w:numPr>
          <w:ilvl w:val="0"/>
          <w:numId w:val="3"/>
        </w:numPr>
        <w:autoSpaceDE w:val="0"/>
        <w:spacing w:after="0" w:line="240" w:lineRule="auto"/>
        <w:ind w:left="0" w:firstLine="0"/>
        <w:jc w:val="both"/>
        <w:rPr>
          <w:rFonts w:ascii="Arial" w:hAnsi="Arial" w:cs="Arial"/>
          <w:lang w:val="en-AU"/>
        </w:rPr>
      </w:pPr>
      <w:bookmarkStart w:id="0" w:name="_Hlk120539923"/>
      <w:r w:rsidRPr="00116C49">
        <w:rPr>
          <w:rFonts w:ascii="Arial" w:hAnsi="Arial" w:cs="Arial"/>
          <w:lang w:val="en-AU"/>
        </w:rPr>
        <w:t xml:space="preserve">These performance standards specify the requirements for the shipborne </w:t>
      </w:r>
      <w:r w:rsidR="00116C49" w:rsidRPr="00116C49">
        <w:rPr>
          <w:rFonts w:ascii="Arial" w:hAnsi="Arial" w:cs="Arial"/>
          <w:lang w:val="en-AU"/>
        </w:rPr>
        <w:t>VHF DATA EXCHANGE SYSTEM (</w:t>
      </w:r>
      <w:r w:rsidRPr="00116C49">
        <w:rPr>
          <w:rFonts w:ascii="Arial" w:hAnsi="Arial" w:cs="Arial"/>
          <w:lang w:val="en-AU"/>
        </w:rPr>
        <w:t>VDES</w:t>
      </w:r>
      <w:r w:rsidR="00116C49" w:rsidRPr="00116C49">
        <w:rPr>
          <w:rFonts w:ascii="Arial" w:hAnsi="Arial" w:cs="Arial"/>
          <w:lang w:val="en-AU"/>
        </w:rPr>
        <w:t>)</w:t>
      </w:r>
      <w:r w:rsidRPr="00116C49">
        <w:rPr>
          <w:rFonts w:ascii="Arial" w:hAnsi="Arial" w:cs="Arial"/>
          <w:lang w:val="en-AU"/>
        </w:rPr>
        <w:t xml:space="preserve"> which integrates the fu</w:t>
      </w:r>
      <w:r w:rsidR="00116C49">
        <w:rPr>
          <w:rFonts w:ascii="Arial" w:hAnsi="Arial" w:cs="Arial"/>
          <w:lang w:val="en-AU"/>
        </w:rPr>
        <w:t>n</w:t>
      </w:r>
      <w:r w:rsidRPr="00116C49">
        <w:rPr>
          <w:rFonts w:ascii="Arial" w:hAnsi="Arial" w:cs="Arial"/>
          <w:lang w:val="en-AU"/>
        </w:rPr>
        <w:t>ction of the automatic identification system (AIS), application specific message (ASM), terrestrial component of VHF data exchange (VDE-TER) and satellite component of VHF data exchange (VDE-</w:t>
      </w:r>
      <w:r w:rsidRPr="009F33EC">
        <w:rPr>
          <w:rFonts w:ascii="Arial" w:hAnsi="Arial" w:cs="Arial"/>
          <w:lang w:val="en-AU"/>
        </w:rPr>
        <w:t xml:space="preserve">SAT). </w:t>
      </w:r>
    </w:p>
    <w:p w14:paraId="7120E7FC" w14:textId="77777777" w:rsidR="00116C49" w:rsidRDefault="00116C49" w:rsidP="000343DC">
      <w:pPr>
        <w:pStyle w:val="a3"/>
        <w:autoSpaceDE w:val="0"/>
        <w:spacing w:after="0" w:line="240" w:lineRule="auto"/>
        <w:ind w:left="0"/>
        <w:jc w:val="both"/>
        <w:rPr>
          <w:rFonts w:ascii="Arial" w:hAnsi="Arial" w:cs="Arial"/>
          <w:lang w:val="en-AU"/>
        </w:rPr>
      </w:pPr>
    </w:p>
    <w:p w14:paraId="536B90EA" w14:textId="54A7EFD5" w:rsidR="00116C49" w:rsidRPr="009F33EC" w:rsidRDefault="00A012F5" w:rsidP="000343DC">
      <w:pPr>
        <w:pStyle w:val="a3"/>
        <w:numPr>
          <w:ilvl w:val="0"/>
          <w:numId w:val="3"/>
        </w:numPr>
        <w:autoSpaceDE w:val="0"/>
        <w:spacing w:after="0" w:line="240" w:lineRule="auto"/>
        <w:ind w:left="0" w:firstLine="0"/>
        <w:jc w:val="both"/>
        <w:rPr>
          <w:rFonts w:ascii="Arial" w:hAnsi="Arial" w:cs="Arial"/>
          <w:lang w:val="en-AU"/>
        </w:rPr>
      </w:pPr>
      <w:r w:rsidRPr="009F33EC">
        <w:rPr>
          <w:rFonts w:ascii="Arial" w:hAnsi="Arial" w:cs="Arial"/>
          <w:i/>
          <w:iCs/>
          <w:lang w:val="en-AU"/>
        </w:rPr>
        <w:t>e-navigation strategy implementation plan – update 1</w:t>
      </w:r>
      <w:r w:rsidRPr="009F33EC">
        <w:rPr>
          <w:rFonts w:ascii="Arial" w:hAnsi="Arial" w:cs="Arial"/>
          <w:lang w:val="en-AU"/>
        </w:rPr>
        <w:t xml:space="preserve"> (MSC.1/Circ.1595) identifies VDES as one of </w:t>
      </w:r>
      <w:r w:rsidR="00EA32CA" w:rsidRPr="009F33EC">
        <w:rPr>
          <w:rFonts w:ascii="Arial" w:hAnsi="Arial" w:cs="Arial"/>
          <w:lang w:val="en-AU"/>
        </w:rPr>
        <w:t>required regulatory framework and technical requirements for implementation (tasks) for solution 2 (Means for standardized and automated reporting</w:t>
      </w:r>
      <w:proofErr w:type="gramStart"/>
      <w:r w:rsidR="00EA32CA" w:rsidRPr="009F33EC">
        <w:rPr>
          <w:rFonts w:ascii="Arial" w:hAnsi="Arial" w:cs="Arial"/>
          <w:lang w:val="en-AU"/>
        </w:rPr>
        <w:t>)</w:t>
      </w:r>
      <w:r w:rsidRPr="009F33EC">
        <w:rPr>
          <w:rFonts w:ascii="Arial" w:hAnsi="Arial" w:cs="Arial"/>
          <w:lang w:val="en-AU"/>
        </w:rPr>
        <w:t xml:space="preserve"> </w:t>
      </w:r>
      <w:r w:rsidR="009F33EC" w:rsidRPr="009F33EC">
        <w:rPr>
          <w:rFonts w:ascii="Arial" w:hAnsi="Arial" w:cs="Arial" w:hint="eastAsia"/>
          <w:lang w:val="en-AU"/>
        </w:rPr>
        <w:t>.</w:t>
      </w:r>
      <w:proofErr w:type="gramEnd"/>
    </w:p>
    <w:p w14:paraId="26BCE93B" w14:textId="77777777" w:rsidR="00DD1904" w:rsidRPr="00116C49" w:rsidRDefault="00DD1904" w:rsidP="00DD1904">
      <w:pPr>
        <w:autoSpaceDE w:val="0"/>
        <w:rPr>
          <w:rFonts w:cs="Arial"/>
          <w:lang w:val="en-AU"/>
        </w:rPr>
      </w:pPr>
    </w:p>
    <w:p w14:paraId="384C36BB" w14:textId="77777777" w:rsidR="00DD1904" w:rsidRPr="00116C49" w:rsidRDefault="00DD1904" w:rsidP="00DD1904">
      <w:pPr>
        <w:pStyle w:val="a3"/>
        <w:numPr>
          <w:ilvl w:val="0"/>
          <w:numId w:val="3"/>
        </w:numPr>
        <w:autoSpaceDE w:val="0"/>
        <w:spacing w:after="0" w:line="240" w:lineRule="auto"/>
        <w:ind w:left="0" w:firstLine="0"/>
        <w:jc w:val="both"/>
        <w:rPr>
          <w:rFonts w:ascii="Arial" w:hAnsi="Arial" w:cs="Arial"/>
          <w:lang w:val="en-AU"/>
        </w:rPr>
      </w:pPr>
      <w:r w:rsidRPr="00116C49">
        <w:rPr>
          <w:rFonts w:ascii="Arial" w:hAnsi="Arial" w:cs="Arial"/>
          <w:lang w:val="en-AU"/>
        </w:rPr>
        <w:t xml:space="preserve">The VDES should support [GMDSS and] e-navigation by the following functional requirements: </w:t>
      </w:r>
    </w:p>
    <w:bookmarkEnd w:id="0"/>
    <w:p w14:paraId="5EDC638C" w14:textId="77777777" w:rsidR="00DD1904" w:rsidRPr="00116C49" w:rsidRDefault="00DD1904" w:rsidP="00DD1904">
      <w:pPr>
        <w:autoSpaceDE w:val="0"/>
        <w:rPr>
          <w:rFonts w:cs="Arial"/>
          <w:lang w:val="en-AU"/>
        </w:rPr>
      </w:pPr>
    </w:p>
    <w:p w14:paraId="47E3D3DE" w14:textId="65320CD6" w:rsidR="00DD1904" w:rsidRPr="00116C49" w:rsidRDefault="00DD1904" w:rsidP="00DD1904">
      <w:pPr>
        <w:pStyle w:val="a3"/>
        <w:numPr>
          <w:ilvl w:val="0"/>
          <w:numId w:val="4"/>
        </w:numPr>
        <w:autoSpaceDE w:val="0"/>
        <w:spacing w:after="0" w:line="240" w:lineRule="auto"/>
        <w:ind w:left="1560" w:hanging="703"/>
        <w:jc w:val="both"/>
        <w:rPr>
          <w:rFonts w:ascii="Arial" w:hAnsi="Arial" w:cs="Arial"/>
          <w:lang w:val="en-AU"/>
        </w:rPr>
      </w:pPr>
      <w:r w:rsidRPr="00116C49">
        <w:rPr>
          <w:rFonts w:ascii="Arial" w:hAnsi="Arial" w:cs="Arial"/>
          <w:lang w:val="en-AU"/>
        </w:rPr>
        <w:t>[</w:t>
      </w:r>
      <w:r w:rsidR="00116C49" w:rsidRPr="00116C49">
        <w:rPr>
          <w:rFonts w:ascii="Arial" w:hAnsi="Arial" w:cs="Arial"/>
          <w:lang w:val="en-AU"/>
        </w:rPr>
        <w:t>receiving</w:t>
      </w:r>
      <w:r w:rsidRPr="00116C49">
        <w:rPr>
          <w:rFonts w:ascii="Arial" w:hAnsi="Arial" w:cs="Arial"/>
          <w:lang w:val="en-AU"/>
        </w:rPr>
        <w:t xml:space="preserve"> MSI and SAR related information</w:t>
      </w:r>
      <w:r w:rsidR="004F3E39" w:rsidRPr="00116C49">
        <w:rPr>
          <w:rFonts w:ascii="Arial" w:hAnsi="Arial" w:cs="Arial"/>
          <w:lang w:val="en-AU"/>
        </w:rPr>
        <w:t xml:space="preserve"> support data</w:t>
      </w:r>
      <w:r w:rsidRPr="00116C49">
        <w:rPr>
          <w:rFonts w:ascii="Arial" w:hAnsi="Arial" w:cs="Arial"/>
          <w:lang w:val="en-AU"/>
        </w:rPr>
        <w:t>]</w:t>
      </w:r>
    </w:p>
    <w:p w14:paraId="0A43B59B" w14:textId="77777777" w:rsidR="00DD1904" w:rsidRPr="00116C49" w:rsidRDefault="00DD1904" w:rsidP="00DD1904">
      <w:pPr>
        <w:autoSpaceDE w:val="0"/>
        <w:rPr>
          <w:rFonts w:cs="Arial"/>
          <w:lang w:val="en-AU"/>
        </w:rPr>
      </w:pPr>
    </w:p>
    <w:p w14:paraId="629AB97F" w14:textId="3E2A0C84" w:rsidR="00DD1904" w:rsidRPr="00116C49" w:rsidRDefault="00DD1904" w:rsidP="00DD1904">
      <w:pPr>
        <w:pStyle w:val="a3"/>
        <w:numPr>
          <w:ilvl w:val="0"/>
          <w:numId w:val="4"/>
        </w:numPr>
        <w:autoSpaceDE w:val="0"/>
        <w:spacing w:after="0" w:line="240" w:lineRule="auto"/>
        <w:ind w:left="1560" w:hanging="703"/>
        <w:jc w:val="both"/>
        <w:rPr>
          <w:rFonts w:ascii="Arial" w:hAnsi="Arial" w:cs="Arial"/>
          <w:lang w:val="en-AU"/>
        </w:rPr>
      </w:pPr>
      <w:r w:rsidRPr="00116C49">
        <w:rPr>
          <w:rFonts w:ascii="Arial" w:hAnsi="Arial" w:cs="Arial"/>
          <w:lang w:val="en-AU"/>
        </w:rPr>
        <w:t xml:space="preserve">in a </w:t>
      </w:r>
      <w:r w:rsidR="00D13C5A" w:rsidRPr="00116C49">
        <w:rPr>
          <w:rFonts w:ascii="Arial" w:hAnsi="Arial" w:cs="Arial"/>
          <w:lang w:val="en-AU"/>
        </w:rPr>
        <w:t>ship-to-ship</w:t>
      </w:r>
      <w:r w:rsidRPr="00116C49">
        <w:rPr>
          <w:rFonts w:ascii="Arial" w:hAnsi="Arial" w:cs="Arial"/>
          <w:lang w:val="en-AU"/>
        </w:rPr>
        <w:t xml:space="preserve"> mode for improving safety, security and efficiency of navigation and protection of marine environment;</w:t>
      </w:r>
    </w:p>
    <w:p w14:paraId="64CB3432" w14:textId="77777777" w:rsidR="00DD1904" w:rsidRPr="00116C49" w:rsidRDefault="00DD1904" w:rsidP="00DD1904">
      <w:pPr>
        <w:autoSpaceDE w:val="0"/>
        <w:rPr>
          <w:rFonts w:cs="Arial"/>
          <w:lang w:val="en-AU"/>
        </w:rPr>
      </w:pPr>
    </w:p>
    <w:p w14:paraId="629E540E" w14:textId="77777777" w:rsidR="00DD1904" w:rsidRPr="00116C49" w:rsidRDefault="00DD1904" w:rsidP="00DD1904">
      <w:pPr>
        <w:pStyle w:val="a3"/>
        <w:numPr>
          <w:ilvl w:val="0"/>
          <w:numId w:val="4"/>
        </w:numPr>
        <w:autoSpaceDE w:val="0"/>
        <w:spacing w:after="0" w:line="240" w:lineRule="auto"/>
        <w:ind w:left="1560" w:hanging="703"/>
        <w:jc w:val="both"/>
        <w:rPr>
          <w:rFonts w:ascii="Arial" w:hAnsi="Arial" w:cs="Arial"/>
          <w:lang w:val="en-AU"/>
        </w:rPr>
      </w:pPr>
      <w:r w:rsidRPr="00116C49">
        <w:rPr>
          <w:rFonts w:ascii="Arial" w:hAnsi="Arial" w:cs="Arial"/>
          <w:lang w:val="en-AU"/>
        </w:rPr>
        <w:t>as a means for littoral States to send and obtain information about a ship and its passenger and cargo; and</w:t>
      </w:r>
    </w:p>
    <w:p w14:paraId="6F0B7A85" w14:textId="77777777" w:rsidR="00DD1904" w:rsidRPr="00116C49" w:rsidRDefault="00DD1904" w:rsidP="00DD1904">
      <w:pPr>
        <w:autoSpaceDE w:val="0"/>
        <w:rPr>
          <w:rFonts w:cs="Arial"/>
          <w:lang w:val="en-AU"/>
        </w:rPr>
      </w:pPr>
    </w:p>
    <w:p w14:paraId="26682D90" w14:textId="77777777" w:rsidR="00DD1904" w:rsidRPr="00116C49" w:rsidRDefault="00DD1904" w:rsidP="00DD1904">
      <w:pPr>
        <w:pStyle w:val="a3"/>
        <w:numPr>
          <w:ilvl w:val="0"/>
          <w:numId w:val="4"/>
        </w:numPr>
        <w:autoSpaceDE w:val="0"/>
        <w:spacing w:after="0" w:line="240" w:lineRule="auto"/>
        <w:ind w:left="1560" w:hanging="703"/>
        <w:jc w:val="both"/>
        <w:rPr>
          <w:rFonts w:ascii="Arial" w:hAnsi="Arial" w:cs="Arial"/>
          <w:lang w:val="en-AU"/>
        </w:rPr>
      </w:pPr>
      <w:r w:rsidRPr="00116C49">
        <w:rPr>
          <w:rFonts w:ascii="Arial" w:hAnsi="Arial" w:cs="Arial"/>
          <w:lang w:val="en-AU"/>
        </w:rPr>
        <w:t>as a meteorological service, ice patrol service, search and rescue service, hydrographic service, ships’ routeing, ship reporting system, vessel traffic service and aids to navigation tool.</w:t>
      </w:r>
    </w:p>
    <w:p w14:paraId="05A8C0DD" w14:textId="77777777" w:rsidR="00DD1904" w:rsidRPr="00116C49" w:rsidRDefault="00DD1904" w:rsidP="00DD1904">
      <w:pPr>
        <w:autoSpaceDE w:val="0"/>
        <w:rPr>
          <w:rFonts w:cs="Arial"/>
          <w:lang w:val="en-AU"/>
        </w:rPr>
      </w:pPr>
    </w:p>
    <w:p w14:paraId="35FB7FB4" w14:textId="005C37F3" w:rsidR="00DD1904" w:rsidRPr="00116C49" w:rsidRDefault="00DD1904" w:rsidP="00DD1904">
      <w:pPr>
        <w:pStyle w:val="a3"/>
        <w:numPr>
          <w:ilvl w:val="0"/>
          <w:numId w:val="3"/>
        </w:numPr>
        <w:autoSpaceDE w:val="0"/>
        <w:spacing w:after="0" w:line="240" w:lineRule="auto"/>
        <w:ind w:left="0" w:firstLine="0"/>
        <w:jc w:val="both"/>
        <w:rPr>
          <w:rFonts w:ascii="Arial" w:hAnsi="Arial" w:cs="Arial"/>
          <w:lang w:val="en-AU"/>
        </w:rPr>
      </w:pPr>
      <w:r w:rsidRPr="00116C49">
        <w:rPr>
          <w:rFonts w:ascii="Arial" w:hAnsi="Arial" w:cs="Arial"/>
          <w:lang w:val="en-AU"/>
        </w:rPr>
        <w:t xml:space="preserve">The VDES should be capable of providing </w:t>
      </w:r>
      <w:r w:rsidR="00116C49">
        <w:rPr>
          <w:rFonts w:ascii="Arial" w:hAnsi="Arial" w:cs="Arial"/>
          <w:lang w:val="en-AU"/>
        </w:rPr>
        <w:t xml:space="preserve">information exchange between </w:t>
      </w:r>
      <w:r w:rsidRPr="00116C49">
        <w:rPr>
          <w:rFonts w:ascii="Arial" w:hAnsi="Arial" w:cs="Arial"/>
          <w:lang w:val="en-AU"/>
        </w:rPr>
        <w:t>ships, authorities and services</w:t>
      </w:r>
      <w:r w:rsidR="00116C49">
        <w:rPr>
          <w:rFonts w:ascii="Arial" w:hAnsi="Arial" w:cs="Arial"/>
          <w:lang w:val="en-AU"/>
        </w:rPr>
        <w:t>,</w:t>
      </w:r>
      <w:r w:rsidRPr="00116C49">
        <w:rPr>
          <w:rFonts w:ascii="Arial" w:hAnsi="Arial" w:cs="Arial"/>
          <w:lang w:val="en-AU"/>
        </w:rPr>
        <w:t xml:space="preserve"> automatically with minim</w:t>
      </w:r>
      <w:r w:rsidR="00116C49">
        <w:rPr>
          <w:rFonts w:ascii="Arial" w:hAnsi="Arial" w:cs="Arial"/>
          <w:lang w:val="en-AU"/>
        </w:rPr>
        <w:t>al</w:t>
      </w:r>
      <w:r w:rsidRPr="00116C49">
        <w:rPr>
          <w:rFonts w:ascii="Arial" w:hAnsi="Arial" w:cs="Arial"/>
          <w:lang w:val="en-AU"/>
        </w:rPr>
        <w:t xml:space="preserve"> involvem</w:t>
      </w:r>
      <w:r w:rsidR="00116C49">
        <w:rPr>
          <w:rFonts w:ascii="Arial" w:hAnsi="Arial" w:cs="Arial"/>
          <w:lang w:val="en-AU"/>
        </w:rPr>
        <w:t>e</w:t>
      </w:r>
      <w:r w:rsidRPr="00116C49">
        <w:rPr>
          <w:rFonts w:ascii="Arial" w:hAnsi="Arial" w:cs="Arial"/>
          <w:lang w:val="en-AU"/>
        </w:rPr>
        <w:t>nt of ship’s personnel and with a high level of availability and security.</w:t>
      </w:r>
    </w:p>
    <w:p w14:paraId="0C5EF6AF" w14:textId="77777777" w:rsidR="00DD1904" w:rsidRPr="00116C49" w:rsidRDefault="00DD1904" w:rsidP="00DD1904">
      <w:pPr>
        <w:autoSpaceDE w:val="0"/>
        <w:rPr>
          <w:rFonts w:cs="Arial"/>
          <w:lang w:val="en-AU"/>
        </w:rPr>
      </w:pPr>
    </w:p>
    <w:p w14:paraId="322A4655" w14:textId="3AD0EEEE" w:rsidR="00DD1904" w:rsidRPr="00116C49" w:rsidRDefault="00DD1904" w:rsidP="00DD1904">
      <w:pPr>
        <w:pStyle w:val="a3"/>
        <w:numPr>
          <w:ilvl w:val="0"/>
          <w:numId w:val="3"/>
        </w:numPr>
        <w:autoSpaceDE w:val="0"/>
        <w:spacing w:after="0" w:line="240" w:lineRule="auto"/>
        <w:ind w:left="0" w:firstLine="0"/>
        <w:jc w:val="both"/>
        <w:rPr>
          <w:rFonts w:ascii="Arial" w:hAnsi="Arial" w:cs="Arial"/>
          <w:lang w:val="en-AU"/>
        </w:rPr>
      </w:pPr>
      <w:r w:rsidRPr="00116C49">
        <w:rPr>
          <w:rFonts w:ascii="Arial" w:hAnsi="Arial" w:cs="Arial"/>
          <w:lang w:val="en-AU"/>
        </w:rPr>
        <w:t xml:space="preserve">The installation, in addition to meeting the requirement of the </w:t>
      </w:r>
      <w:r w:rsidR="00116C49">
        <w:rPr>
          <w:rFonts w:ascii="Arial" w:hAnsi="Arial" w:cs="Arial"/>
          <w:lang w:val="en-AU"/>
        </w:rPr>
        <w:t xml:space="preserve">ITU-R </w:t>
      </w:r>
      <w:r w:rsidRPr="00116C49">
        <w:rPr>
          <w:rFonts w:ascii="Arial" w:hAnsi="Arial" w:cs="Arial"/>
          <w:lang w:val="en-AU"/>
        </w:rPr>
        <w:t xml:space="preserve">Radio </w:t>
      </w:r>
      <w:r w:rsidR="00116C49" w:rsidRPr="00116C49">
        <w:rPr>
          <w:rFonts w:ascii="Arial" w:hAnsi="Arial" w:cs="Arial"/>
          <w:lang w:val="en-AU"/>
        </w:rPr>
        <w:t>R</w:t>
      </w:r>
      <w:r w:rsidR="00116C49">
        <w:rPr>
          <w:rFonts w:ascii="Arial" w:hAnsi="Arial" w:cs="Arial"/>
          <w:lang w:val="en-AU"/>
        </w:rPr>
        <w:t>e</w:t>
      </w:r>
      <w:r w:rsidR="00116C49" w:rsidRPr="00116C49">
        <w:rPr>
          <w:rFonts w:ascii="Arial" w:hAnsi="Arial" w:cs="Arial"/>
          <w:lang w:val="en-AU"/>
        </w:rPr>
        <w:t>gulations</w:t>
      </w:r>
      <w:r w:rsidRPr="00116C49">
        <w:rPr>
          <w:rFonts w:ascii="Arial" w:hAnsi="Arial" w:cs="Arial"/>
          <w:lang w:val="en-AU"/>
        </w:rPr>
        <w:t>, applicable ITU-R Recommendations and the general requirements set out in resolution A.694(17), should comply with the foll</w:t>
      </w:r>
      <w:r w:rsidR="00116C49">
        <w:rPr>
          <w:rFonts w:ascii="Arial" w:hAnsi="Arial" w:cs="Arial"/>
          <w:lang w:val="en-AU"/>
        </w:rPr>
        <w:t>o</w:t>
      </w:r>
      <w:r w:rsidRPr="00116C49">
        <w:rPr>
          <w:rFonts w:ascii="Arial" w:hAnsi="Arial" w:cs="Arial"/>
          <w:lang w:val="en-AU"/>
        </w:rPr>
        <w:t>wing pe</w:t>
      </w:r>
      <w:r w:rsidR="00116C49">
        <w:rPr>
          <w:rFonts w:ascii="Arial" w:hAnsi="Arial" w:cs="Arial"/>
          <w:lang w:val="en-AU"/>
        </w:rPr>
        <w:t>r</w:t>
      </w:r>
      <w:r w:rsidRPr="00116C49">
        <w:rPr>
          <w:rFonts w:ascii="Arial" w:hAnsi="Arial" w:cs="Arial"/>
          <w:lang w:val="en-AU"/>
        </w:rPr>
        <w:t xml:space="preserve">formance standard. </w:t>
      </w:r>
    </w:p>
    <w:p w14:paraId="1AD8EB8B" w14:textId="77777777" w:rsidR="00DD1904" w:rsidRPr="00116C49" w:rsidRDefault="00DD1904" w:rsidP="00DD1904">
      <w:pPr>
        <w:autoSpaceDE w:val="0"/>
        <w:rPr>
          <w:rFonts w:cs="Arial"/>
          <w:lang w:val="en-AU"/>
        </w:rPr>
      </w:pPr>
    </w:p>
    <w:p w14:paraId="0ED103F9"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Functionality</w:t>
      </w:r>
    </w:p>
    <w:p w14:paraId="03921E15" w14:textId="77777777" w:rsidR="00DD1904" w:rsidRPr="00116C49" w:rsidRDefault="00DD1904" w:rsidP="00DD1904">
      <w:pPr>
        <w:autoSpaceDE w:val="0"/>
        <w:rPr>
          <w:rFonts w:cs="Arial"/>
          <w:lang w:val="en-AU"/>
        </w:rPr>
      </w:pPr>
    </w:p>
    <w:p w14:paraId="1798CF11" w14:textId="1BBDA5A0" w:rsidR="00DD1904" w:rsidRPr="00116C49" w:rsidRDefault="00DD1904" w:rsidP="00DD1904">
      <w:pPr>
        <w:pStyle w:val="a3"/>
        <w:numPr>
          <w:ilvl w:val="0"/>
          <w:numId w:val="2"/>
        </w:numPr>
        <w:autoSpaceDE w:val="0"/>
        <w:spacing w:after="0" w:line="240" w:lineRule="auto"/>
        <w:ind w:left="851" w:hanging="851"/>
        <w:rPr>
          <w:rFonts w:ascii="Arial" w:hAnsi="Arial" w:cs="Arial"/>
          <w:lang w:val="en-AU"/>
        </w:rPr>
      </w:pPr>
      <w:r w:rsidRPr="00116C49">
        <w:rPr>
          <w:rFonts w:ascii="Arial" w:hAnsi="Arial" w:cs="Arial"/>
          <w:lang w:val="en-AU"/>
        </w:rPr>
        <w:t xml:space="preserve">The general functions of the VDES </w:t>
      </w:r>
      <w:r w:rsidR="00D13C5A">
        <w:rPr>
          <w:rFonts w:ascii="Arial" w:hAnsi="Arial" w:cs="Arial"/>
          <w:lang w:val="en-AU"/>
        </w:rPr>
        <w:t xml:space="preserve">(see Figure 1) </w:t>
      </w:r>
      <w:r w:rsidRPr="00116C49">
        <w:rPr>
          <w:rFonts w:ascii="Arial" w:hAnsi="Arial" w:cs="Arial"/>
          <w:lang w:val="en-AU"/>
        </w:rPr>
        <w:t>are as follows:</w:t>
      </w:r>
    </w:p>
    <w:p w14:paraId="5C4C84EF" w14:textId="77777777" w:rsidR="00DD1904" w:rsidRPr="00116C49" w:rsidRDefault="00DD1904" w:rsidP="00DD1904">
      <w:pPr>
        <w:autoSpaceDE w:val="0"/>
        <w:rPr>
          <w:rFonts w:cs="Arial"/>
          <w:lang w:val="en-AU" w:eastAsia="ja-JP"/>
        </w:rPr>
      </w:pPr>
    </w:p>
    <w:p w14:paraId="7E94A2C8" w14:textId="42A39E7B" w:rsidR="00007A8A" w:rsidRPr="00116C49" w:rsidRDefault="00007A8A" w:rsidP="00DD1904">
      <w:pPr>
        <w:pStyle w:val="a3"/>
        <w:numPr>
          <w:ilvl w:val="0"/>
          <w:numId w:val="5"/>
        </w:numPr>
        <w:autoSpaceDE w:val="0"/>
        <w:spacing w:after="0" w:line="240" w:lineRule="auto"/>
        <w:ind w:left="1560" w:hanging="704"/>
        <w:jc w:val="both"/>
        <w:rPr>
          <w:rFonts w:ascii="Arial" w:hAnsi="Arial" w:cs="Arial"/>
          <w:lang w:val="en-AU"/>
        </w:rPr>
      </w:pPr>
      <w:r w:rsidRPr="00116C49">
        <w:rPr>
          <w:rFonts w:ascii="Arial" w:hAnsi="Arial" w:cs="Arial"/>
          <w:lang w:val="en-AU"/>
        </w:rPr>
        <w:t xml:space="preserve">The VDES should have AIS and ASM functions and </w:t>
      </w:r>
      <w:r w:rsidR="002D58D2" w:rsidRPr="00116C49">
        <w:rPr>
          <w:rFonts w:ascii="Arial" w:hAnsi="Arial" w:cs="Arial"/>
          <w:lang w:val="en-AU"/>
        </w:rPr>
        <w:t xml:space="preserve">may </w:t>
      </w:r>
      <w:r w:rsidRPr="00116C49">
        <w:rPr>
          <w:rFonts w:ascii="Arial" w:hAnsi="Arial" w:cs="Arial"/>
          <w:lang w:val="en-AU"/>
        </w:rPr>
        <w:t xml:space="preserve">have VDE-TER and VDE-SAT as </w:t>
      </w:r>
      <w:r w:rsidR="00D13C5A">
        <w:rPr>
          <w:rFonts w:ascii="Arial" w:hAnsi="Arial" w:cs="Arial"/>
          <w:lang w:val="en-AU"/>
        </w:rPr>
        <w:t>an</w:t>
      </w:r>
      <w:r w:rsidRPr="00116C49">
        <w:rPr>
          <w:rFonts w:ascii="Arial" w:hAnsi="Arial" w:cs="Arial"/>
          <w:lang w:val="en-AU"/>
        </w:rPr>
        <w:t xml:space="preserve"> optional function so there are three </w:t>
      </w:r>
      <w:r w:rsidR="00D13C5A">
        <w:rPr>
          <w:rFonts w:ascii="Arial" w:hAnsi="Arial" w:cs="Arial"/>
          <w:lang w:val="en-AU"/>
        </w:rPr>
        <w:t>categories</w:t>
      </w:r>
      <w:r w:rsidR="00D13C5A" w:rsidRPr="00116C49">
        <w:rPr>
          <w:rFonts w:ascii="Arial" w:hAnsi="Arial" w:cs="Arial"/>
          <w:lang w:val="en-AU"/>
        </w:rPr>
        <w:t xml:space="preserve"> </w:t>
      </w:r>
      <w:r w:rsidRPr="00116C49">
        <w:rPr>
          <w:rFonts w:ascii="Arial" w:hAnsi="Arial" w:cs="Arial"/>
          <w:lang w:val="en-AU"/>
        </w:rPr>
        <w:t>of VDES as follows;</w:t>
      </w:r>
    </w:p>
    <w:p w14:paraId="2735CA52" w14:textId="77777777" w:rsidR="00007A8A" w:rsidRPr="00116C49" w:rsidRDefault="00007A8A" w:rsidP="00007A8A">
      <w:pPr>
        <w:autoSpaceDE w:val="0"/>
        <w:rPr>
          <w:rFonts w:cs="Arial"/>
          <w:lang w:val="en-AU" w:eastAsia="ja-JP"/>
        </w:rPr>
      </w:pPr>
    </w:p>
    <w:p w14:paraId="559F6269" w14:textId="77777777" w:rsidR="00007A8A" w:rsidRPr="00116C49" w:rsidRDefault="00007A8A" w:rsidP="005613ED">
      <w:pPr>
        <w:pStyle w:val="a3"/>
        <w:numPr>
          <w:ilvl w:val="0"/>
          <w:numId w:val="9"/>
        </w:numPr>
        <w:autoSpaceDE w:val="0"/>
        <w:spacing w:line="240" w:lineRule="auto"/>
        <w:rPr>
          <w:rFonts w:ascii="Arial" w:hAnsi="Arial" w:cs="Arial"/>
          <w:lang w:val="en-AU"/>
        </w:rPr>
      </w:pPr>
      <w:r w:rsidRPr="00116C49">
        <w:rPr>
          <w:rFonts w:ascii="Arial" w:hAnsi="Arial" w:cs="Arial"/>
          <w:lang w:val="en-AU"/>
        </w:rPr>
        <w:t>Basic VDES: AIS + ASM</w:t>
      </w:r>
      <w:r w:rsidR="002D58D2" w:rsidRPr="00116C49">
        <w:rPr>
          <w:rFonts w:ascii="Arial" w:hAnsi="Arial" w:cs="Arial"/>
          <w:lang w:val="en-AU"/>
        </w:rPr>
        <w:t>;</w:t>
      </w:r>
    </w:p>
    <w:p w14:paraId="5E8F3FF1" w14:textId="7345E387" w:rsidR="00007A8A" w:rsidRPr="00116C49" w:rsidRDefault="002D58D2" w:rsidP="005613ED">
      <w:pPr>
        <w:pStyle w:val="a3"/>
        <w:numPr>
          <w:ilvl w:val="0"/>
          <w:numId w:val="9"/>
        </w:numPr>
        <w:autoSpaceDE w:val="0"/>
        <w:spacing w:line="240" w:lineRule="auto"/>
        <w:rPr>
          <w:rFonts w:ascii="Arial" w:hAnsi="Arial" w:cs="Arial"/>
          <w:lang w:val="en-AU"/>
        </w:rPr>
      </w:pPr>
      <w:r w:rsidRPr="00116C49">
        <w:rPr>
          <w:rFonts w:ascii="Arial" w:hAnsi="Arial" w:cs="Arial"/>
          <w:lang w:val="en-AU"/>
        </w:rPr>
        <w:t>Medium</w:t>
      </w:r>
      <w:r w:rsidR="004F3E39" w:rsidRPr="00116C49">
        <w:rPr>
          <w:rFonts w:ascii="Arial" w:hAnsi="Arial" w:cs="Arial"/>
          <w:lang w:val="en-AU"/>
        </w:rPr>
        <w:t xml:space="preserve"> [High speed</w:t>
      </w:r>
      <w:r w:rsidR="00EA32CA">
        <w:rPr>
          <w:rFonts w:ascii="Arial" w:hAnsi="Arial" w:cs="Arial"/>
          <w:lang w:val="en-AU"/>
        </w:rPr>
        <w:t>/ Littoral</w:t>
      </w:r>
      <w:r w:rsidR="004F3E39" w:rsidRPr="00116C49">
        <w:rPr>
          <w:rFonts w:ascii="Arial" w:hAnsi="Arial" w:cs="Arial"/>
          <w:lang w:val="en-AU"/>
        </w:rPr>
        <w:t>]</w:t>
      </w:r>
      <w:r w:rsidRPr="00116C49">
        <w:rPr>
          <w:rFonts w:ascii="Arial" w:hAnsi="Arial" w:cs="Arial"/>
          <w:lang w:val="en-AU"/>
        </w:rPr>
        <w:t xml:space="preserve"> VDES: AIS + ASM + VDE-TER; and</w:t>
      </w:r>
    </w:p>
    <w:p w14:paraId="3894ECAC" w14:textId="67B19E2B" w:rsidR="002D58D2" w:rsidRPr="00116C49" w:rsidRDefault="002D58D2" w:rsidP="005613ED">
      <w:pPr>
        <w:pStyle w:val="a3"/>
        <w:numPr>
          <w:ilvl w:val="0"/>
          <w:numId w:val="9"/>
        </w:numPr>
        <w:autoSpaceDE w:val="0"/>
        <w:spacing w:line="240" w:lineRule="auto"/>
        <w:rPr>
          <w:rFonts w:cs="Arial"/>
          <w:lang w:val="en-AU"/>
        </w:rPr>
      </w:pPr>
      <w:r w:rsidRPr="00116C49">
        <w:rPr>
          <w:rFonts w:ascii="Arial" w:hAnsi="Arial" w:cs="Arial"/>
          <w:lang w:val="en-AU"/>
        </w:rPr>
        <w:t xml:space="preserve">Full </w:t>
      </w:r>
      <w:r w:rsidR="004F3E39" w:rsidRPr="00116C49">
        <w:rPr>
          <w:rFonts w:ascii="Arial" w:hAnsi="Arial" w:cs="Arial"/>
          <w:lang w:val="en-AU"/>
        </w:rPr>
        <w:t>[Long range</w:t>
      </w:r>
      <w:r w:rsidR="00EA32CA">
        <w:rPr>
          <w:rFonts w:ascii="Arial" w:hAnsi="Arial" w:cs="Arial"/>
          <w:lang w:val="en-AU"/>
        </w:rPr>
        <w:t>/ Global</w:t>
      </w:r>
      <w:r w:rsidR="004F3E39" w:rsidRPr="00116C49">
        <w:rPr>
          <w:rFonts w:ascii="Arial" w:hAnsi="Arial" w:cs="Arial"/>
          <w:lang w:val="en-AU"/>
        </w:rPr>
        <w:t xml:space="preserve">] </w:t>
      </w:r>
      <w:r w:rsidRPr="00116C49">
        <w:rPr>
          <w:rFonts w:ascii="Arial" w:hAnsi="Arial" w:cs="Arial"/>
          <w:lang w:val="en-AU"/>
        </w:rPr>
        <w:t>VDES: AIS + ASM + VDE-TER + VDE-SAT</w:t>
      </w:r>
      <w:r w:rsidR="00D13C5A">
        <w:rPr>
          <w:rFonts w:ascii="Arial" w:hAnsi="Arial" w:cs="Arial"/>
          <w:lang w:val="en-AU"/>
        </w:rPr>
        <w:t>.</w:t>
      </w:r>
    </w:p>
    <w:p w14:paraId="44486072" w14:textId="77777777" w:rsidR="00007A8A" w:rsidRPr="00EA32CA" w:rsidRDefault="00007A8A" w:rsidP="005613ED">
      <w:pPr>
        <w:autoSpaceDE w:val="0"/>
        <w:rPr>
          <w:rFonts w:cs="Arial"/>
          <w:lang w:val="en-AU"/>
        </w:rPr>
      </w:pPr>
    </w:p>
    <w:p w14:paraId="27A8C6B7" w14:textId="63BA7D39" w:rsidR="00DD1904" w:rsidRPr="00116C49" w:rsidRDefault="00DD1904" w:rsidP="00DD1904">
      <w:pPr>
        <w:pStyle w:val="a3"/>
        <w:numPr>
          <w:ilvl w:val="0"/>
          <w:numId w:val="5"/>
        </w:numPr>
        <w:autoSpaceDE w:val="0"/>
        <w:spacing w:after="0" w:line="240" w:lineRule="auto"/>
        <w:ind w:left="1560" w:hanging="704"/>
        <w:jc w:val="both"/>
        <w:rPr>
          <w:rFonts w:ascii="Arial" w:hAnsi="Arial" w:cs="Arial"/>
          <w:lang w:val="en-AU"/>
        </w:rPr>
      </w:pPr>
      <w:r w:rsidRPr="00116C49">
        <w:rPr>
          <w:rFonts w:ascii="Arial" w:hAnsi="Arial" w:cs="Arial"/>
          <w:lang w:val="en-AU"/>
        </w:rPr>
        <w:t>The VDES should give its highest priority to the AIS position reporting and safety related information</w:t>
      </w:r>
      <w:r w:rsidR="00D13C5A">
        <w:rPr>
          <w:rFonts w:ascii="Arial" w:hAnsi="Arial" w:cs="Arial"/>
          <w:lang w:val="en-AU"/>
        </w:rPr>
        <w:t>.</w:t>
      </w:r>
    </w:p>
    <w:p w14:paraId="10DC1108" w14:textId="77777777" w:rsidR="00DD1904" w:rsidRPr="00116C49" w:rsidRDefault="00DD1904" w:rsidP="00DD1904">
      <w:pPr>
        <w:autoSpaceDE w:val="0"/>
        <w:rPr>
          <w:rFonts w:cs="Arial"/>
          <w:lang w:val="en-AU"/>
        </w:rPr>
      </w:pPr>
    </w:p>
    <w:p w14:paraId="65861C5F" w14:textId="434EDB92" w:rsidR="00DD1904" w:rsidRPr="00116C49" w:rsidRDefault="00DD1904" w:rsidP="00DD1904">
      <w:pPr>
        <w:pStyle w:val="a3"/>
        <w:numPr>
          <w:ilvl w:val="0"/>
          <w:numId w:val="5"/>
        </w:numPr>
        <w:autoSpaceDE w:val="0"/>
        <w:spacing w:after="0" w:line="240" w:lineRule="auto"/>
        <w:ind w:left="1560" w:hanging="704"/>
        <w:jc w:val="both"/>
        <w:rPr>
          <w:rFonts w:ascii="Arial" w:hAnsi="Arial" w:cs="Arial"/>
          <w:lang w:val="en-AU"/>
        </w:rPr>
      </w:pPr>
      <w:r w:rsidRPr="00116C49">
        <w:rPr>
          <w:rFonts w:ascii="Arial" w:hAnsi="Arial" w:cs="Arial"/>
          <w:lang w:val="en-AU"/>
        </w:rPr>
        <w:t xml:space="preserve">The VDES should provide flexibility for the users </w:t>
      </w:r>
      <w:r w:rsidR="00D13C5A" w:rsidRPr="00116C49">
        <w:rPr>
          <w:rFonts w:ascii="Arial" w:hAnsi="Arial" w:cs="Arial"/>
          <w:lang w:val="en-AU"/>
        </w:rPr>
        <w:t>to</w:t>
      </w:r>
      <w:r w:rsidRPr="00116C49">
        <w:rPr>
          <w:rFonts w:ascii="Arial" w:hAnsi="Arial" w:cs="Arial"/>
          <w:lang w:val="en-AU"/>
        </w:rPr>
        <w:t xml:space="preserve"> prio</w:t>
      </w:r>
      <w:r w:rsidR="00D13C5A">
        <w:rPr>
          <w:rFonts w:ascii="Arial" w:hAnsi="Arial" w:cs="Arial"/>
          <w:lang w:val="en-AU"/>
        </w:rPr>
        <w:t>ri</w:t>
      </w:r>
      <w:r w:rsidRPr="00116C49">
        <w:rPr>
          <w:rFonts w:ascii="Arial" w:hAnsi="Arial" w:cs="Arial"/>
          <w:lang w:val="en-AU"/>
        </w:rPr>
        <w:t>tize some applications and, consequently, adapt some parameters of the transmission (robustness or capacity) while minimiz</w:t>
      </w:r>
      <w:r w:rsidR="00D13C5A">
        <w:rPr>
          <w:rFonts w:ascii="Arial" w:hAnsi="Arial" w:cs="Arial"/>
          <w:lang w:val="en-AU"/>
        </w:rPr>
        <w:t>ing</w:t>
      </w:r>
      <w:r w:rsidRPr="00116C49">
        <w:rPr>
          <w:rFonts w:ascii="Arial" w:hAnsi="Arial" w:cs="Arial"/>
          <w:lang w:val="en-AU"/>
        </w:rPr>
        <w:t xml:space="preserve"> system complexity</w:t>
      </w:r>
      <w:r w:rsidR="00D13C5A">
        <w:rPr>
          <w:rFonts w:ascii="Arial" w:hAnsi="Arial" w:cs="Arial"/>
          <w:lang w:val="en-AU"/>
        </w:rPr>
        <w:t>.</w:t>
      </w:r>
    </w:p>
    <w:p w14:paraId="64FB58C1" w14:textId="77777777" w:rsidR="00DD1904" w:rsidRPr="00116C49" w:rsidRDefault="00DD1904" w:rsidP="00DD1904">
      <w:pPr>
        <w:autoSpaceDE w:val="0"/>
        <w:rPr>
          <w:rFonts w:cs="Arial"/>
          <w:lang w:val="en-AU"/>
        </w:rPr>
      </w:pPr>
    </w:p>
    <w:p w14:paraId="1988C1B4" w14:textId="7386F774" w:rsidR="00DD1904" w:rsidRPr="00116C49" w:rsidRDefault="00DD1904" w:rsidP="00DD1904">
      <w:pPr>
        <w:pStyle w:val="a3"/>
        <w:numPr>
          <w:ilvl w:val="0"/>
          <w:numId w:val="5"/>
        </w:numPr>
        <w:autoSpaceDE w:val="0"/>
        <w:spacing w:after="0" w:line="240" w:lineRule="auto"/>
        <w:ind w:left="1560" w:hanging="704"/>
        <w:jc w:val="both"/>
        <w:rPr>
          <w:rFonts w:ascii="Arial" w:hAnsi="Arial" w:cs="Arial"/>
          <w:lang w:val="en-AU"/>
        </w:rPr>
      </w:pPr>
      <w:r w:rsidRPr="00116C49">
        <w:rPr>
          <w:rFonts w:ascii="Arial" w:hAnsi="Arial" w:cs="Arial"/>
          <w:lang w:val="en-AU"/>
        </w:rPr>
        <w:t xml:space="preserve">The VDES should give its transmission </w:t>
      </w:r>
      <w:r w:rsidR="00D13C5A" w:rsidRPr="00116C49">
        <w:rPr>
          <w:rFonts w:ascii="Arial" w:hAnsi="Arial" w:cs="Arial"/>
          <w:lang w:val="en-AU"/>
        </w:rPr>
        <w:t>priority</w:t>
      </w:r>
      <w:r w:rsidRPr="00116C49">
        <w:rPr>
          <w:rFonts w:ascii="Arial" w:hAnsi="Arial" w:cs="Arial"/>
          <w:lang w:val="en-AU"/>
        </w:rPr>
        <w:t xml:space="preserve"> order as first AIS, second ASM and third VDE</w:t>
      </w:r>
      <w:r w:rsidR="00D13C5A">
        <w:rPr>
          <w:rFonts w:ascii="Arial" w:hAnsi="Arial" w:cs="Arial"/>
          <w:lang w:val="en-AU"/>
        </w:rPr>
        <w:t>.</w:t>
      </w:r>
    </w:p>
    <w:p w14:paraId="2E7BC4D9" w14:textId="77777777" w:rsidR="00DD1904" w:rsidRPr="00116C49" w:rsidRDefault="00DD1904" w:rsidP="00DD1904">
      <w:pPr>
        <w:autoSpaceDE w:val="0"/>
        <w:rPr>
          <w:rFonts w:cs="Arial"/>
          <w:lang w:val="en-AU"/>
        </w:rPr>
      </w:pPr>
    </w:p>
    <w:p w14:paraId="5D3B83FC" w14:textId="76188222" w:rsidR="00DD1904" w:rsidRDefault="00DD1904" w:rsidP="00DD1904">
      <w:pPr>
        <w:pStyle w:val="a3"/>
        <w:numPr>
          <w:ilvl w:val="0"/>
          <w:numId w:val="5"/>
        </w:numPr>
        <w:autoSpaceDE w:val="0"/>
        <w:spacing w:after="0" w:line="240" w:lineRule="auto"/>
        <w:ind w:left="1560" w:hanging="704"/>
        <w:jc w:val="both"/>
        <w:rPr>
          <w:rFonts w:ascii="Arial" w:hAnsi="Arial" w:cs="Arial"/>
          <w:lang w:val="en-AU"/>
        </w:rPr>
      </w:pPr>
      <w:r w:rsidRPr="00116C49">
        <w:rPr>
          <w:rFonts w:ascii="Arial" w:hAnsi="Arial" w:cs="Arial"/>
          <w:lang w:val="en-AU"/>
        </w:rPr>
        <w:t>The VDES should be capable of v</w:t>
      </w:r>
      <w:r w:rsidR="00D13C5A">
        <w:rPr>
          <w:rFonts w:ascii="Arial" w:hAnsi="Arial" w:cs="Arial"/>
          <w:lang w:val="en-AU"/>
        </w:rPr>
        <w:t>a</w:t>
      </w:r>
      <w:r w:rsidRPr="00116C49">
        <w:rPr>
          <w:rFonts w:ascii="Arial" w:hAnsi="Arial" w:cs="Arial"/>
          <w:lang w:val="en-AU"/>
        </w:rPr>
        <w:t>rious mode</w:t>
      </w:r>
      <w:r w:rsidR="00D13C5A">
        <w:rPr>
          <w:rFonts w:ascii="Arial" w:hAnsi="Arial" w:cs="Arial"/>
          <w:lang w:val="en-AU"/>
        </w:rPr>
        <w:t>s</w:t>
      </w:r>
      <w:r w:rsidRPr="00116C49">
        <w:rPr>
          <w:rFonts w:ascii="Arial" w:hAnsi="Arial" w:cs="Arial"/>
          <w:lang w:val="en-AU"/>
        </w:rPr>
        <w:t xml:space="preserve"> of operation including the aut</w:t>
      </w:r>
      <w:r w:rsidR="00D13C5A">
        <w:rPr>
          <w:rFonts w:ascii="Arial" w:hAnsi="Arial" w:cs="Arial"/>
          <w:lang w:val="en-AU"/>
        </w:rPr>
        <w:t>o</w:t>
      </w:r>
      <w:r w:rsidRPr="00116C49">
        <w:rPr>
          <w:rFonts w:ascii="Arial" w:hAnsi="Arial" w:cs="Arial"/>
          <w:lang w:val="en-AU"/>
        </w:rPr>
        <w:t>nomous, assigned and polling modes</w:t>
      </w:r>
      <w:r w:rsidR="00D13C5A">
        <w:rPr>
          <w:rFonts w:ascii="Arial" w:hAnsi="Arial" w:cs="Arial"/>
          <w:lang w:val="en-AU"/>
        </w:rPr>
        <w:t>.</w:t>
      </w:r>
    </w:p>
    <w:p w14:paraId="23321FEF" w14:textId="77777777" w:rsidR="00D13C5A" w:rsidRPr="00F8043C" w:rsidRDefault="00D13C5A" w:rsidP="00EA32CA">
      <w:pPr>
        <w:autoSpaceDE w:val="0"/>
        <w:rPr>
          <w:rFonts w:cs="Arial"/>
          <w:lang w:val="en-AU"/>
        </w:rPr>
      </w:pPr>
    </w:p>
    <w:p w14:paraId="4F433B81" w14:textId="055975AE" w:rsidR="00DD1904" w:rsidRPr="00116C49" w:rsidRDefault="00DD1904" w:rsidP="00DD1904">
      <w:pPr>
        <w:pStyle w:val="a3"/>
        <w:numPr>
          <w:ilvl w:val="0"/>
          <w:numId w:val="5"/>
        </w:numPr>
        <w:autoSpaceDE w:val="0"/>
        <w:spacing w:after="0" w:line="240" w:lineRule="auto"/>
        <w:ind w:left="1560" w:hanging="704"/>
        <w:jc w:val="both"/>
        <w:rPr>
          <w:rFonts w:ascii="Arial" w:hAnsi="Arial" w:cs="Arial"/>
          <w:lang w:val="en-AU"/>
        </w:rPr>
      </w:pPr>
      <w:r w:rsidRPr="00116C49">
        <w:rPr>
          <w:rFonts w:ascii="Arial" w:hAnsi="Arial" w:cs="Arial"/>
          <w:lang w:val="en-AU"/>
        </w:rPr>
        <w:t>The VDES should be capable of exchanging data between maritime stations, ship-to-ship, ship-to-shore, shore-to-ship, ship-to-satellite and satellite-to-ship</w:t>
      </w:r>
      <w:r w:rsidR="00D13C5A">
        <w:rPr>
          <w:rFonts w:ascii="Arial" w:hAnsi="Arial" w:cs="Arial"/>
          <w:lang w:val="en-AU"/>
        </w:rPr>
        <w:t>.</w:t>
      </w:r>
    </w:p>
    <w:p w14:paraId="614E9F59" w14:textId="77777777" w:rsidR="00DD1904" w:rsidRPr="00116C49" w:rsidRDefault="00DD1904" w:rsidP="00DD1904">
      <w:pPr>
        <w:autoSpaceDE w:val="0"/>
        <w:rPr>
          <w:rFonts w:cs="Arial"/>
          <w:lang w:val="en-AU"/>
        </w:rPr>
      </w:pPr>
    </w:p>
    <w:p w14:paraId="20441138" w14:textId="5EC1BEE4" w:rsidR="00DD1904" w:rsidRPr="00116C49" w:rsidRDefault="00DD1904" w:rsidP="00DD1904">
      <w:pPr>
        <w:pStyle w:val="a3"/>
        <w:numPr>
          <w:ilvl w:val="0"/>
          <w:numId w:val="5"/>
        </w:numPr>
        <w:autoSpaceDE w:val="0"/>
        <w:spacing w:after="0" w:line="240" w:lineRule="auto"/>
        <w:ind w:left="1560" w:hanging="704"/>
        <w:jc w:val="both"/>
        <w:rPr>
          <w:rFonts w:ascii="Arial" w:hAnsi="Arial" w:cs="Arial"/>
          <w:lang w:val="en-AU"/>
        </w:rPr>
      </w:pPr>
      <w:r w:rsidRPr="00116C49">
        <w:rPr>
          <w:rFonts w:ascii="Arial" w:hAnsi="Arial" w:cs="Arial"/>
          <w:lang w:val="en-AU"/>
        </w:rPr>
        <w:t>The VDES should be capable of updating its softwar</w:t>
      </w:r>
      <w:r w:rsidR="00D13C5A">
        <w:rPr>
          <w:rFonts w:ascii="Arial" w:hAnsi="Arial" w:cs="Arial"/>
          <w:lang w:val="en-AU"/>
        </w:rPr>
        <w:t>e</w:t>
      </w:r>
      <w:r w:rsidRPr="00116C49">
        <w:rPr>
          <w:rFonts w:ascii="Arial" w:hAnsi="Arial" w:cs="Arial"/>
          <w:lang w:val="en-AU"/>
        </w:rPr>
        <w:t>/f</w:t>
      </w:r>
      <w:r w:rsidR="00D13C5A">
        <w:rPr>
          <w:rFonts w:ascii="Arial" w:hAnsi="Arial" w:cs="Arial"/>
          <w:lang w:val="en-AU"/>
        </w:rPr>
        <w:t>i</w:t>
      </w:r>
      <w:r w:rsidRPr="00116C49">
        <w:rPr>
          <w:rFonts w:ascii="Arial" w:hAnsi="Arial" w:cs="Arial"/>
          <w:lang w:val="en-AU"/>
        </w:rPr>
        <w:t>rmwar</w:t>
      </w:r>
      <w:r w:rsidR="00D13C5A">
        <w:rPr>
          <w:rFonts w:ascii="Arial" w:hAnsi="Arial" w:cs="Arial"/>
          <w:lang w:val="en-AU"/>
        </w:rPr>
        <w:t>e.</w:t>
      </w:r>
    </w:p>
    <w:p w14:paraId="3548FCEB" w14:textId="77777777" w:rsidR="00DD1904" w:rsidRPr="00116C49" w:rsidRDefault="00DD1904" w:rsidP="00DD1904">
      <w:pPr>
        <w:autoSpaceDE w:val="0"/>
        <w:rPr>
          <w:rFonts w:cs="Arial"/>
          <w:lang w:val="en-AU"/>
        </w:rPr>
      </w:pPr>
    </w:p>
    <w:p w14:paraId="4C1BA454" w14:textId="77777777" w:rsidR="00DD1904" w:rsidRPr="00116C49" w:rsidRDefault="00DD1904" w:rsidP="00DD1904">
      <w:pPr>
        <w:autoSpaceDE w:val="0"/>
        <w:rPr>
          <w:rFonts w:cs="Arial"/>
          <w:lang w:val="en-AU"/>
        </w:rPr>
      </w:pPr>
      <w:r w:rsidRPr="00116C49">
        <w:rPr>
          <w:noProof/>
          <w:lang w:val="en-AU" w:eastAsia="ja-JP"/>
        </w:rPr>
        <w:lastRenderedPageBreak/>
        <w:drawing>
          <wp:inline distT="0" distB="0" distL="0" distR="0" wp14:anchorId="6C7BEFDE" wp14:editId="69AE1BAB">
            <wp:extent cx="5731510" cy="3865603"/>
            <wp:effectExtent l="0" t="0" r="2540" b="1905"/>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731510" cy="3865603"/>
                    </a:xfrm>
                    <a:prstGeom prst="rect">
                      <a:avLst/>
                    </a:prstGeom>
                    <a:noFill/>
                    <a:ln>
                      <a:noFill/>
                    </a:ln>
                  </pic:spPr>
                </pic:pic>
              </a:graphicData>
            </a:graphic>
          </wp:inline>
        </w:drawing>
      </w:r>
    </w:p>
    <w:p w14:paraId="5B7C0600" w14:textId="77777777" w:rsidR="00DD1904" w:rsidRPr="00116C49" w:rsidRDefault="00DD1904" w:rsidP="00DD1904">
      <w:pPr>
        <w:autoSpaceDE w:val="0"/>
        <w:jc w:val="center"/>
        <w:rPr>
          <w:rFonts w:cs="Arial"/>
          <w:lang w:val="en-AU"/>
        </w:rPr>
      </w:pPr>
      <w:r w:rsidRPr="00116C49">
        <w:rPr>
          <w:rFonts w:cs="Arial"/>
          <w:lang w:val="en-AU"/>
        </w:rPr>
        <w:t>Figure 1 – VDES functions</w:t>
      </w:r>
    </w:p>
    <w:p w14:paraId="3FFF25E3" w14:textId="77777777" w:rsidR="00DD1904" w:rsidRPr="00116C49" w:rsidRDefault="00DD1904" w:rsidP="00DD1904">
      <w:pPr>
        <w:autoSpaceDE w:val="0"/>
        <w:rPr>
          <w:rFonts w:cs="Arial"/>
          <w:lang w:val="en-AU"/>
        </w:rPr>
      </w:pPr>
    </w:p>
    <w:p w14:paraId="3A5D40EB" w14:textId="77777777" w:rsidR="00DD1904" w:rsidRPr="00116C49" w:rsidRDefault="00DD1904" w:rsidP="00DD1904">
      <w:pPr>
        <w:pStyle w:val="a3"/>
        <w:numPr>
          <w:ilvl w:val="0"/>
          <w:numId w:val="2"/>
        </w:numPr>
        <w:autoSpaceDE w:val="0"/>
        <w:spacing w:after="0" w:line="240" w:lineRule="auto"/>
        <w:ind w:left="0" w:firstLine="0"/>
        <w:jc w:val="both"/>
        <w:rPr>
          <w:rFonts w:ascii="Arial" w:hAnsi="Arial" w:cs="Arial"/>
          <w:lang w:val="en-AU"/>
        </w:rPr>
      </w:pPr>
      <w:r w:rsidRPr="00116C49">
        <w:rPr>
          <w:rFonts w:ascii="Arial" w:hAnsi="Arial" w:cs="Arial"/>
          <w:lang w:val="en-AU"/>
        </w:rPr>
        <w:t>The AIS function of VDES should comply with the requirements set out in resolution MSC.74(69), annex 3, as amended.</w:t>
      </w:r>
    </w:p>
    <w:p w14:paraId="26904DD7" w14:textId="77777777" w:rsidR="00DD1904" w:rsidRPr="00116C49" w:rsidRDefault="00DD1904" w:rsidP="00DD1904">
      <w:pPr>
        <w:autoSpaceDE w:val="0"/>
        <w:rPr>
          <w:rFonts w:cs="Arial"/>
          <w:lang w:val="en-AU"/>
        </w:rPr>
      </w:pPr>
    </w:p>
    <w:p w14:paraId="0906FC1D" w14:textId="15B38D67" w:rsidR="00DD1904" w:rsidRPr="00116C49" w:rsidRDefault="00D13C5A" w:rsidP="00DD1904">
      <w:pPr>
        <w:pStyle w:val="a3"/>
        <w:numPr>
          <w:ilvl w:val="0"/>
          <w:numId w:val="2"/>
        </w:numPr>
        <w:autoSpaceDE w:val="0"/>
        <w:spacing w:after="0" w:line="240" w:lineRule="auto"/>
        <w:ind w:left="0" w:firstLine="0"/>
        <w:jc w:val="both"/>
        <w:rPr>
          <w:rFonts w:ascii="Arial" w:hAnsi="Arial" w:cs="Arial"/>
          <w:lang w:val="en-AU"/>
        </w:rPr>
      </w:pPr>
      <w:r>
        <w:rPr>
          <w:rFonts w:ascii="Arial" w:hAnsi="Arial" w:cs="Arial"/>
          <w:lang w:val="en-AU"/>
        </w:rPr>
        <w:t xml:space="preserve">The </w:t>
      </w:r>
      <w:r w:rsidR="00DD1904" w:rsidRPr="00116C49">
        <w:rPr>
          <w:rFonts w:ascii="Arial" w:hAnsi="Arial" w:cs="Arial"/>
          <w:lang w:val="en-AU"/>
        </w:rPr>
        <w:t xml:space="preserve">ASM </w:t>
      </w:r>
      <w:r>
        <w:rPr>
          <w:rFonts w:ascii="Arial" w:hAnsi="Arial" w:cs="Arial"/>
          <w:lang w:val="en-AU"/>
        </w:rPr>
        <w:t xml:space="preserve">function </w:t>
      </w:r>
      <w:r w:rsidR="00DD1904" w:rsidRPr="00116C49">
        <w:rPr>
          <w:rFonts w:ascii="Arial" w:hAnsi="Arial" w:cs="Arial"/>
          <w:lang w:val="en-AU"/>
        </w:rPr>
        <w:t xml:space="preserve">of VDES should </w:t>
      </w:r>
      <w:r w:rsidRPr="00116C49">
        <w:rPr>
          <w:rFonts w:ascii="Arial" w:hAnsi="Arial" w:cs="Arial"/>
          <w:lang w:val="en-AU"/>
        </w:rPr>
        <w:t xml:space="preserve">comply with the </w:t>
      </w:r>
      <w:r w:rsidR="00DD1904" w:rsidRPr="00116C49">
        <w:rPr>
          <w:rFonts w:ascii="Arial" w:hAnsi="Arial" w:cs="Arial"/>
          <w:lang w:val="en-AU"/>
        </w:rPr>
        <w:t>recommend</w:t>
      </w:r>
      <w:r>
        <w:rPr>
          <w:rFonts w:ascii="Arial" w:hAnsi="Arial" w:cs="Arial"/>
          <w:lang w:val="en-AU"/>
        </w:rPr>
        <w:t>ations</w:t>
      </w:r>
      <w:r w:rsidR="00DD1904" w:rsidRPr="00116C49">
        <w:rPr>
          <w:rFonts w:ascii="Arial" w:hAnsi="Arial" w:cs="Arial"/>
          <w:lang w:val="en-AU"/>
        </w:rPr>
        <w:t xml:space="preserve"> </w:t>
      </w:r>
      <w:r>
        <w:rPr>
          <w:rFonts w:ascii="Arial" w:hAnsi="Arial" w:cs="Arial"/>
          <w:lang w:val="en-AU"/>
        </w:rPr>
        <w:t>of</w:t>
      </w:r>
      <w:r w:rsidR="00DD1904" w:rsidRPr="00116C49">
        <w:rPr>
          <w:rFonts w:ascii="Arial" w:hAnsi="Arial" w:cs="Arial"/>
          <w:lang w:val="en-AU"/>
        </w:rPr>
        <w:t xml:space="preserve"> SN.1/Circ.289</w:t>
      </w:r>
      <w:r>
        <w:rPr>
          <w:rFonts w:ascii="Arial" w:hAnsi="Arial" w:cs="Arial"/>
          <w:lang w:val="en-AU"/>
        </w:rPr>
        <w:t>,</w:t>
      </w:r>
      <w:r w:rsidR="00DD1904" w:rsidRPr="00116C49">
        <w:rPr>
          <w:rFonts w:ascii="Arial" w:hAnsi="Arial" w:cs="Arial"/>
          <w:lang w:val="en-AU"/>
        </w:rPr>
        <w:t xml:space="preserve"> as amended</w:t>
      </w:r>
      <w:r>
        <w:rPr>
          <w:rFonts w:ascii="Arial" w:hAnsi="Arial" w:cs="Arial"/>
          <w:lang w:val="en-AU"/>
        </w:rPr>
        <w:t>,</w:t>
      </w:r>
      <w:r w:rsidR="00DD1904" w:rsidRPr="00116C49">
        <w:rPr>
          <w:rFonts w:ascii="Arial" w:hAnsi="Arial" w:cs="Arial"/>
          <w:lang w:val="en-AU"/>
        </w:rPr>
        <w:t xml:space="preserve"> and regionally registered by authorities or International Association of Marine Aids to Navigation and Lighthouse Authorities (IALA).</w:t>
      </w:r>
    </w:p>
    <w:p w14:paraId="6C029131" w14:textId="77777777" w:rsidR="00DD1904" w:rsidRPr="00116C49" w:rsidRDefault="00DD1904" w:rsidP="00DD1904">
      <w:pPr>
        <w:autoSpaceDE w:val="0"/>
        <w:rPr>
          <w:rFonts w:cs="Arial"/>
          <w:lang w:val="en-AU" w:eastAsia="ja-JP"/>
        </w:rPr>
      </w:pPr>
    </w:p>
    <w:p w14:paraId="3988E888" w14:textId="6338EC4A" w:rsidR="00DD1904" w:rsidRPr="00116C49" w:rsidRDefault="00046771" w:rsidP="00DD1904">
      <w:pPr>
        <w:pStyle w:val="a3"/>
        <w:numPr>
          <w:ilvl w:val="0"/>
          <w:numId w:val="2"/>
        </w:numPr>
        <w:autoSpaceDE w:val="0"/>
        <w:spacing w:after="0" w:line="240" w:lineRule="auto"/>
        <w:ind w:left="0" w:firstLine="0"/>
        <w:jc w:val="both"/>
        <w:rPr>
          <w:rFonts w:ascii="Arial" w:hAnsi="Arial" w:cs="Arial"/>
          <w:lang w:val="en-AU"/>
        </w:rPr>
      </w:pPr>
      <w:r>
        <w:rPr>
          <w:rFonts w:ascii="Arial" w:hAnsi="Arial" w:cs="Arial"/>
          <w:lang w:val="en-AU"/>
        </w:rPr>
        <w:t xml:space="preserve">The </w:t>
      </w:r>
      <w:r w:rsidR="00DD1904" w:rsidRPr="00116C49">
        <w:rPr>
          <w:rFonts w:ascii="Arial" w:hAnsi="Arial" w:cs="Arial"/>
          <w:lang w:val="en-AU"/>
        </w:rPr>
        <w:t xml:space="preserve">VDE-TER </w:t>
      </w:r>
      <w:r>
        <w:rPr>
          <w:rFonts w:ascii="Arial" w:hAnsi="Arial" w:cs="Arial"/>
          <w:lang w:val="en-AU"/>
        </w:rPr>
        <w:t xml:space="preserve">function </w:t>
      </w:r>
      <w:r w:rsidR="00DD1904" w:rsidRPr="00116C49">
        <w:rPr>
          <w:rFonts w:ascii="Arial" w:hAnsi="Arial" w:cs="Arial"/>
          <w:lang w:val="en-AU"/>
        </w:rPr>
        <w:t>of VDES should provide an efficient terrestrial data transfer link enabling a wide variety of applications for the safety, secur</w:t>
      </w:r>
      <w:r>
        <w:rPr>
          <w:rFonts w:ascii="Arial" w:hAnsi="Arial" w:cs="Arial"/>
          <w:lang w:val="en-AU"/>
        </w:rPr>
        <w:t>i</w:t>
      </w:r>
      <w:r w:rsidR="00DD1904" w:rsidRPr="00116C49">
        <w:rPr>
          <w:rFonts w:ascii="Arial" w:hAnsi="Arial" w:cs="Arial"/>
          <w:lang w:val="en-AU"/>
        </w:rPr>
        <w:t>ty and efficiency of navigation, protection of marine environment and others related to the maritime community.</w:t>
      </w:r>
    </w:p>
    <w:p w14:paraId="544D7A41" w14:textId="77777777" w:rsidR="00DD1904" w:rsidRPr="00116C49" w:rsidRDefault="00DD1904" w:rsidP="00DD1904">
      <w:pPr>
        <w:autoSpaceDE w:val="0"/>
        <w:rPr>
          <w:rFonts w:cs="Arial"/>
          <w:lang w:val="en-AU"/>
        </w:rPr>
      </w:pPr>
    </w:p>
    <w:p w14:paraId="3B57E914" w14:textId="2364A2A3" w:rsidR="00DD1904" w:rsidRPr="00116C49" w:rsidRDefault="00046771" w:rsidP="00DD1904">
      <w:pPr>
        <w:pStyle w:val="a3"/>
        <w:numPr>
          <w:ilvl w:val="0"/>
          <w:numId w:val="2"/>
        </w:numPr>
        <w:autoSpaceDE w:val="0"/>
        <w:spacing w:after="0" w:line="240" w:lineRule="auto"/>
        <w:ind w:left="0" w:firstLine="0"/>
        <w:jc w:val="both"/>
        <w:rPr>
          <w:rFonts w:ascii="Arial" w:hAnsi="Arial" w:cs="Arial"/>
          <w:lang w:val="en-AU"/>
        </w:rPr>
      </w:pPr>
      <w:r>
        <w:rPr>
          <w:rFonts w:ascii="Arial" w:hAnsi="Arial" w:cs="Arial"/>
          <w:lang w:val="en-AU"/>
        </w:rPr>
        <w:t xml:space="preserve">The </w:t>
      </w:r>
      <w:r w:rsidR="00DD1904" w:rsidRPr="00116C49">
        <w:rPr>
          <w:rFonts w:ascii="Arial" w:hAnsi="Arial" w:cs="Arial"/>
          <w:lang w:val="en-AU"/>
        </w:rPr>
        <w:t xml:space="preserve">VDE-SAT </w:t>
      </w:r>
      <w:r>
        <w:rPr>
          <w:rFonts w:ascii="Arial" w:hAnsi="Arial" w:cs="Arial"/>
          <w:lang w:val="en-AU"/>
        </w:rPr>
        <w:t xml:space="preserve">function </w:t>
      </w:r>
      <w:r w:rsidR="00DD1904" w:rsidRPr="00116C49">
        <w:rPr>
          <w:rFonts w:ascii="Arial" w:hAnsi="Arial" w:cs="Arial"/>
          <w:lang w:val="en-AU"/>
        </w:rPr>
        <w:t>of VDES should provide an efficient satellite data transfer link enabling a wide variety of applications for the safety, secur</w:t>
      </w:r>
      <w:r>
        <w:rPr>
          <w:rFonts w:ascii="Arial" w:hAnsi="Arial" w:cs="Arial"/>
          <w:lang w:val="en-AU"/>
        </w:rPr>
        <w:t>i</w:t>
      </w:r>
      <w:r w:rsidR="00DD1904" w:rsidRPr="00116C49">
        <w:rPr>
          <w:rFonts w:ascii="Arial" w:hAnsi="Arial" w:cs="Arial"/>
          <w:lang w:val="en-AU"/>
        </w:rPr>
        <w:t>ty and efficiency of navigation, protection of marine environment and others related to the maritime community.</w:t>
      </w:r>
    </w:p>
    <w:p w14:paraId="36957976" w14:textId="77777777" w:rsidR="00DD1904" w:rsidRPr="00116C49" w:rsidRDefault="00DD1904" w:rsidP="00DD1904">
      <w:pPr>
        <w:autoSpaceDE w:val="0"/>
        <w:rPr>
          <w:rFonts w:cs="Arial"/>
          <w:lang w:val="en-AU"/>
        </w:rPr>
      </w:pPr>
    </w:p>
    <w:p w14:paraId="1F616B80"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Capability</w:t>
      </w:r>
    </w:p>
    <w:p w14:paraId="7765D9D9" w14:textId="77777777" w:rsidR="00DD1904" w:rsidRPr="00116C49" w:rsidRDefault="00DD1904" w:rsidP="00DD1904">
      <w:pPr>
        <w:autoSpaceDE w:val="0"/>
        <w:rPr>
          <w:rFonts w:cs="Arial"/>
          <w:lang w:val="en-AU"/>
        </w:rPr>
      </w:pPr>
    </w:p>
    <w:p w14:paraId="19635D8F" w14:textId="4DCE39D1" w:rsidR="00DD1904" w:rsidRPr="00116C49" w:rsidRDefault="00DD1904" w:rsidP="00DD1904">
      <w:pPr>
        <w:pStyle w:val="a3"/>
        <w:numPr>
          <w:ilvl w:val="0"/>
          <w:numId w:val="6"/>
        </w:numPr>
        <w:autoSpaceDE w:val="0"/>
        <w:spacing w:after="0" w:line="240" w:lineRule="auto"/>
        <w:ind w:left="0" w:firstLine="0"/>
        <w:jc w:val="both"/>
        <w:rPr>
          <w:rFonts w:ascii="Arial" w:hAnsi="Arial" w:cs="Arial"/>
          <w:lang w:val="en-AU"/>
        </w:rPr>
      </w:pPr>
      <w:r w:rsidRPr="00116C49">
        <w:rPr>
          <w:rFonts w:ascii="Arial" w:hAnsi="Arial" w:cs="Arial"/>
          <w:lang w:val="en-AU"/>
        </w:rPr>
        <w:lastRenderedPageBreak/>
        <w:t>VDES should have one multi-</w:t>
      </w:r>
      <w:r w:rsidR="00F8043C">
        <w:rPr>
          <w:rFonts w:ascii="Arial" w:hAnsi="Arial" w:cs="Arial"/>
          <w:lang w:val="en-AU"/>
        </w:rPr>
        <w:t>channel</w:t>
      </w:r>
      <w:r w:rsidR="00F8043C" w:rsidRPr="00116C49">
        <w:rPr>
          <w:rFonts w:ascii="Arial" w:hAnsi="Arial" w:cs="Arial"/>
          <w:lang w:val="en-AU"/>
        </w:rPr>
        <w:t xml:space="preserve"> </w:t>
      </w:r>
      <w:r w:rsidRPr="00116C49">
        <w:rPr>
          <w:rFonts w:ascii="Arial" w:hAnsi="Arial" w:cs="Arial"/>
          <w:lang w:val="en-AU"/>
        </w:rPr>
        <w:t>tra</w:t>
      </w:r>
      <w:r w:rsidR="00046771">
        <w:rPr>
          <w:rFonts w:ascii="Arial" w:hAnsi="Arial" w:cs="Arial"/>
          <w:lang w:val="en-AU"/>
        </w:rPr>
        <w:t>n</w:t>
      </w:r>
      <w:r w:rsidRPr="00116C49">
        <w:rPr>
          <w:rFonts w:ascii="Arial" w:hAnsi="Arial" w:cs="Arial"/>
          <w:lang w:val="en-AU"/>
        </w:rPr>
        <w:t xml:space="preserve">smitter and receiver capable of </w:t>
      </w:r>
      <w:r w:rsidR="00046771" w:rsidRPr="00116C49">
        <w:rPr>
          <w:rFonts w:ascii="Arial" w:hAnsi="Arial" w:cs="Arial"/>
          <w:lang w:val="en-AU"/>
        </w:rPr>
        <w:t>simultaneously</w:t>
      </w:r>
      <w:r w:rsidRPr="00116C49">
        <w:rPr>
          <w:rFonts w:ascii="Arial" w:hAnsi="Arial" w:cs="Arial"/>
          <w:lang w:val="en-AU"/>
        </w:rPr>
        <w:t xml:space="preserve"> supporting the functions specified in this </w:t>
      </w:r>
      <w:r w:rsidR="00F8043C" w:rsidRPr="00116C49">
        <w:rPr>
          <w:rFonts w:ascii="Arial" w:hAnsi="Arial" w:cs="Arial"/>
          <w:lang w:val="en-AU"/>
        </w:rPr>
        <w:t>performance</w:t>
      </w:r>
      <w:r w:rsidRPr="00116C49">
        <w:rPr>
          <w:rFonts w:ascii="Arial" w:hAnsi="Arial" w:cs="Arial"/>
          <w:lang w:val="en-AU"/>
        </w:rPr>
        <w:t xml:space="preserve"> standard in addition to the components specified in resolution MSC.74(69), annex 3, as amended.</w:t>
      </w:r>
    </w:p>
    <w:p w14:paraId="1408F704" w14:textId="77777777" w:rsidR="00DD1904" w:rsidRPr="00116C49" w:rsidRDefault="00DD1904" w:rsidP="00DD1904">
      <w:pPr>
        <w:autoSpaceDE w:val="0"/>
        <w:rPr>
          <w:rFonts w:cs="Arial"/>
          <w:lang w:val="en-AU"/>
        </w:rPr>
      </w:pPr>
    </w:p>
    <w:p w14:paraId="36F9138B" w14:textId="67DED505" w:rsidR="00DD1904" w:rsidRPr="00116C49" w:rsidRDefault="00DD1904" w:rsidP="00DD1904">
      <w:pPr>
        <w:pStyle w:val="a3"/>
        <w:numPr>
          <w:ilvl w:val="0"/>
          <w:numId w:val="6"/>
        </w:numPr>
        <w:autoSpaceDE w:val="0"/>
        <w:spacing w:after="0" w:line="240" w:lineRule="auto"/>
        <w:ind w:left="0" w:firstLine="0"/>
        <w:jc w:val="both"/>
        <w:rPr>
          <w:rFonts w:ascii="Arial" w:hAnsi="Arial" w:cs="Arial"/>
          <w:lang w:val="en-AU"/>
        </w:rPr>
      </w:pPr>
      <w:r w:rsidRPr="00116C49">
        <w:rPr>
          <w:rFonts w:ascii="Arial" w:hAnsi="Arial" w:cs="Arial"/>
          <w:lang w:val="en-AU"/>
        </w:rPr>
        <w:t xml:space="preserve">In </w:t>
      </w:r>
      <w:r w:rsidR="00F8043C" w:rsidRPr="00116C49">
        <w:rPr>
          <w:rFonts w:ascii="Arial" w:hAnsi="Arial" w:cs="Arial"/>
          <w:lang w:val="en-AU"/>
        </w:rPr>
        <w:t>addition</w:t>
      </w:r>
      <w:r w:rsidRPr="00116C49">
        <w:rPr>
          <w:rFonts w:ascii="Arial" w:hAnsi="Arial" w:cs="Arial"/>
          <w:lang w:val="en-AU"/>
        </w:rPr>
        <w:t>, VDES should be capable of:</w:t>
      </w:r>
    </w:p>
    <w:p w14:paraId="0C6F9317" w14:textId="77777777" w:rsidR="00DD1904" w:rsidRPr="00116C49" w:rsidRDefault="00DD1904" w:rsidP="00DD1904">
      <w:pPr>
        <w:autoSpaceDE w:val="0"/>
        <w:rPr>
          <w:rFonts w:cs="Arial"/>
          <w:lang w:val="en-AU"/>
        </w:rPr>
      </w:pPr>
    </w:p>
    <w:p w14:paraId="2F6A99CC" w14:textId="7850D5DB" w:rsidR="00DD1904" w:rsidRPr="00116C49" w:rsidRDefault="00F8043C" w:rsidP="00DD1904">
      <w:pPr>
        <w:pStyle w:val="a3"/>
        <w:numPr>
          <w:ilvl w:val="0"/>
          <w:numId w:val="7"/>
        </w:numPr>
        <w:autoSpaceDE w:val="0"/>
        <w:spacing w:after="0" w:line="240" w:lineRule="auto"/>
        <w:ind w:left="1560" w:hanging="709"/>
        <w:jc w:val="both"/>
        <w:rPr>
          <w:rFonts w:ascii="Arial" w:hAnsi="Arial" w:cs="Arial"/>
          <w:lang w:val="en-AU"/>
        </w:rPr>
      </w:pPr>
      <w:r w:rsidRPr="00116C49">
        <w:rPr>
          <w:rFonts w:ascii="Arial" w:hAnsi="Arial" w:cs="Arial"/>
          <w:lang w:val="en-AU"/>
        </w:rPr>
        <w:t>receiving</w:t>
      </w:r>
      <w:r w:rsidR="00DD1904" w:rsidRPr="00116C49">
        <w:rPr>
          <w:rFonts w:ascii="Arial" w:hAnsi="Arial" w:cs="Arial"/>
          <w:lang w:val="en-AU"/>
        </w:rPr>
        <w:t xml:space="preserve"> and processing digital messages and interrogating calls;</w:t>
      </w:r>
    </w:p>
    <w:p w14:paraId="279AE2AE" w14:textId="77777777" w:rsidR="00DD1904" w:rsidRPr="00116C49" w:rsidRDefault="00DD1904" w:rsidP="00DD1904">
      <w:pPr>
        <w:autoSpaceDE w:val="0"/>
        <w:rPr>
          <w:rFonts w:cs="Arial"/>
          <w:lang w:val="en-AU"/>
        </w:rPr>
      </w:pPr>
    </w:p>
    <w:p w14:paraId="7BF6F032" w14:textId="77777777" w:rsidR="00DD1904" w:rsidRPr="00116C49" w:rsidRDefault="00DD1904" w:rsidP="00DD1904">
      <w:pPr>
        <w:pStyle w:val="a3"/>
        <w:numPr>
          <w:ilvl w:val="0"/>
          <w:numId w:val="7"/>
        </w:numPr>
        <w:autoSpaceDE w:val="0"/>
        <w:spacing w:after="0" w:line="240" w:lineRule="auto"/>
        <w:ind w:left="1560" w:hanging="704"/>
        <w:jc w:val="both"/>
        <w:rPr>
          <w:rFonts w:ascii="Arial" w:hAnsi="Arial" w:cs="Arial"/>
          <w:lang w:val="en-AU"/>
        </w:rPr>
      </w:pPr>
      <w:r w:rsidRPr="00116C49">
        <w:rPr>
          <w:rFonts w:ascii="Arial" w:hAnsi="Arial" w:cs="Arial"/>
          <w:lang w:val="en-AU"/>
        </w:rPr>
        <w:t>transmitting additional safety information on request; and</w:t>
      </w:r>
    </w:p>
    <w:p w14:paraId="4B6996D7" w14:textId="77777777" w:rsidR="00DD1904" w:rsidRPr="00116C49" w:rsidRDefault="00DD1904" w:rsidP="00DD1904">
      <w:pPr>
        <w:autoSpaceDE w:val="0"/>
        <w:rPr>
          <w:rFonts w:cs="Arial"/>
          <w:lang w:val="en-AU"/>
        </w:rPr>
      </w:pPr>
    </w:p>
    <w:p w14:paraId="2CCC8681" w14:textId="65C5BE8D" w:rsidR="00DD1904" w:rsidRPr="00116C49" w:rsidRDefault="00DD1904" w:rsidP="00DD1904">
      <w:pPr>
        <w:pStyle w:val="a3"/>
        <w:numPr>
          <w:ilvl w:val="0"/>
          <w:numId w:val="7"/>
        </w:numPr>
        <w:autoSpaceDE w:val="0"/>
        <w:spacing w:after="0" w:line="240" w:lineRule="auto"/>
        <w:ind w:left="1560" w:hanging="704"/>
        <w:jc w:val="both"/>
        <w:rPr>
          <w:rFonts w:ascii="Arial" w:hAnsi="Arial" w:cs="Arial"/>
          <w:lang w:val="en-AU"/>
        </w:rPr>
      </w:pPr>
      <w:r w:rsidRPr="00116C49">
        <w:rPr>
          <w:rFonts w:ascii="Arial" w:hAnsi="Arial" w:cs="Arial"/>
          <w:lang w:val="en-AU"/>
        </w:rPr>
        <w:t xml:space="preserve">operating </w:t>
      </w:r>
      <w:r w:rsidR="00F8043C" w:rsidRPr="00116C49">
        <w:rPr>
          <w:rFonts w:ascii="Arial" w:hAnsi="Arial" w:cs="Arial"/>
          <w:lang w:val="en-AU"/>
        </w:rPr>
        <w:t>continuously</w:t>
      </w:r>
      <w:r w:rsidRPr="00116C49">
        <w:rPr>
          <w:rFonts w:ascii="Arial" w:hAnsi="Arial" w:cs="Arial"/>
          <w:lang w:val="en-AU"/>
        </w:rPr>
        <w:t xml:space="preserve"> while under way, moored or at anchor.</w:t>
      </w:r>
    </w:p>
    <w:p w14:paraId="3D50D8E2" w14:textId="77777777" w:rsidR="00DD1904" w:rsidRPr="00116C49" w:rsidRDefault="00DD1904" w:rsidP="00DD1904">
      <w:pPr>
        <w:autoSpaceDE w:val="0"/>
        <w:rPr>
          <w:rFonts w:cs="Arial"/>
          <w:lang w:val="en-AU"/>
        </w:rPr>
      </w:pPr>
    </w:p>
    <w:p w14:paraId="619D1DA8"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User interface</w:t>
      </w:r>
    </w:p>
    <w:p w14:paraId="6387A1C7" w14:textId="77777777" w:rsidR="00DD1904" w:rsidRPr="00116C49" w:rsidRDefault="00DD1904" w:rsidP="00DD1904">
      <w:pPr>
        <w:autoSpaceDE w:val="0"/>
        <w:rPr>
          <w:rFonts w:cs="Arial"/>
          <w:lang w:val="en-AU"/>
        </w:rPr>
      </w:pPr>
    </w:p>
    <w:p w14:paraId="655630C6" w14:textId="4E2EE3D9" w:rsidR="00DD1904" w:rsidRPr="00116C49" w:rsidRDefault="00DD1904" w:rsidP="00DD1904">
      <w:pPr>
        <w:autoSpaceDE w:val="0"/>
        <w:ind w:firstLineChars="386" w:firstLine="849"/>
        <w:rPr>
          <w:rFonts w:cs="Arial"/>
          <w:lang w:val="en-AU"/>
        </w:rPr>
      </w:pPr>
      <w:r w:rsidRPr="00116C49">
        <w:rPr>
          <w:rFonts w:cs="Arial"/>
          <w:lang w:val="en-AU"/>
        </w:rPr>
        <w:t>To enable a user to input, access, select, output and display the information on a separate system, the VDES should provide an interface conforming to an appropriate international marine interface standard.</w:t>
      </w:r>
    </w:p>
    <w:p w14:paraId="369A01D5" w14:textId="77777777" w:rsidR="00DD1904" w:rsidRPr="00116C49" w:rsidRDefault="00DD1904" w:rsidP="00DD1904">
      <w:pPr>
        <w:autoSpaceDE w:val="0"/>
        <w:rPr>
          <w:rFonts w:cs="Arial"/>
          <w:lang w:val="en-AU"/>
        </w:rPr>
      </w:pPr>
    </w:p>
    <w:p w14:paraId="4D45236B"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Identification</w:t>
      </w:r>
    </w:p>
    <w:p w14:paraId="706C8DF2" w14:textId="77777777" w:rsidR="00DD1904" w:rsidRPr="00116C49" w:rsidRDefault="00DD1904" w:rsidP="00DD1904">
      <w:pPr>
        <w:autoSpaceDE w:val="0"/>
        <w:rPr>
          <w:rFonts w:cs="Arial"/>
          <w:lang w:val="en-AU"/>
        </w:rPr>
      </w:pPr>
    </w:p>
    <w:p w14:paraId="0F8E6119" w14:textId="77777777" w:rsidR="00DD1904" w:rsidRPr="00ED3142" w:rsidRDefault="00DD1904" w:rsidP="000343DC">
      <w:pPr>
        <w:pStyle w:val="a3"/>
        <w:numPr>
          <w:ilvl w:val="0"/>
          <w:numId w:val="8"/>
        </w:numPr>
        <w:autoSpaceDE w:val="0"/>
        <w:spacing w:after="0" w:line="240" w:lineRule="auto"/>
        <w:ind w:left="0" w:firstLine="0"/>
        <w:jc w:val="both"/>
        <w:rPr>
          <w:rFonts w:cs="Arial"/>
          <w:lang w:val="en-AU"/>
        </w:rPr>
      </w:pPr>
      <w:r w:rsidRPr="000343DC">
        <w:rPr>
          <w:rFonts w:ascii="Arial" w:hAnsi="Arial" w:cs="Arial"/>
          <w:lang w:val="en-AU"/>
        </w:rPr>
        <w:t>All VDES stations should be uniquely identified with a unique numerical identifier as defined by the following:</w:t>
      </w:r>
    </w:p>
    <w:p w14:paraId="642FAA03" w14:textId="77777777" w:rsidR="00DD1904" w:rsidRPr="00F8043C" w:rsidRDefault="00DD1904" w:rsidP="00DD1904">
      <w:pPr>
        <w:autoSpaceDE w:val="0"/>
        <w:ind w:firstLineChars="386" w:firstLine="849"/>
        <w:rPr>
          <w:rFonts w:cs="Arial"/>
          <w:lang w:val="en-AU"/>
        </w:rPr>
      </w:pPr>
    </w:p>
    <w:p w14:paraId="139A1C32" w14:textId="77777777" w:rsidR="00DD1904" w:rsidRPr="00116C49" w:rsidRDefault="00DD1904" w:rsidP="000343DC">
      <w:pPr>
        <w:pStyle w:val="a3"/>
        <w:numPr>
          <w:ilvl w:val="0"/>
          <w:numId w:val="13"/>
        </w:numPr>
        <w:autoSpaceDE w:val="0"/>
        <w:spacing w:after="0" w:line="240" w:lineRule="auto"/>
        <w:jc w:val="both"/>
        <w:rPr>
          <w:rFonts w:ascii="Arial" w:hAnsi="Arial" w:cs="Arial"/>
          <w:lang w:val="en-AU"/>
        </w:rPr>
      </w:pPr>
      <w:r w:rsidRPr="00F8043C">
        <w:rPr>
          <w:rFonts w:ascii="Arial" w:hAnsi="Arial" w:cs="Arial"/>
          <w:lang w:val="en-AU"/>
        </w:rPr>
        <w:t>If the unique identifier</w:t>
      </w:r>
      <w:r w:rsidRPr="00116C49">
        <w:rPr>
          <w:rFonts w:ascii="Arial" w:hAnsi="Arial" w:cs="Arial"/>
          <w:lang w:val="en-AU"/>
        </w:rPr>
        <w:t xml:space="preserve"> has a rang which in less than or equal to 999999999, then this number is defined by the appropriate Maritime Mobile Service Identity (MMSI).</w:t>
      </w:r>
    </w:p>
    <w:p w14:paraId="1A385B3F" w14:textId="77777777" w:rsidR="00DD1904" w:rsidRPr="00116C49" w:rsidRDefault="00DD1904" w:rsidP="00DD1904">
      <w:pPr>
        <w:autoSpaceDE w:val="0"/>
        <w:rPr>
          <w:rFonts w:cs="Arial"/>
          <w:lang w:val="en-AU"/>
        </w:rPr>
      </w:pPr>
    </w:p>
    <w:p w14:paraId="7F113263" w14:textId="484134FD" w:rsidR="00DD1904" w:rsidRPr="00116C49" w:rsidRDefault="00DD1904" w:rsidP="000343DC">
      <w:pPr>
        <w:pStyle w:val="a3"/>
        <w:numPr>
          <w:ilvl w:val="0"/>
          <w:numId w:val="13"/>
        </w:numPr>
        <w:autoSpaceDE w:val="0"/>
        <w:spacing w:after="0" w:line="240" w:lineRule="auto"/>
        <w:jc w:val="both"/>
        <w:rPr>
          <w:rFonts w:ascii="Arial" w:hAnsi="Arial" w:cs="Arial"/>
          <w:lang w:val="en-AU"/>
        </w:rPr>
      </w:pPr>
      <w:r w:rsidRPr="00116C49">
        <w:rPr>
          <w:rFonts w:ascii="Arial" w:hAnsi="Arial" w:cs="Arial"/>
          <w:lang w:val="en-AU"/>
        </w:rPr>
        <w:t>If the unique identifier has a range which is greater than 999999999, then this number is free form.</w:t>
      </w:r>
    </w:p>
    <w:p w14:paraId="51C6EA23" w14:textId="77777777" w:rsidR="00DD1904" w:rsidRPr="00116C49" w:rsidRDefault="00DD1904" w:rsidP="00DD1904">
      <w:pPr>
        <w:autoSpaceDE w:val="0"/>
        <w:rPr>
          <w:rFonts w:cs="Arial"/>
          <w:lang w:val="en-AU"/>
        </w:rPr>
      </w:pPr>
    </w:p>
    <w:p w14:paraId="57112963"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Information</w:t>
      </w:r>
    </w:p>
    <w:p w14:paraId="486DB1A7" w14:textId="77777777" w:rsidR="00DD1904" w:rsidRPr="00116C49" w:rsidRDefault="00DD1904" w:rsidP="00DD1904">
      <w:pPr>
        <w:autoSpaceDE w:val="0"/>
        <w:rPr>
          <w:rFonts w:cs="Arial"/>
          <w:lang w:val="en-AU"/>
        </w:rPr>
      </w:pPr>
    </w:p>
    <w:p w14:paraId="334522B8" w14:textId="77777777" w:rsidR="00DD1904" w:rsidRPr="00116C49" w:rsidRDefault="00DD1904" w:rsidP="00DD1904">
      <w:pPr>
        <w:autoSpaceDE w:val="0"/>
        <w:rPr>
          <w:rFonts w:cs="Arial"/>
          <w:lang w:val="en-AU"/>
        </w:rPr>
      </w:pPr>
      <w:r w:rsidRPr="00116C49">
        <w:rPr>
          <w:rFonts w:cs="Arial"/>
          <w:lang w:val="en-AU"/>
        </w:rPr>
        <w:t>6.1</w:t>
      </w:r>
      <w:r w:rsidRPr="00116C49">
        <w:rPr>
          <w:rFonts w:cs="Arial"/>
          <w:lang w:val="en-AU"/>
        </w:rPr>
        <w:tab/>
        <w:t>Information provided by the VDES are AIS information, safety/security related information and other information.</w:t>
      </w:r>
    </w:p>
    <w:p w14:paraId="7E51B885" w14:textId="77777777" w:rsidR="00DD1904" w:rsidRPr="00116C49" w:rsidRDefault="00DD1904" w:rsidP="00DD1904">
      <w:pPr>
        <w:autoSpaceDE w:val="0"/>
        <w:rPr>
          <w:rFonts w:cs="Arial"/>
          <w:lang w:val="en-AU"/>
        </w:rPr>
      </w:pPr>
    </w:p>
    <w:p w14:paraId="2020B1B1" w14:textId="77777777" w:rsidR="00DD1904" w:rsidRPr="00116C49" w:rsidRDefault="00DD1904" w:rsidP="00DD1904">
      <w:pPr>
        <w:autoSpaceDE w:val="0"/>
        <w:rPr>
          <w:rFonts w:cs="Arial"/>
          <w:lang w:val="en-AU" w:eastAsia="ja-JP"/>
        </w:rPr>
      </w:pPr>
      <w:r w:rsidRPr="00116C49">
        <w:rPr>
          <w:rFonts w:cs="Arial"/>
          <w:lang w:val="en-AU" w:eastAsia="ja-JP"/>
        </w:rPr>
        <w:t>6.2</w:t>
      </w:r>
      <w:r w:rsidRPr="00116C49">
        <w:rPr>
          <w:rFonts w:cs="Arial"/>
          <w:lang w:val="en-AU" w:eastAsia="ja-JP"/>
        </w:rPr>
        <w:tab/>
        <w:t>AIS information is defined by MSC74(69), annex 3, as amended and should be sent by AIS part of VDES.</w:t>
      </w:r>
    </w:p>
    <w:p w14:paraId="214D9205" w14:textId="77777777" w:rsidR="00DD1904" w:rsidRPr="00116C49" w:rsidRDefault="00DD1904" w:rsidP="00DD1904">
      <w:pPr>
        <w:autoSpaceDE w:val="0"/>
        <w:rPr>
          <w:rFonts w:cs="Arial"/>
          <w:lang w:val="en-AU" w:eastAsia="ja-JP"/>
        </w:rPr>
      </w:pPr>
    </w:p>
    <w:p w14:paraId="37E77E91" w14:textId="0555BBB2" w:rsidR="00DD1904" w:rsidRPr="00116C49" w:rsidRDefault="00DD1904" w:rsidP="00DD1904">
      <w:pPr>
        <w:autoSpaceDE w:val="0"/>
        <w:rPr>
          <w:rFonts w:cs="Arial"/>
          <w:lang w:val="en-AU" w:eastAsia="ja-JP"/>
        </w:rPr>
      </w:pPr>
      <w:r w:rsidRPr="00116C49">
        <w:rPr>
          <w:rFonts w:cs="Arial"/>
          <w:lang w:val="en-AU" w:eastAsia="ja-JP"/>
        </w:rPr>
        <w:lastRenderedPageBreak/>
        <w:t>6.3</w:t>
      </w:r>
      <w:r w:rsidRPr="00116C49">
        <w:rPr>
          <w:rFonts w:cs="Arial"/>
          <w:lang w:val="en-AU" w:eastAsia="ja-JP"/>
        </w:rPr>
        <w:tab/>
        <w:t>Safety/security related information is provided by a competent authority or a ship including application specific message de</w:t>
      </w:r>
      <w:r w:rsidR="00F8043C">
        <w:rPr>
          <w:rFonts w:cs="Arial"/>
          <w:lang w:val="en-AU" w:eastAsia="ja-JP"/>
        </w:rPr>
        <w:t>s</w:t>
      </w:r>
      <w:r w:rsidRPr="00116C49">
        <w:rPr>
          <w:rFonts w:cs="Arial"/>
          <w:lang w:val="en-AU" w:eastAsia="ja-JP"/>
        </w:rPr>
        <w:t xml:space="preserve">cribed at paragraph 2.3 and should be sent by ASM or VDE (both terrestrial </w:t>
      </w:r>
      <w:r w:rsidR="00F8043C" w:rsidRPr="00116C49">
        <w:rPr>
          <w:rFonts w:cs="Arial"/>
          <w:lang w:val="en-AU" w:eastAsia="ja-JP"/>
        </w:rPr>
        <w:t>and</w:t>
      </w:r>
      <w:r w:rsidRPr="00116C49">
        <w:rPr>
          <w:rFonts w:cs="Arial"/>
          <w:lang w:val="en-AU" w:eastAsia="ja-JP"/>
        </w:rPr>
        <w:t xml:space="preserve"> satellite) part of VDES.</w:t>
      </w:r>
    </w:p>
    <w:p w14:paraId="46EF55B8" w14:textId="77777777" w:rsidR="00DD1904" w:rsidRPr="00116C49" w:rsidRDefault="00DD1904" w:rsidP="00DD1904">
      <w:pPr>
        <w:autoSpaceDE w:val="0"/>
        <w:rPr>
          <w:rFonts w:cs="Arial"/>
          <w:lang w:val="en-AU" w:eastAsia="ja-JP"/>
        </w:rPr>
      </w:pPr>
    </w:p>
    <w:p w14:paraId="66B853E6" w14:textId="01B5897F" w:rsidR="00DD1904" w:rsidRPr="00116C49" w:rsidRDefault="00DD1904" w:rsidP="00DD1904">
      <w:pPr>
        <w:autoSpaceDE w:val="0"/>
        <w:rPr>
          <w:rFonts w:cs="Arial"/>
          <w:lang w:val="en-AU" w:eastAsia="ja-JP"/>
        </w:rPr>
      </w:pPr>
      <w:r w:rsidRPr="00116C49">
        <w:rPr>
          <w:rFonts w:cs="Arial"/>
          <w:lang w:val="en-AU" w:eastAsia="ja-JP"/>
        </w:rPr>
        <w:t>6.4</w:t>
      </w:r>
      <w:r w:rsidRPr="00116C49">
        <w:rPr>
          <w:rFonts w:cs="Arial"/>
          <w:lang w:val="en-AU" w:eastAsia="ja-JP"/>
        </w:rPr>
        <w:tab/>
        <w:t xml:space="preserve">Other </w:t>
      </w:r>
      <w:r w:rsidR="00F8043C" w:rsidRPr="00116C49">
        <w:rPr>
          <w:rFonts w:cs="Arial"/>
          <w:lang w:val="en-AU" w:eastAsia="ja-JP"/>
        </w:rPr>
        <w:t>information</w:t>
      </w:r>
      <w:r w:rsidRPr="00116C49">
        <w:rPr>
          <w:rFonts w:cs="Arial"/>
          <w:lang w:val="en-AU" w:eastAsia="ja-JP"/>
        </w:rPr>
        <w:t xml:space="preserve"> is </w:t>
      </w:r>
      <w:r w:rsidR="00F8043C" w:rsidRPr="00116C49">
        <w:rPr>
          <w:rFonts w:cs="Arial"/>
          <w:lang w:val="en-AU" w:eastAsia="ja-JP"/>
        </w:rPr>
        <w:t>information</w:t>
      </w:r>
      <w:r w:rsidRPr="00116C49">
        <w:rPr>
          <w:rFonts w:cs="Arial"/>
          <w:lang w:val="en-AU" w:eastAsia="ja-JP"/>
        </w:rPr>
        <w:t xml:space="preserve"> other than AIS and safety/security related information</w:t>
      </w:r>
      <w:r w:rsidR="008E1E3E" w:rsidRPr="00116C49">
        <w:rPr>
          <w:rFonts w:cs="Arial"/>
          <w:lang w:val="en-AU" w:eastAsia="ja-JP"/>
        </w:rPr>
        <w:t>,</w:t>
      </w:r>
      <w:r w:rsidRPr="00116C49">
        <w:rPr>
          <w:rFonts w:cs="Arial"/>
          <w:lang w:val="en-AU" w:eastAsia="ja-JP"/>
        </w:rPr>
        <w:t xml:space="preserve"> and shou</w:t>
      </w:r>
      <w:r w:rsidR="00F8043C">
        <w:rPr>
          <w:rFonts w:cs="Arial"/>
          <w:lang w:val="en-AU" w:eastAsia="ja-JP"/>
        </w:rPr>
        <w:t>l</w:t>
      </w:r>
      <w:r w:rsidRPr="00116C49">
        <w:rPr>
          <w:rFonts w:cs="Arial"/>
          <w:lang w:val="en-AU" w:eastAsia="ja-JP"/>
        </w:rPr>
        <w:t xml:space="preserve">d be sent by VDE (both terrestrial </w:t>
      </w:r>
      <w:r w:rsidR="00F8043C" w:rsidRPr="00116C49">
        <w:rPr>
          <w:rFonts w:cs="Arial"/>
          <w:lang w:val="en-AU" w:eastAsia="ja-JP"/>
        </w:rPr>
        <w:t>and</w:t>
      </w:r>
      <w:r w:rsidRPr="00116C49">
        <w:rPr>
          <w:rFonts w:cs="Arial"/>
          <w:lang w:val="en-AU" w:eastAsia="ja-JP"/>
        </w:rPr>
        <w:t xml:space="preserve"> satellite) part of VDES</w:t>
      </w:r>
      <w:r w:rsidR="008E1E3E" w:rsidRPr="00116C49">
        <w:rPr>
          <w:rFonts w:cs="Arial"/>
          <w:lang w:val="en-AU" w:eastAsia="ja-JP"/>
        </w:rPr>
        <w:t xml:space="preserve"> (See IALA G1117)</w:t>
      </w:r>
      <w:r w:rsidRPr="00116C49">
        <w:rPr>
          <w:rFonts w:cs="Arial"/>
          <w:lang w:val="en-AU" w:eastAsia="ja-JP"/>
        </w:rPr>
        <w:t>.</w:t>
      </w:r>
    </w:p>
    <w:p w14:paraId="48779983" w14:textId="77777777" w:rsidR="008E1E3E" w:rsidRPr="00116C49" w:rsidRDefault="008E1E3E" w:rsidP="00DD1904">
      <w:pPr>
        <w:autoSpaceDE w:val="0"/>
        <w:rPr>
          <w:rFonts w:cs="Arial"/>
          <w:lang w:val="en-AU" w:eastAsia="ja-JP"/>
        </w:rPr>
      </w:pPr>
    </w:p>
    <w:p w14:paraId="2F491334" w14:textId="16B1F45F" w:rsidR="00DD1904" w:rsidRPr="00116C49" w:rsidRDefault="00DD1904" w:rsidP="00DD1904">
      <w:pPr>
        <w:autoSpaceDE w:val="0"/>
        <w:rPr>
          <w:rFonts w:cs="Arial"/>
          <w:lang w:val="en-AU" w:eastAsia="ja-JP"/>
        </w:rPr>
      </w:pPr>
      <w:r w:rsidRPr="00116C49">
        <w:rPr>
          <w:rFonts w:cs="Arial"/>
          <w:lang w:val="en-AU" w:eastAsia="ja-JP"/>
        </w:rPr>
        <w:t>6.5</w:t>
      </w:r>
      <w:r w:rsidRPr="00116C49">
        <w:rPr>
          <w:rFonts w:cs="Arial"/>
          <w:lang w:val="en-AU" w:eastAsia="ja-JP"/>
        </w:rPr>
        <w:tab/>
        <w:t>Safety/security information sent by VDE</w:t>
      </w:r>
      <w:r w:rsidR="00F8043C">
        <w:rPr>
          <w:rFonts w:cs="Arial"/>
          <w:lang w:val="en-AU" w:eastAsia="ja-JP"/>
        </w:rPr>
        <w:t xml:space="preserve"> </w:t>
      </w:r>
      <w:r w:rsidRPr="00116C49">
        <w:rPr>
          <w:rFonts w:cs="Arial"/>
          <w:lang w:val="en-AU" w:eastAsia="ja-JP"/>
        </w:rPr>
        <w:t xml:space="preserve">(both terrestrial </w:t>
      </w:r>
      <w:r w:rsidR="00F8043C" w:rsidRPr="00116C49">
        <w:rPr>
          <w:rFonts w:cs="Arial"/>
          <w:lang w:val="en-AU" w:eastAsia="ja-JP"/>
        </w:rPr>
        <w:t>and</w:t>
      </w:r>
      <w:r w:rsidRPr="00116C49">
        <w:rPr>
          <w:rFonts w:cs="Arial"/>
          <w:lang w:val="en-AU" w:eastAsia="ja-JP"/>
        </w:rPr>
        <w:t xml:space="preserve"> satellite) part should be prioritized over other information.</w:t>
      </w:r>
    </w:p>
    <w:p w14:paraId="217278DA" w14:textId="77777777" w:rsidR="00DD1904" w:rsidRPr="00116C49" w:rsidRDefault="00DD1904" w:rsidP="00DD1904">
      <w:pPr>
        <w:autoSpaceDE w:val="0"/>
        <w:rPr>
          <w:rFonts w:cs="Arial"/>
          <w:lang w:val="en-AU"/>
        </w:rPr>
      </w:pPr>
    </w:p>
    <w:p w14:paraId="3F92F732"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Cyber security</w:t>
      </w:r>
    </w:p>
    <w:p w14:paraId="04221541" w14:textId="77777777" w:rsidR="00DD1904" w:rsidRPr="00116C49" w:rsidRDefault="00DD1904" w:rsidP="00DD1904">
      <w:pPr>
        <w:autoSpaceDE w:val="0"/>
        <w:rPr>
          <w:rFonts w:cs="Arial"/>
          <w:lang w:val="en-AU"/>
        </w:rPr>
      </w:pPr>
    </w:p>
    <w:p w14:paraId="2A961B28" w14:textId="6E9895A1" w:rsidR="00DD1904" w:rsidRPr="00116C49" w:rsidRDefault="00DD1904" w:rsidP="00DD1904">
      <w:pPr>
        <w:autoSpaceDE w:val="0"/>
        <w:rPr>
          <w:rFonts w:cs="Arial"/>
          <w:lang w:val="en-AU"/>
        </w:rPr>
      </w:pPr>
      <w:r w:rsidRPr="00116C49">
        <w:rPr>
          <w:rFonts w:cs="Arial"/>
          <w:lang w:val="en-AU"/>
        </w:rPr>
        <w:tab/>
        <w:t xml:space="preserve">Since VDES is networked with other </w:t>
      </w:r>
      <w:r w:rsidR="00F8043C" w:rsidRPr="00116C49">
        <w:rPr>
          <w:rFonts w:cs="Arial"/>
          <w:lang w:val="en-AU"/>
        </w:rPr>
        <w:t>navigational</w:t>
      </w:r>
      <w:r w:rsidRPr="00116C49">
        <w:rPr>
          <w:rFonts w:cs="Arial"/>
          <w:lang w:val="en-AU"/>
        </w:rPr>
        <w:t>/communication equipment or system onboard, appropriate cyber security measures conformed with international standards such as IEC 61162-460 and IEC 63154 should be provided.</w:t>
      </w:r>
    </w:p>
    <w:p w14:paraId="5B9C9E61" w14:textId="77777777" w:rsidR="00DD1904" w:rsidRPr="00116C49" w:rsidRDefault="00DD1904" w:rsidP="00DD1904">
      <w:pPr>
        <w:autoSpaceDE w:val="0"/>
        <w:rPr>
          <w:rFonts w:cs="Arial"/>
          <w:lang w:val="en-AU"/>
        </w:rPr>
      </w:pPr>
    </w:p>
    <w:p w14:paraId="2274C8B4"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Permissible initialization period</w:t>
      </w:r>
    </w:p>
    <w:p w14:paraId="75447695" w14:textId="77777777" w:rsidR="00DD1904" w:rsidRPr="00116C49" w:rsidRDefault="00DD1904" w:rsidP="00DD1904">
      <w:pPr>
        <w:autoSpaceDE w:val="0"/>
        <w:rPr>
          <w:rFonts w:cs="Arial"/>
          <w:lang w:val="en-AU"/>
        </w:rPr>
      </w:pPr>
    </w:p>
    <w:p w14:paraId="5E86201F" w14:textId="15BF7C32" w:rsidR="00DD1904" w:rsidRPr="00116C49" w:rsidRDefault="00DD1904" w:rsidP="00DD1904">
      <w:pPr>
        <w:autoSpaceDE w:val="0"/>
        <w:ind w:left="851"/>
        <w:rPr>
          <w:rFonts w:cs="Arial"/>
          <w:lang w:val="en-AU"/>
        </w:rPr>
      </w:pPr>
      <w:r w:rsidRPr="00116C49">
        <w:rPr>
          <w:rFonts w:cs="Arial"/>
          <w:lang w:val="en-AU"/>
        </w:rPr>
        <w:t>The system should be operational within 2 min</w:t>
      </w:r>
      <w:r w:rsidR="00F8043C">
        <w:rPr>
          <w:rFonts w:cs="Arial"/>
          <w:lang w:val="en-AU"/>
        </w:rPr>
        <w:t>utes</w:t>
      </w:r>
      <w:r w:rsidRPr="00116C49">
        <w:rPr>
          <w:rFonts w:cs="Arial"/>
          <w:lang w:val="en-AU"/>
        </w:rPr>
        <w:t xml:space="preserve"> of switching on.</w:t>
      </w:r>
    </w:p>
    <w:p w14:paraId="5A8B37FA" w14:textId="77777777" w:rsidR="00DD1904" w:rsidRPr="00116C49" w:rsidRDefault="00DD1904" w:rsidP="00DD1904">
      <w:pPr>
        <w:autoSpaceDE w:val="0"/>
        <w:rPr>
          <w:rFonts w:cs="Arial"/>
          <w:lang w:val="en-AU"/>
        </w:rPr>
      </w:pPr>
    </w:p>
    <w:p w14:paraId="29EF4F2F"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Power supply</w:t>
      </w:r>
    </w:p>
    <w:p w14:paraId="5CBD7DFD" w14:textId="77777777" w:rsidR="00DD1904" w:rsidRPr="00116C49" w:rsidRDefault="00DD1904" w:rsidP="00DD1904">
      <w:pPr>
        <w:autoSpaceDE w:val="0"/>
        <w:rPr>
          <w:rFonts w:cs="Arial"/>
          <w:lang w:val="en-AU"/>
        </w:rPr>
      </w:pPr>
    </w:p>
    <w:p w14:paraId="6C972A6D" w14:textId="7BD79035" w:rsidR="00DD1904" w:rsidRPr="00116C49" w:rsidRDefault="00DD1904" w:rsidP="00DD1904">
      <w:pPr>
        <w:autoSpaceDE w:val="0"/>
        <w:ind w:firstLineChars="386" w:firstLine="849"/>
        <w:rPr>
          <w:rFonts w:cs="Arial"/>
          <w:lang w:val="en-AU"/>
        </w:rPr>
      </w:pPr>
      <w:r w:rsidRPr="00116C49">
        <w:rPr>
          <w:rFonts w:cs="Arial"/>
          <w:lang w:val="en-AU"/>
        </w:rPr>
        <w:t xml:space="preserve">The VDES and associated sensors should be powered from the ship’s main source of electrical energy. In addition, it should be possible to operate the VDES and associated sensors from an alternative </w:t>
      </w:r>
      <w:r w:rsidR="00F8043C" w:rsidRPr="00116C49">
        <w:rPr>
          <w:rFonts w:cs="Arial"/>
          <w:lang w:val="en-AU"/>
        </w:rPr>
        <w:t>source</w:t>
      </w:r>
      <w:r w:rsidRPr="00116C49">
        <w:rPr>
          <w:rFonts w:cs="Arial"/>
          <w:lang w:val="en-AU"/>
        </w:rPr>
        <w:t xml:space="preserve"> of electrical energy.</w:t>
      </w:r>
    </w:p>
    <w:p w14:paraId="7E43776D" w14:textId="77777777" w:rsidR="00DD1904" w:rsidRPr="00116C49" w:rsidRDefault="00DD1904" w:rsidP="00DD1904">
      <w:pPr>
        <w:autoSpaceDE w:val="0"/>
        <w:rPr>
          <w:rFonts w:cs="Arial"/>
          <w:lang w:val="en-AU"/>
        </w:rPr>
      </w:pPr>
    </w:p>
    <w:p w14:paraId="7D499D16" w14:textId="77777777" w:rsidR="00DD1904" w:rsidRPr="00116C49" w:rsidRDefault="00DD1904" w:rsidP="00DD1904">
      <w:pPr>
        <w:pStyle w:val="a3"/>
        <w:numPr>
          <w:ilvl w:val="0"/>
          <w:numId w:val="1"/>
        </w:numPr>
        <w:autoSpaceDE w:val="0"/>
        <w:spacing w:after="0" w:line="240" w:lineRule="auto"/>
        <w:ind w:left="851" w:hanging="851"/>
        <w:rPr>
          <w:rFonts w:ascii="Arial" w:hAnsi="Arial" w:cs="Arial"/>
          <w:b/>
          <w:lang w:val="en-AU"/>
        </w:rPr>
      </w:pPr>
      <w:r w:rsidRPr="00116C49">
        <w:rPr>
          <w:rFonts w:ascii="Arial" w:hAnsi="Arial" w:cs="Arial"/>
          <w:b/>
          <w:lang w:val="en-AU"/>
        </w:rPr>
        <w:t xml:space="preserve">Technical </w:t>
      </w:r>
      <w:r w:rsidR="002D58D2" w:rsidRPr="00116C49">
        <w:rPr>
          <w:rFonts w:ascii="Arial" w:hAnsi="Arial" w:cs="Arial"/>
          <w:b/>
          <w:lang w:val="en-AU"/>
        </w:rPr>
        <w:t>characteristics</w:t>
      </w:r>
    </w:p>
    <w:p w14:paraId="0C1C4503" w14:textId="77777777" w:rsidR="002D58D2" w:rsidRPr="00116C49" w:rsidRDefault="002D58D2" w:rsidP="00DD1904">
      <w:pPr>
        <w:autoSpaceDE w:val="0"/>
        <w:rPr>
          <w:rFonts w:cs="Arial"/>
          <w:lang w:val="en-AU" w:eastAsia="ja-JP"/>
        </w:rPr>
      </w:pPr>
    </w:p>
    <w:p w14:paraId="33904CD9" w14:textId="20209EAE" w:rsidR="002D58D2" w:rsidRPr="00116C49" w:rsidRDefault="00D547E7" w:rsidP="005613ED">
      <w:pPr>
        <w:pStyle w:val="a3"/>
        <w:numPr>
          <w:ilvl w:val="0"/>
          <w:numId w:val="12"/>
        </w:numPr>
        <w:autoSpaceDE w:val="0"/>
        <w:ind w:left="0" w:firstLine="0"/>
        <w:jc w:val="both"/>
        <w:rPr>
          <w:rFonts w:ascii="Arial" w:hAnsi="Arial" w:cs="Arial"/>
          <w:lang w:val="en-AU"/>
        </w:rPr>
      </w:pPr>
      <w:r w:rsidRPr="00116C49">
        <w:rPr>
          <w:rFonts w:ascii="Arial" w:hAnsi="Arial" w:cs="Arial"/>
          <w:lang w:val="en-AU"/>
        </w:rPr>
        <w:t xml:space="preserve">The equipment should be designated for operation on channels selected from and in accordance with </w:t>
      </w:r>
      <w:r w:rsidR="00F8043C">
        <w:rPr>
          <w:rFonts w:ascii="Arial" w:hAnsi="Arial" w:cs="Arial"/>
          <w:lang w:val="en-AU"/>
        </w:rPr>
        <w:t>A</w:t>
      </w:r>
      <w:r w:rsidR="00F8043C" w:rsidRPr="00116C49">
        <w:rPr>
          <w:rFonts w:ascii="Arial" w:hAnsi="Arial" w:cs="Arial"/>
          <w:lang w:val="en-AU"/>
        </w:rPr>
        <w:t xml:space="preserve">ppendix </w:t>
      </w:r>
      <w:r w:rsidRPr="00116C49">
        <w:rPr>
          <w:rFonts w:ascii="Arial" w:hAnsi="Arial" w:cs="Arial"/>
          <w:lang w:val="en-AU"/>
        </w:rPr>
        <w:t>18 to the Radio Regulations.</w:t>
      </w:r>
    </w:p>
    <w:p w14:paraId="41E0E29F" w14:textId="68CF88D6" w:rsidR="00D547E7" w:rsidRPr="00116C49" w:rsidRDefault="00D547E7" w:rsidP="005613ED">
      <w:pPr>
        <w:pStyle w:val="a3"/>
        <w:numPr>
          <w:ilvl w:val="0"/>
          <w:numId w:val="12"/>
        </w:numPr>
        <w:autoSpaceDE w:val="0"/>
        <w:ind w:left="0" w:firstLine="0"/>
        <w:jc w:val="both"/>
        <w:rPr>
          <w:rFonts w:cs="Arial"/>
          <w:lang w:val="en-AU"/>
        </w:rPr>
      </w:pPr>
      <w:r w:rsidRPr="00116C49">
        <w:rPr>
          <w:rFonts w:ascii="Arial" w:hAnsi="Arial" w:cs="Arial"/>
          <w:lang w:val="en-AU"/>
        </w:rPr>
        <w:t xml:space="preserve">The technical </w:t>
      </w:r>
      <w:r w:rsidR="00F8043C" w:rsidRPr="00116C49">
        <w:rPr>
          <w:rFonts w:ascii="Arial" w:hAnsi="Arial" w:cs="Arial"/>
          <w:lang w:val="en-AU"/>
        </w:rPr>
        <w:t>characteristics</w:t>
      </w:r>
      <w:r w:rsidRPr="00116C49">
        <w:rPr>
          <w:rFonts w:ascii="Arial" w:hAnsi="Arial" w:cs="Arial"/>
          <w:lang w:val="en-AU"/>
        </w:rPr>
        <w:t xml:space="preserve"> of the VDES such as variable transmitter output power, operating frequencies, modulation, access scheme, and data transmission method should comply with the most recent version of the Recommendation ITU-R M.2092.</w:t>
      </w:r>
    </w:p>
    <w:p w14:paraId="6B62B3AB" w14:textId="77777777" w:rsidR="002D58D2" w:rsidRPr="00116C49" w:rsidRDefault="008E1E3E" w:rsidP="00DD1904">
      <w:pPr>
        <w:autoSpaceDE w:val="0"/>
        <w:rPr>
          <w:rFonts w:cs="Arial"/>
          <w:lang w:val="en-AU" w:eastAsia="ja-JP"/>
        </w:rPr>
      </w:pPr>
      <w:r w:rsidRPr="00116C49">
        <w:rPr>
          <w:rFonts w:cs="Arial"/>
          <w:lang w:val="en-AU" w:eastAsia="ja-JP"/>
        </w:rPr>
        <w:t>10.3</w:t>
      </w:r>
      <w:r w:rsidRPr="00116C49">
        <w:rPr>
          <w:rFonts w:cs="Arial"/>
          <w:lang w:val="en-AU" w:eastAsia="ja-JP"/>
        </w:rPr>
        <w:tab/>
        <w:t>It is recommended to refer to IALA G1117 for the use of VDES other than AIS and safety/security related information.</w:t>
      </w:r>
    </w:p>
    <w:p w14:paraId="44939305" w14:textId="77777777" w:rsidR="00A23F2E" w:rsidRPr="00116C49" w:rsidRDefault="00A23F2E" w:rsidP="00DD1904">
      <w:pPr>
        <w:tabs>
          <w:tab w:val="left" w:pos="142"/>
        </w:tabs>
        <w:ind w:firstLineChars="386" w:firstLine="849"/>
        <w:rPr>
          <w:lang w:val="en-AU"/>
        </w:rPr>
      </w:pPr>
    </w:p>
    <w:sectPr w:rsidR="00A23F2E" w:rsidRPr="00116C49" w:rsidSect="003D2B06">
      <w:headerReference w:type="even" r:id="rId8"/>
      <w:headerReference w:type="default" r:id="rId9"/>
      <w:headerReference w:type="first" r:id="rId10"/>
      <w:pgSz w:w="11906" w:h="16838"/>
      <w:pgMar w:top="1985" w:right="1701" w:bottom="1701" w:left="1701"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BD6D0C" w14:textId="77777777" w:rsidR="00BA3555" w:rsidRDefault="00BA3555" w:rsidP="00DD1904">
      <w:r>
        <w:separator/>
      </w:r>
    </w:p>
  </w:endnote>
  <w:endnote w:type="continuationSeparator" w:id="0">
    <w:p w14:paraId="662D457C" w14:textId="77777777" w:rsidR="00BA3555" w:rsidRDefault="00BA3555" w:rsidP="00DD19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036C6C" w14:textId="77777777" w:rsidR="00BA3555" w:rsidRDefault="00BA3555" w:rsidP="00DD1904">
      <w:r>
        <w:separator/>
      </w:r>
    </w:p>
  </w:footnote>
  <w:footnote w:type="continuationSeparator" w:id="0">
    <w:p w14:paraId="6D5DBB92" w14:textId="77777777" w:rsidR="00BA3555" w:rsidRDefault="00BA3555" w:rsidP="00DD190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AF1F6" w14:textId="77777777" w:rsidR="00DD1904" w:rsidRDefault="00000000">
    <w:pPr>
      <w:pStyle w:val="a4"/>
    </w:pPr>
    <w:r>
      <w:rPr>
        <w:noProof/>
      </w:rPr>
      <w:pict w14:anchorId="708EA9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595969" o:spid="_x0000_s1026" type="#_x0000_t136" style="position:absolute;left:0;text-align:left;margin-left:0;margin-top:0;width:428.2pt;height:171.25pt;rotation:315;z-index:-251655168;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16DCC0" w14:textId="37A19622" w:rsidR="00700D25" w:rsidRPr="00700D25" w:rsidRDefault="00700D25">
    <w:pPr>
      <w:pStyle w:val="a4"/>
      <w:rPr>
        <w:color w:val="0070C0"/>
      </w:rPr>
    </w:pPr>
    <w:r w:rsidRPr="00700D25">
      <w:rPr>
        <w:color w:val="0070C0"/>
      </w:rPr>
      <w:t>Annex</w:t>
    </w:r>
  </w:p>
  <w:p w14:paraId="100A7934" w14:textId="77777777" w:rsidR="00DD1904" w:rsidRDefault="00000000">
    <w:pPr>
      <w:pStyle w:val="a4"/>
    </w:pPr>
    <w:r>
      <w:rPr>
        <w:noProof/>
      </w:rPr>
      <w:pict w14:anchorId="2BF9580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595970" o:spid="_x0000_s1027" type="#_x0000_t136" style="position:absolute;left:0;text-align:left;margin-left:0;margin-top:0;width:428.2pt;height:171.25pt;rotation:315;z-index:-251653120;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81FA80" w14:textId="77777777" w:rsidR="00DD1904" w:rsidRDefault="00000000">
    <w:pPr>
      <w:pStyle w:val="a4"/>
    </w:pPr>
    <w:r>
      <w:rPr>
        <w:noProof/>
      </w:rPr>
      <w:pict w14:anchorId="17B2F6D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75595968" o:spid="_x0000_s1025" type="#_x0000_t136" style="position:absolute;left:0;text-align:left;margin-left:0;margin-top:0;width:428.2pt;height:171.25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03EDC"/>
    <w:multiLevelType w:val="hybridMultilevel"/>
    <w:tmpl w:val="D42E8E6C"/>
    <w:lvl w:ilvl="0" w:tplc="1C2E7DFC">
      <w:start w:val="1"/>
      <w:numFmt w:val="decimal"/>
      <w:lvlText w:val="3.%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654766F"/>
    <w:multiLevelType w:val="hybridMultilevel"/>
    <w:tmpl w:val="8228B3C6"/>
    <w:lvl w:ilvl="0" w:tplc="25C69DBA">
      <w:start w:val="1"/>
      <w:numFmt w:val="decimal"/>
      <w:lvlText w:val=".%1"/>
      <w:lvlJc w:val="left"/>
      <w:pPr>
        <w:ind w:left="1271" w:hanging="420"/>
      </w:pPr>
      <w:rPr>
        <w:rFonts w:ascii="Arial" w:hAnsi="Arial" w:hint="default"/>
        <w:sz w:val="22"/>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2" w15:restartNumberingAfterBreak="0">
    <w:nsid w:val="15510746"/>
    <w:multiLevelType w:val="hybridMultilevel"/>
    <w:tmpl w:val="2D941678"/>
    <w:lvl w:ilvl="0" w:tplc="0302BD5C">
      <w:start w:val="1"/>
      <w:numFmt w:val="decimal"/>
      <w:lvlText w:val="5.%1"/>
      <w:lvlJc w:val="left"/>
      <w:pPr>
        <w:ind w:left="988" w:hanging="420"/>
      </w:pPr>
      <w:rPr>
        <w:rFonts w:hint="eastAsia"/>
      </w:rPr>
    </w:lvl>
    <w:lvl w:ilvl="1" w:tplc="04090017" w:tentative="1">
      <w:start w:val="1"/>
      <w:numFmt w:val="aiueoFullWidth"/>
      <w:lvlText w:val="(%2)"/>
      <w:lvlJc w:val="left"/>
      <w:pPr>
        <w:ind w:left="1408" w:hanging="420"/>
      </w:pPr>
    </w:lvl>
    <w:lvl w:ilvl="2" w:tplc="04090011" w:tentative="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3" w15:restartNumberingAfterBreak="0">
    <w:nsid w:val="185F1FBE"/>
    <w:multiLevelType w:val="hybridMultilevel"/>
    <w:tmpl w:val="D5DA8452"/>
    <w:lvl w:ilvl="0" w:tplc="FFFFFFFF">
      <w:start w:val="1"/>
      <w:numFmt w:val="decimal"/>
      <w:lvlText w:val="1.%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4" w15:restartNumberingAfterBreak="0">
    <w:nsid w:val="18C97BD2"/>
    <w:multiLevelType w:val="hybridMultilevel"/>
    <w:tmpl w:val="F90CD080"/>
    <w:lvl w:ilvl="0" w:tplc="87428F5C">
      <w:start w:val="1"/>
      <w:numFmt w:val="decimal"/>
      <w:lvlText w:val="2.%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2121B69"/>
    <w:multiLevelType w:val="hybridMultilevel"/>
    <w:tmpl w:val="8228B3C6"/>
    <w:lvl w:ilvl="0" w:tplc="25C69DBA">
      <w:start w:val="1"/>
      <w:numFmt w:val="decimal"/>
      <w:lvlText w:val=".%1"/>
      <w:lvlJc w:val="left"/>
      <w:pPr>
        <w:ind w:left="420" w:hanging="420"/>
      </w:pPr>
      <w:rPr>
        <w:rFonts w:ascii="Arial" w:hAnsi="Arial" w:hint="default"/>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3A61E57"/>
    <w:multiLevelType w:val="hybridMultilevel"/>
    <w:tmpl w:val="D5DA8452"/>
    <w:lvl w:ilvl="0" w:tplc="FFFFFFFF">
      <w:start w:val="1"/>
      <w:numFmt w:val="decimal"/>
      <w:lvlText w:val="1.%1"/>
      <w:lvlJc w:val="left"/>
      <w:pPr>
        <w:ind w:left="420" w:hanging="420"/>
      </w:pPr>
      <w:rPr>
        <w:rFonts w:hint="eastAsia"/>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7" w15:restartNumberingAfterBreak="0">
    <w:nsid w:val="4EE3315E"/>
    <w:multiLevelType w:val="hybridMultilevel"/>
    <w:tmpl w:val="8228B3C6"/>
    <w:lvl w:ilvl="0" w:tplc="25C69DBA">
      <w:start w:val="1"/>
      <w:numFmt w:val="decimal"/>
      <w:lvlText w:val=".%1"/>
      <w:lvlJc w:val="left"/>
      <w:pPr>
        <w:ind w:left="1271" w:hanging="420"/>
      </w:pPr>
      <w:rPr>
        <w:rFonts w:ascii="Arial" w:hAnsi="Arial" w:hint="default"/>
        <w:sz w:val="22"/>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8" w15:restartNumberingAfterBreak="0">
    <w:nsid w:val="507F60FA"/>
    <w:multiLevelType w:val="hybridMultilevel"/>
    <w:tmpl w:val="8228B3C6"/>
    <w:lvl w:ilvl="0" w:tplc="25C69DBA">
      <w:start w:val="1"/>
      <w:numFmt w:val="decimal"/>
      <w:lvlText w:val=".%1"/>
      <w:lvlJc w:val="left"/>
      <w:pPr>
        <w:ind w:left="1271" w:hanging="420"/>
      </w:pPr>
      <w:rPr>
        <w:rFonts w:ascii="Arial" w:hAnsi="Arial" w:hint="default"/>
        <w:sz w:val="22"/>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9" w15:restartNumberingAfterBreak="0">
    <w:nsid w:val="52A4328F"/>
    <w:multiLevelType w:val="hybridMultilevel"/>
    <w:tmpl w:val="392E1454"/>
    <w:lvl w:ilvl="0" w:tplc="0D6C2E44">
      <w:start w:val="1"/>
      <w:numFmt w:val="decimal"/>
      <w:lvlText w:val="10.%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39413E2"/>
    <w:multiLevelType w:val="hybridMultilevel"/>
    <w:tmpl w:val="D5DA8452"/>
    <w:lvl w:ilvl="0" w:tplc="DC50A998">
      <w:start w:val="1"/>
      <w:numFmt w:val="decimal"/>
      <w:lvlText w:val="1.%1"/>
      <w:lvlJc w:val="left"/>
      <w:pPr>
        <w:ind w:left="704"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6F0D086D"/>
    <w:multiLevelType w:val="hybridMultilevel"/>
    <w:tmpl w:val="F8AEE48A"/>
    <w:lvl w:ilvl="0" w:tplc="87DC64C0">
      <w:start w:val="1"/>
      <w:numFmt w:val="decimal"/>
      <w:lvlText w:val="%1"/>
      <w:lvlJc w:val="left"/>
      <w:pPr>
        <w:ind w:left="420" w:hanging="420"/>
      </w:pPr>
      <w:rPr>
        <w:rFonts w:ascii="Arial" w:hAnsi="Arial" w:hint="default"/>
        <w:sz w:val="22"/>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C714CF3"/>
    <w:multiLevelType w:val="hybridMultilevel"/>
    <w:tmpl w:val="973EAA44"/>
    <w:lvl w:ilvl="0" w:tplc="3E001A64">
      <w:start w:val="1"/>
      <w:numFmt w:val="bullet"/>
      <w:lvlText w:val=""/>
      <w:lvlJc w:val="left"/>
      <w:pPr>
        <w:ind w:left="1960" w:hanging="420"/>
      </w:pPr>
      <w:rPr>
        <w:rFonts w:ascii="Wingdings" w:hAnsi="Wingdings" w:hint="default"/>
      </w:rPr>
    </w:lvl>
    <w:lvl w:ilvl="1" w:tplc="0409000B" w:tentative="1">
      <w:start w:val="1"/>
      <w:numFmt w:val="bullet"/>
      <w:lvlText w:val=""/>
      <w:lvlJc w:val="left"/>
      <w:pPr>
        <w:ind w:left="2380" w:hanging="420"/>
      </w:pPr>
      <w:rPr>
        <w:rFonts w:ascii="Wingdings" w:hAnsi="Wingdings" w:hint="default"/>
      </w:rPr>
    </w:lvl>
    <w:lvl w:ilvl="2" w:tplc="0409000D" w:tentative="1">
      <w:start w:val="1"/>
      <w:numFmt w:val="bullet"/>
      <w:lvlText w:val=""/>
      <w:lvlJc w:val="left"/>
      <w:pPr>
        <w:ind w:left="2800" w:hanging="420"/>
      </w:pPr>
      <w:rPr>
        <w:rFonts w:ascii="Wingdings" w:hAnsi="Wingdings" w:hint="default"/>
      </w:rPr>
    </w:lvl>
    <w:lvl w:ilvl="3" w:tplc="04090001" w:tentative="1">
      <w:start w:val="1"/>
      <w:numFmt w:val="bullet"/>
      <w:lvlText w:val=""/>
      <w:lvlJc w:val="left"/>
      <w:pPr>
        <w:ind w:left="3220" w:hanging="420"/>
      </w:pPr>
      <w:rPr>
        <w:rFonts w:ascii="Wingdings" w:hAnsi="Wingdings" w:hint="default"/>
      </w:rPr>
    </w:lvl>
    <w:lvl w:ilvl="4" w:tplc="0409000B" w:tentative="1">
      <w:start w:val="1"/>
      <w:numFmt w:val="bullet"/>
      <w:lvlText w:val=""/>
      <w:lvlJc w:val="left"/>
      <w:pPr>
        <w:ind w:left="3640" w:hanging="420"/>
      </w:pPr>
      <w:rPr>
        <w:rFonts w:ascii="Wingdings" w:hAnsi="Wingdings" w:hint="default"/>
      </w:rPr>
    </w:lvl>
    <w:lvl w:ilvl="5" w:tplc="0409000D" w:tentative="1">
      <w:start w:val="1"/>
      <w:numFmt w:val="bullet"/>
      <w:lvlText w:val=""/>
      <w:lvlJc w:val="left"/>
      <w:pPr>
        <w:ind w:left="4060" w:hanging="420"/>
      </w:pPr>
      <w:rPr>
        <w:rFonts w:ascii="Wingdings" w:hAnsi="Wingdings" w:hint="default"/>
      </w:rPr>
    </w:lvl>
    <w:lvl w:ilvl="6" w:tplc="04090001" w:tentative="1">
      <w:start w:val="1"/>
      <w:numFmt w:val="bullet"/>
      <w:lvlText w:val=""/>
      <w:lvlJc w:val="left"/>
      <w:pPr>
        <w:ind w:left="4480" w:hanging="420"/>
      </w:pPr>
      <w:rPr>
        <w:rFonts w:ascii="Wingdings" w:hAnsi="Wingdings" w:hint="default"/>
      </w:rPr>
    </w:lvl>
    <w:lvl w:ilvl="7" w:tplc="0409000B" w:tentative="1">
      <w:start w:val="1"/>
      <w:numFmt w:val="bullet"/>
      <w:lvlText w:val=""/>
      <w:lvlJc w:val="left"/>
      <w:pPr>
        <w:ind w:left="4900" w:hanging="420"/>
      </w:pPr>
      <w:rPr>
        <w:rFonts w:ascii="Wingdings" w:hAnsi="Wingdings" w:hint="default"/>
      </w:rPr>
    </w:lvl>
    <w:lvl w:ilvl="8" w:tplc="0409000D" w:tentative="1">
      <w:start w:val="1"/>
      <w:numFmt w:val="bullet"/>
      <w:lvlText w:val=""/>
      <w:lvlJc w:val="left"/>
      <w:pPr>
        <w:ind w:left="5320" w:hanging="420"/>
      </w:pPr>
      <w:rPr>
        <w:rFonts w:ascii="Wingdings" w:hAnsi="Wingdings" w:hint="default"/>
      </w:rPr>
    </w:lvl>
  </w:abstractNum>
  <w:num w:numId="1" w16cid:durableId="1924140850">
    <w:abstractNumId w:val="11"/>
  </w:num>
  <w:num w:numId="2" w16cid:durableId="1103457663">
    <w:abstractNumId w:val="4"/>
  </w:num>
  <w:num w:numId="3" w16cid:durableId="1193112721">
    <w:abstractNumId w:val="10"/>
  </w:num>
  <w:num w:numId="4" w16cid:durableId="901334502">
    <w:abstractNumId w:val="5"/>
  </w:num>
  <w:num w:numId="5" w16cid:durableId="1026293902">
    <w:abstractNumId w:val="7"/>
  </w:num>
  <w:num w:numId="6" w16cid:durableId="1863274801">
    <w:abstractNumId w:val="0"/>
  </w:num>
  <w:num w:numId="7" w16cid:durableId="2126845094">
    <w:abstractNumId w:val="1"/>
  </w:num>
  <w:num w:numId="8" w16cid:durableId="667639525">
    <w:abstractNumId w:val="2"/>
  </w:num>
  <w:num w:numId="9" w16cid:durableId="813136624">
    <w:abstractNumId w:val="12"/>
  </w:num>
  <w:num w:numId="10" w16cid:durableId="1985743132">
    <w:abstractNumId w:val="3"/>
  </w:num>
  <w:num w:numId="11" w16cid:durableId="1145245569">
    <w:abstractNumId w:val="6"/>
  </w:num>
  <w:num w:numId="12" w16cid:durableId="681206261">
    <w:abstractNumId w:val="9"/>
  </w:num>
  <w:num w:numId="13" w16cid:durableId="49171862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removePersonalInformation/>
  <w:removeDateAndTime/>
  <w:bordersDoNotSurroundHeader/>
  <w:bordersDoNotSurroundFooter/>
  <w:proofState w:spelling="clean" w:grammar="clean"/>
  <w:defaultTabStop w:val="840"/>
  <w:drawingGridHorizontalSpacing w:val="110"/>
  <w:drawingGridVerticalSpacing w:val="164"/>
  <w:displayHorizontalDrawingGridEvery w:val="0"/>
  <w:displayVerticalDrawingGridEvery w:val="2"/>
  <w:characterSpacingControl w:val="compressPunctuation"/>
  <w:hdrShapeDefaults>
    <o:shapedefaults v:ext="edit" spidmax="2050">
      <v:textbox inset="5.85pt,.7pt,5.85pt,.7pt"/>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1904"/>
    <w:rsid w:val="00007A8A"/>
    <w:rsid w:val="00012DD8"/>
    <w:rsid w:val="000343DC"/>
    <w:rsid w:val="00046771"/>
    <w:rsid w:val="000A32D3"/>
    <w:rsid w:val="000E4268"/>
    <w:rsid w:val="00116C49"/>
    <w:rsid w:val="0014215C"/>
    <w:rsid w:val="002D58D2"/>
    <w:rsid w:val="00306CAF"/>
    <w:rsid w:val="003D2B06"/>
    <w:rsid w:val="004220B5"/>
    <w:rsid w:val="004C719B"/>
    <w:rsid w:val="004F3E39"/>
    <w:rsid w:val="005613ED"/>
    <w:rsid w:val="00632017"/>
    <w:rsid w:val="006D04F6"/>
    <w:rsid w:val="006D5A2A"/>
    <w:rsid w:val="006E4FDA"/>
    <w:rsid w:val="00700D25"/>
    <w:rsid w:val="00776F09"/>
    <w:rsid w:val="007A1101"/>
    <w:rsid w:val="008479D8"/>
    <w:rsid w:val="008E1E3E"/>
    <w:rsid w:val="00996E68"/>
    <w:rsid w:val="009F33EC"/>
    <w:rsid w:val="00A012F5"/>
    <w:rsid w:val="00A23F2E"/>
    <w:rsid w:val="00AC4ABE"/>
    <w:rsid w:val="00B07824"/>
    <w:rsid w:val="00BA3555"/>
    <w:rsid w:val="00D13C5A"/>
    <w:rsid w:val="00D547E7"/>
    <w:rsid w:val="00D579AD"/>
    <w:rsid w:val="00DD1904"/>
    <w:rsid w:val="00EA32CA"/>
    <w:rsid w:val="00ED3142"/>
    <w:rsid w:val="00F65B05"/>
    <w:rsid w:val="00F804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23C5A2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1904"/>
    <w:pPr>
      <w:tabs>
        <w:tab w:val="left" w:pos="851"/>
      </w:tabs>
      <w:jc w:val="both"/>
    </w:pPr>
    <w:rPr>
      <w:rFonts w:ascii="Arial" w:eastAsia="ＭＳ 明朝" w:hAnsi="Arial" w:cs="Times New Roman"/>
      <w:kern w:val="0"/>
      <w:sz w:val="22"/>
      <w:szCs w:val="20"/>
      <w:lang w:val="en-GB"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rsid w:val="00DD1904"/>
    <w:pPr>
      <w:tabs>
        <w:tab w:val="clear" w:pos="851"/>
      </w:tabs>
      <w:suppressAutoHyphens/>
      <w:autoSpaceDN w:val="0"/>
      <w:spacing w:after="200" w:line="276" w:lineRule="auto"/>
      <w:ind w:left="720"/>
      <w:jc w:val="left"/>
      <w:textAlignment w:val="baseline"/>
    </w:pPr>
    <w:rPr>
      <w:rFonts w:ascii="Calibri" w:hAnsi="Calibri"/>
      <w:szCs w:val="22"/>
      <w:lang w:eastAsia="ja-JP"/>
    </w:rPr>
  </w:style>
  <w:style w:type="paragraph" w:styleId="a4">
    <w:name w:val="header"/>
    <w:basedOn w:val="a"/>
    <w:link w:val="a5"/>
    <w:uiPriority w:val="99"/>
    <w:unhideWhenUsed/>
    <w:rsid w:val="00DD1904"/>
    <w:pPr>
      <w:tabs>
        <w:tab w:val="clear" w:pos="851"/>
        <w:tab w:val="center" w:pos="4252"/>
        <w:tab w:val="right" w:pos="8504"/>
      </w:tabs>
      <w:snapToGrid w:val="0"/>
    </w:pPr>
  </w:style>
  <w:style w:type="character" w:customStyle="1" w:styleId="a5">
    <w:name w:val="ヘッダー (文字)"/>
    <w:basedOn w:val="a0"/>
    <w:link w:val="a4"/>
    <w:uiPriority w:val="99"/>
    <w:rsid w:val="00DD1904"/>
    <w:rPr>
      <w:rFonts w:ascii="Arial" w:eastAsia="ＭＳ 明朝" w:hAnsi="Arial" w:cs="Times New Roman"/>
      <w:kern w:val="0"/>
      <w:sz w:val="22"/>
      <w:szCs w:val="20"/>
      <w:lang w:val="en-GB" w:eastAsia="en-US"/>
    </w:rPr>
  </w:style>
  <w:style w:type="paragraph" w:styleId="a6">
    <w:name w:val="footer"/>
    <w:basedOn w:val="a"/>
    <w:link w:val="a7"/>
    <w:uiPriority w:val="99"/>
    <w:unhideWhenUsed/>
    <w:rsid w:val="00DD1904"/>
    <w:pPr>
      <w:tabs>
        <w:tab w:val="clear" w:pos="851"/>
        <w:tab w:val="center" w:pos="4252"/>
        <w:tab w:val="right" w:pos="8504"/>
      </w:tabs>
      <w:snapToGrid w:val="0"/>
    </w:pPr>
  </w:style>
  <w:style w:type="character" w:customStyle="1" w:styleId="a7">
    <w:name w:val="フッター (文字)"/>
    <w:basedOn w:val="a0"/>
    <w:link w:val="a6"/>
    <w:uiPriority w:val="99"/>
    <w:rsid w:val="00DD1904"/>
    <w:rPr>
      <w:rFonts w:ascii="Arial" w:eastAsia="ＭＳ 明朝" w:hAnsi="Arial" w:cs="Times New Roman"/>
      <w:kern w:val="0"/>
      <w:sz w:val="22"/>
      <w:szCs w:val="20"/>
      <w:lang w:val="en-GB" w:eastAsia="en-US"/>
    </w:rPr>
  </w:style>
  <w:style w:type="paragraph" w:styleId="a8">
    <w:name w:val="Revision"/>
    <w:hidden/>
    <w:uiPriority w:val="99"/>
    <w:semiHidden/>
    <w:rsid w:val="00007A8A"/>
    <w:rPr>
      <w:rFonts w:ascii="Arial" w:eastAsia="ＭＳ 明朝" w:hAnsi="Arial" w:cs="Times New Roman"/>
      <w:kern w:val="0"/>
      <w:sz w:val="22"/>
      <w:szCs w:val="20"/>
      <w:lang w:val="en-GB" w:eastAsia="en-US"/>
    </w:rPr>
  </w:style>
  <w:style w:type="character" w:styleId="a9">
    <w:name w:val="annotation reference"/>
    <w:basedOn w:val="a0"/>
    <w:uiPriority w:val="99"/>
    <w:semiHidden/>
    <w:unhideWhenUsed/>
    <w:rsid w:val="00116C49"/>
    <w:rPr>
      <w:sz w:val="16"/>
      <w:szCs w:val="16"/>
    </w:rPr>
  </w:style>
  <w:style w:type="paragraph" w:styleId="aa">
    <w:name w:val="annotation text"/>
    <w:basedOn w:val="a"/>
    <w:link w:val="ab"/>
    <w:uiPriority w:val="99"/>
    <w:semiHidden/>
    <w:unhideWhenUsed/>
    <w:rsid w:val="00116C49"/>
    <w:rPr>
      <w:sz w:val="20"/>
    </w:rPr>
  </w:style>
  <w:style w:type="character" w:customStyle="1" w:styleId="ab">
    <w:name w:val="コメント文字列 (文字)"/>
    <w:basedOn w:val="a0"/>
    <w:link w:val="aa"/>
    <w:uiPriority w:val="99"/>
    <w:semiHidden/>
    <w:rsid w:val="00116C49"/>
    <w:rPr>
      <w:rFonts w:ascii="Arial" w:eastAsia="ＭＳ 明朝" w:hAnsi="Arial" w:cs="Times New Roman"/>
      <w:kern w:val="0"/>
      <w:sz w:val="20"/>
      <w:szCs w:val="20"/>
      <w:lang w:val="en-GB" w:eastAsia="en-US"/>
    </w:rPr>
  </w:style>
  <w:style w:type="paragraph" w:styleId="ac">
    <w:name w:val="annotation subject"/>
    <w:basedOn w:val="aa"/>
    <w:next w:val="aa"/>
    <w:link w:val="ad"/>
    <w:uiPriority w:val="99"/>
    <w:semiHidden/>
    <w:unhideWhenUsed/>
    <w:rsid w:val="00116C49"/>
    <w:rPr>
      <w:b/>
      <w:bCs/>
    </w:rPr>
  </w:style>
  <w:style w:type="character" w:customStyle="1" w:styleId="ad">
    <w:name w:val="コメント内容 (文字)"/>
    <w:basedOn w:val="ab"/>
    <w:link w:val="ac"/>
    <w:uiPriority w:val="99"/>
    <w:semiHidden/>
    <w:rsid w:val="00116C49"/>
    <w:rPr>
      <w:rFonts w:ascii="Arial" w:eastAsia="ＭＳ 明朝" w:hAnsi="Arial" w:cs="Times New Roman"/>
      <w:b/>
      <w:bCs/>
      <w:kern w:val="0"/>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1044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customXml" Target="../customXml/item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83A7CF7-969D-4837-BF8F-3F19AA65E25D}"/>
</file>

<file path=customXml/itemProps2.xml><?xml version="1.0" encoding="utf-8"?>
<ds:datastoreItem xmlns:ds="http://schemas.openxmlformats.org/officeDocument/2006/customXml" ds:itemID="{A8C8BBC1-6496-462E-B270-4A0B98007F0B}"/>
</file>

<file path=docProps/app.xml><?xml version="1.0" encoding="utf-8"?>
<Properties xmlns="http://schemas.openxmlformats.org/officeDocument/2006/extended-properties" xmlns:vt="http://schemas.openxmlformats.org/officeDocument/2006/docPropsVTypes">
  <Template>Normal</Template>
  <TotalTime>0</TotalTime>
  <Pages>1</Pages>
  <Words>1002</Words>
  <Characters>5714</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2022-12-27T05:13:00Z</dcterms:created>
  <dcterms:modified xsi:type="dcterms:W3CDTF">2023-01-05T04:49:00Z</dcterms:modified>
</cp:coreProperties>
</file>